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96EF44" w14:textId="77777777" w:rsidR="00B06733" w:rsidRPr="00DA7D41" w:rsidRDefault="00B06733" w:rsidP="00B06733">
      <w:pPr>
        <w:jc w:val="right"/>
        <w:rPr>
          <w:b/>
          <w:color w:val="1F497D" w:themeColor="text2"/>
          <w:sz w:val="52"/>
          <w:szCs w:val="52"/>
        </w:rPr>
      </w:pPr>
      <w:r w:rsidRPr="00DA7D41">
        <w:rPr>
          <w:b/>
          <w:color w:val="1F497D" w:themeColor="text2"/>
          <w:sz w:val="52"/>
          <w:szCs w:val="52"/>
        </w:rPr>
        <w:t>Republic of Sierra Leone</w:t>
      </w:r>
    </w:p>
    <w:p w14:paraId="5865CE7B" w14:textId="77777777" w:rsidR="00B06733" w:rsidRPr="00284182" w:rsidRDefault="00B06733" w:rsidP="00B06733">
      <w:pPr>
        <w:jc w:val="right"/>
        <w:rPr>
          <w:b/>
          <w:color w:val="1F497D" w:themeColor="text2"/>
          <w:sz w:val="40"/>
          <w:szCs w:val="44"/>
        </w:rPr>
      </w:pPr>
      <w:r w:rsidRPr="00284182">
        <w:rPr>
          <w:b/>
          <w:color w:val="1F497D" w:themeColor="text2"/>
          <w:sz w:val="40"/>
          <w:szCs w:val="44"/>
        </w:rPr>
        <w:t>Ministry of Water Resources</w:t>
      </w:r>
    </w:p>
    <w:p w14:paraId="54AF2929" w14:textId="77777777" w:rsidR="00B06733" w:rsidRPr="00DA7D41" w:rsidRDefault="00B06733" w:rsidP="00B06733">
      <w:pPr>
        <w:jc w:val="right"/>
        <w:rPr>
          <w:b/>
          <w:color w:val="1F497D" w:themeColor="text2"/>
          <w:sz w:val="32"/>
          <w:szCs w:val="32"/>
        </w:rPr>
      </w:pPr>
    </w:p>
    <w:p w14:paraId="5ECAF9FC" w14:textId="77777777" w:rsidR="00B06733" w:rsidRPr="00DA7D41" w:rsidRDefault="00B06733" w:rsidP="00B06733">
      <w:pPr>
        <w:jc w:val="right"/>
        <w:rPr>
          <w:b/>
          <w:color w:val="1F497D" w:themeColor="text2"/>
          <w:sz w:val="32"/>
          <w:szCs w:val="32"/>
        </w:rPr>
      </w:pPr>
    </w:p>
    <w:p w14:paraId="2BE52E8F" w14:textId="77777777" w:rsidR="00B06733" w:rsidRPr="00DA7D41" w:rsidRDefault="00B06733" w:rsidP="00B06733">
      <w:pPr>
        <w:jc w:val="right"/>
        <w:rPr>
          <w:b/>
          <w:color w:val="1F497D" w:themeColor="text2"/>
          <w:sz w:val="32"/>
          <w:szCs w:val="32"/>
        </w:rPr>
      </w:pPr>
    </w:p>
    <w:p w14:paraId="12380103" w14:textId="77777777" w:rsidR="00B06733" w:rsidRPr="00DA7D41" w:rsidRDefault="00B06733" w:rsidP="00B06733">
      <w:pPr>
        <w:jc w:val="right"/>
        <w:rPr>
          <w:b/>
          <w:color w:val="1F497D" w:themeColor="text2"/>
          <w:sz w:val="32"/>
          <w:szCs w:val="32"/>
        </w:rPr>
      </w:pPr>
    </w:p>
    <w:p w14:paraId="098B9A7F" w14:textId="77777777" w:rsidR="00B06733" w:rsidRPr="00DA7D41" w:rsidRDefault="00B06733" w:rsidP="00B06733">
      <w:pPr>
        <w:jc w:val="right"/>
        <w:rPr>
          <w:b/>
          <w:color w:val="1F497D" w:themeColor="text2"/>
          <w:sz w:val="32"/>
          <w:szCs w:val="32"/>
        </w:rPr>
      </w:pPr>
    </w:p>
    <w:p w14:paraId="4BB2BBC6" w14:textId="77777777" w:rsidR="00B06733" w:rsidRPr="00DA7D41" w:rsidRDefault="00B06733" w:rsidP="00B06733">
      <w:pPr>
        <w:jc w:val="right"/>
        <w:rPr>
          <w:b/>
          <w:color w:val="1F497D" w:themeColor="text2"/>
          <w:sz w:val="32"/>
          <w:szCs w:val="32"/>
        </w:rPr>
      </w:pPr>
    </w:p>
    <w:p w14:paraId="22DA7944" w14:textId="77777777" w:rsidR="00B06733" w:rsidRPr="00DA7D41" w:rsidRDefault="00B06733" w:rsidP="00B06733">
      <w:pPr>
        <w:jc w:val="right"/>
        <w:rPr>
          <w:b/>
          <w:color w:val="1F497D" w:themeColor="text2"/>
          <w:sz w:val="32"/>
          <w:szCs w:val="32"/>
        </w:rPr>
      </w:pPr>
    </w:p>
    <w:p w14:paraId="326AF37B" w14:textId="77777777" w:rsidR="00B06733" w:rsidRPr="00DA7D41" w:rsidRDefault="00B06733" w:rsidP="00B06733">
      <w:pPr>
        <w:jc w:val="right"/>
        <w:rPr>
          <w:b/>
          <w:color w:val="1F497D" w:themeColor="text2"/>
          <w:sz w:val="32"/>
          <w:szCs w:val="32"/>
        </w:rPr>
      </w:pPr>
    </w:p>
    <w:p w14:paraId="4C0B7DFD" w14:textId="77777777" w:rsidR="00B06733" w:rsidRPr="00DA7D41" w:rsidRDefault="00B06733" w:rsidP="00B06733">
      <w:pPr>
        <w:jc w:val="right"/>
        <w:rPr>
          <w:b/>
          <w:color w:val="1F497D" w:themeColor="text2"/>
          <w:sz w:val="32"/>
          <w:szCs w:val="32"/>
        </w:rPr>
      </w:pPr>
    </w:p>
    <w:p w14:paraId="6FED379C" w14:textId="77777777" w:rsidR="00B06733" w:rsidRPr="00DA7D41" w:rsidRDefault="00B06733" w:rsidP="00B06733">
      <w:pPr>
        <w:jc w:val="right"/>
        <w:rPr>
          <w:b/>
          <w:color w:val="1F497D" w:themeColor="text2"/>
          <w:sz w:val="36"/>
          <w:szCs w:val="36"/>
        </w:rPr>
      </w:pPr>
      <w:r w:rsidRPr="00DA7D41">
        <w:rPr>
          <w:b/>
          <w:color w:val="1F497D" w:themeColor="text2"/>
          <w:sz w:val="36"/>
          <w:szCs w:val="36"/>
        </w:rPr>
        <w:t>Water Sanitation and Hygiene (WASH) Support Programme</w:t>
      </w:r>
    </w:p>
    <w:p w14:paraId="7A7B60AB" w14:textId="77777777" w:rsidR="00B06733" w:rsidRPr="00DA7D41" w:rsidRDefault="00B06733" w:rsidP="00B06733">
      <w:pPr>
        <w:pBdr>
          <w:top w:val="single" w:sz="8" w:space="1" w:color="1F497D" w:themeColor="text2"/>
          <w:left w:val="single" w:sz="8" w:space="4" w:color="1F497D" w:themeColor="text2"/>
          <w:bottom w:val="single" w:sz="8" w:space="1" w:color="1F497D" w:themeColor="text2"/>
          <w:right w:val="single" w:sz="8" w:space="4" w:color="1F497D" w:themeColor="text2"/>
        </w:pBdr>
        <w:jc w:val="right"/>
        <w:rPr>
          <w:b/>
          <w:color w:val="1F497D" w:themeColor="text2"/>
          <w:sz w:val="40"/>
          <w:szCs w:val="36"/>
        </w:rPr>
      </w:pPr>
      <w:r w:rsidRPr="00DA7D41">
        <w:rPr>
          <w:b/>
          <w:color w:val="1F497D" w:themeColor="text2"/>
          <w:sz w:val="40"/>
          <w:szCs w:val="36"/>
        </w:rPr>
        <w:t>Study on Willingness and Ability to Pay in Urban Freetown – Sierra Leone</w:t>
      </w:r>
    </w:p>
    <w:p w14:paraId="6A3869D8" w14:textId="116CAA7D" w:rsidR="00B06733" w:rsidRPr="00DA7D41" w:rsidRDefault="00B06733" w:rsidP="00B06733">
      <w:pPr>
        <w:pBdr>
          <w:top w:val="single" w:sz="8" w:space="1" w:color="1F497D" w:themeColor="text2"/>
          <w:left w:val="single" w:sz="8" w:space="4" w:color="1F497D" w:themeColor="text2"/>
          <w:bottom w:val="single" w:sz="8" w:space="1" w:color="1F497D" w:themeColor="text2"/>
          <w:right w:val="single" w:sz="8" w:space="4" w:color="1F497D" w:themeColor="text2"/>
        </w:pBdr>
        <w:jc w:val="right"/>
        <w:rPr>
          <w:color w:val="1F497D" w:themeColor="text2"/>
          <w:sz w:val="28"/>
          <w:szCs w:val="36"/>
        </w:rPr>
      </w:pPr>
      <w:r w:rsidRPr="00DA7D41">
        <w:rPr>
          <w:color w:val="1F497D" w:themeColor="text2"/>
          <w:sz w:val="28"/>
          <w:szCs w:val="36"/>
        </w:rPr>
        <w:t>Undertaken by PEMconsult, Colan Consult &amp; Dalan Development Consultants on behalf of G</w:t>
      </w:r>
      <w:r w:rsidR="00F2606F">
        <w:rPr>
          <w:color w:val="1F497D" w:themeColor="text2"/>
          <w:sz w:val="28"/>
          <w:szCs w:val="36"/>
        </w:rPr>
        <w:t>uma Valley Water Company</w:t>
      </w:r>
    </w:p>
    <w:p w14:paraId="114168B3" w14:textId="77777777" w:rsidR="00B06733" w:rsidRPr="00DA7D41" w:rsidRDefault="00B06733" w:rsidP="00B06733">
      <w:pPr>
        <w:pBdr>
          <w:top w:val="single" w:sz="8" w:space="1" w:color="1F497D" w:themeColor="text2"/>
          <w:left w:val="single" w:sz="8" w:space="4" w:color="1F497D" w:themeColor="text2"/>
          <w:bottom w:val="single" w:sz="8" w:space="1" w:color="1F497D" w:themeColor="text2"/>
          <w:right w:val="single" w:sz="8" w:space="4" w:color="1F497D" w:themeColor="text2"/>
        </w:pBdr>
        <w:jc w:val="right"/>
        <w:rPr>
          <w:color w:val="1F497D" w:themeColor="text2"/>
          <w:sz w:val="28"/>
          <w:szCs w:val="36"/>
        </w:rPr>
      </w:pPr>
      <w:r w:rsidRPr="00DA7D41">
        <w:rPr>
          <w:color w:val="1F497D" w:themeColor="text2"/>
          <w:sz w:val="28"/>
          <w:szCs w:val="36"/>
        </w:rPr>
        <w:t>Funded by the UK Government through the WASH Facility</w:t>
      </w:r>
    </w:p>
    <w:p w14:paraId="155A5DB7" w14:textId="3739B7FB" w:rsidR="00B06733" w:rsidRPr="00DA7D41" w:rsidRDefault="00162625" w:rsidP="00B06733">
      <w:pPr>
        <w:jc w:val="right"/>
        <w:rPr>
          <w:b/>
          <w:color w:val="808080" w:themeColor="background1" w:themeShade="80"/>
          <w:sz w:val="72"/>
          <w:szCs w:val="72"/>
        </w:rPr>
      </w:pPr>
      <w:r>
        <w:rPr>
          <w:b/>
          <w:color w:val="808080" w:themeColor="background1" w:themeShade="80"/>
          <w:sz w:val="72"/>
          <w:szCs w:val="72"/>
        </w:rPr>
        <w:t xml:space="preserve">Draft </w:t>
      </w:r>
      <w:r w:rsidR="00445B1C" w:rsidRPr="00DA7D41">
        <w:rPr>
          <w:b/>
          <w:color w:val="808080" w:themeColor="background1" w:themeShade="80"/>
          <w:sz w:val="72"/>
          <w:szCs w:val="72"/>
        </w:rPr>
        <w:t xml:space="preserve">Final </w:t>
      </w:r>
      <w:r w:rsidR="00B06733" w:rsidRPr="00DA7D41">
        <w:rPr>
          <w:b/>
          <w:color w:val="808080" w:themeColor="background1" w:themeShade="80"/>
          <w:sz w:val="72"/>
          <w:szCs w:val="72"/>
        </w:rPr>
        <w:t>Report</w:t>
      </w:r>
    </w:p>
    <w:p w14:paraId="46CA0248" w14:textId="77777777" w:rsidR="00B06733" w:rsidRPr="00DA7D41" w:rsidRDefault="002E00FF" w:rsidP="00B06733">
      <w:pPr>
        <w:jc w:val="right"/>
        <w:rPr>
          <w:color w:val="808080" w:themeColor="background1" w:themeShade="80"/>
          <w:sz w:val="36"/>
          <w:szCs w:val="36"/>
        </w:rPr>
      </w:pPr>
      <w:r>
        <w:rPr>
          <w:color w:val="808080" w:themeColor="background1" w:themeShade="80"/>
          <w:sz w:val="36"/>
          <w:szCs w:val="36"/>
        </w:rPr>
        <w:t>January</w:t>
      </w:r>
      <w:r w:rsidR="00DC7C3E" w:rsidRPr="00DA7D41">
        <w:rPr>
          <w:color w:val="808080" w:themeColor="background1" w:themeShade="80"/>
          <w:sz w:val="36"/>
          <w:szCs w:val="36"/>
        </w:rPr>
        <w:t xml:space="preserve"> </w:t>
      </w:r>
      <w:r w:rsidR="00B06733" w:rsidRPr="00DA7D41">
        <w:rPr>
          <w:color w:val="808080" w:themeColor="background1" w:themeShade="80"/>
          <w:sz w:val="36"/>
          <w:szCs w:val="36"/>
        </w:rPr>
        <w:t>201</w:t>
      </w:r>
      <w:r>
        <w:rPr>
          <w:color w:val="808080" w:themeColor="background1" w:themeShade="80"/>
          <w:sz w:val="36"/>
          <w:szCs w:val="36"/>
        </w:rPr>
        <w:t>4</w:t>
      </w:r>
    </w:p>
    <w:p w14:paraId="4EC664F7" w14:textId="77777777" w:rsidR="001D5B4F" w:rsidRPr="00DA7D41" w:rsidRDefault="001D5B4F" w:rsidP="00197372">
      <w:r w:rsidRPr="00DA7D41">
        <w:rPr>
          <w:noProof/>
          <w:lang w:val="en-ZA" w:eastAsia="en-ZA"/>
        </w:rPr>
        <w:drawing>
          <wp:anchor distT="0" distB="0" distL="114300" distR="114300" simplePos="0" relativeHeight="251689984" behindDoc="0" locked="0" layoutInCell="1" allowOverlap="1" wp14:anchorId="38444E1E" wp14:editId="2F75A0BA">
            <wp:simplePos x="1078230" y="718820"/>
            <wp:positionH relativeFrom="margin">
              <wp:align>right</wp:align>
            </wp:positionH>
            <wp:positionV relativeFrom="margin">
              <wp:align>bottom</wp:align>
            </wp:positionV>
            <wp:extent cx="601386" cy="648000"/>
            <wp:effectExtent l="0" t="0" r="8255" b="0"/>
            <wp:wrapSquare wrapText="bothSides"/>
            <wp:docPr id="9" name="Picture 9" descr="C:\Users\jens\Documents\Current\2012-12 Sierra Leone WASH Facility\Logos\UK-AID-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s\Documents\Current\2012-12 Sierra Leone WASH Facility\Logos\UK-AID-2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386" cy="648000"/>
                    </a:xfrm>
                    <a:prstGeom prst="rect">
                      <a:avLst/>
                    </a:prstGeom>
                    <a:noFill/>
                    <a:ln>
                      <a:noFill/>
                    </a:ln>
                  </pic:spPr>
                </pic:pic>
              </a:graphicData>
            </a:graphic>
          </wp:anchor>
        </w:drawing>
      </w:r>
      <w:r w:rsidRPr="00DA7D41">
        <w:rPr>
          <w:noProof/>
          <w:lang w:val="en-ZA" w:eastAsia="en-ZA"/>
        </w:rPr>
        <w:drawing>
          <wp:anchor distT="0" distB="0" distL="114300" distR="114300" simplePos="0" relativeHeight="251688960" behindDoc="0" locked="0" layoutInCell="1" allowOverlap="1" wp14:anchorId="4EA3D284" wp14:editId="7DCFEEB6">
            <wp:simplePos x="1078230" y="718820"/>
            <wp:positionH relativeFrom="margin">
              <wp:align>left</wp:align>
            </wp:positionH>
            <wp:positionV relativeFrom="margin">
              <wp:align>bottom</wp:align>
            </wp:positionV>
            <wp:extent cx="1044000" cy="864000"/>
            <wp:effectExtent l="0" t="0" r="3810" b="0"/>
            <wp:wrapSquare wrapText="bothSides"/>
            <wp:docPr id="39" name="Picture 39" descr="C:\Users\jens\Documents\Current\2012-12 Sierra Leone WASH Facility\Logos\GoS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s\Documents\Current\2012-12 Sierra Leone WASH Facility\Logos\GoSL 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4000" cy="864000"/>
                    </a:xfrm>
                    <a:prstGeom prst="rect">
                      <a:avLst/>
                    </a:prstGeom>
                    <a:noFill/>
                    <a:ln>
                      <a:noFill/>
                    </a:ln>
                  </pic:spPr>
                </pic:pic>
              </a:graphicData>
            </a:graphic>
          </wp:anchor>
        </w:drawing>
      </w:r>
      <w:bookmarkStart w:id="0" w:name="_Toc355691025"/>
      <w:r w:rsidRPr="00DA7D41">
        <w:br w:type="page"/>
      </w:r>
    </w:p>
    <w:p w14:paraId="2C1C2548" w14:textId="77777777" w:rsidR="001D5B4F" w:rsidRPr="00DA7D41" w:rsidRDefault="001D5B4F" w:rsidP="002B6A77">
      <w:pPr>
        <w:pStyle w:val="Subtitle"/>
        <w:keepNext/>
        <w:rPr>
          <w:rFonts w:ascii="Calibri" w:hAnsi="Calibri"/>
          <w:color w:val="365F91" w:themeColor="accent1" w:themeShade="BF"/>
          <w:sz w:val="40"/>
          <w:szCs w:val="40"/>
          <w:u w:val="none"/>
        </w:rPr>
      </w:pPr>
      <w:r w:rsidRPr="00DA7D41">
        <w:rPr>
          <w:rFonts w:ascii="Calibri" w:hAnsi="Calibri"/>
          <w:color w:val="365F91" w:themeColor="accent1" w:themeShade="BF"/>
          <w:sz w:val="40"/>
          <w:szCs w:val="40"/>
          <w:u w:val="none"/>
        </w:rPr>
        <w:lastRenderedPageBreak/>
        <w:t>Acknowledgements</w:t>
      </w:r>
      <w:bookmarkEnd w:id="0"/>
    </w:p>
    <w:p w14:paraId="4ECF14EB" w14:textId="77777777" w:rsidR="001D5B4F" w:rsidRPr="00DA7D41" w:rsidRDefault="001D5B4F" w:rsidP="00197372">
      <w:r w:rsidRPr="00DA7D41">
        <w:t xml:space="preserve">The authors of this report would like to thank all the sector professionals who have made time available to participate in meetings and workshops and for consultations with the study team during the study. </w:t>
      </w:r>
    </w:p>
    <w:p w14:paraId="79626C6F" w14:textId="77777777" w:rsidR="001D5B4F" w:rsidRPr="00DA7D41" w:rsidRDefault="001D5B4F" w:rsidP="00197372">
      <w:r w:rsidRPr="00DA7D41">
        <w:t xml:space="preserve">We have received valuable guidance and support from professional staff in the Ministry of Water Resources, </w:t>
      </w:r>
      <w:r w:rsidR="00197372" w:rsidRPr="00DA7D41">
        <w:t>Guma Valley Water Company</w:t>
      </w:r>
      <w:r w:rsidRPr="00DA7D41">
        <w:t xml:space="preserve">, </w:t>
      </w:r>
      <w:r w:rsidR="003737E4" w:rsidRPr="00DA7D41">
        <w:t xml:space="preserve">SALWACO </w:t>
      </w:r>
      <w:r w:rsidRPr="00DA7D41">
        <w:t>and in particular the Focal Person</w:t>
      </w:r>
      <w:r w:rsidR="003737E4" w:rsidRPr="00DA7D41">
        <w:t>s</w:t>
      </w:r>
      <w:r w:rsidRPr="00DA7D41">
        <w:t xml:space="preserve">, as well as the WASH Facility. </w:t>
      </w:r>
      <w:r w:rsidR="003737E4" w:rsidRPr="00DA7D41">
        <w:t xml:space="preserve">The Urban Consortium has been very helpful in providing valuable insight and documentation on the water services in Freetown. </w:t>
      </w:r>
    </w:p>
    <w:p w14:paraId="4FE6E233" w14:textId="77777777" w:rsidR="001D5B4F" w:rsidRPr="00DA7D41" w:rsidRDefault="001D5B4F" w:rsidP="00197372"/>
    <w:p w14:paraId="67808C60" w14:textId="77777777" w:rsidR="001D5B4F" w:rsidRPr="00DA7D41" w:rsidRDefault="001D5B4F" w:rsidP="00197372"/>
    <w:p w14:paraId="49963483" w14:textId="77777777" w:rsidR="001D5B4F" w:rsidRPr="00DA7D41" w:rsidRDefault="001D5B4F" w:rsidP="00197372"/>
    <w:p w14:paraId="2269662D" w14:textId="77777777" w:rsidR="001D5B4F" w:rsidRPr="00DA7D41" w:rsidRDefault="001D5B4F" w:rsidP="00197372"/>
    <w:p w14:paraId="408184FE" w14:textId="77777777" w:rsidR="001D5B4F" w:rsidRPr="00DA7D41" w:rsidRDefault="001D5B4F" w:rsidP="00197372"/>
    <w:p w14:paraId="43D7EA67" w14:textId="77777777" w:rsidR="001D5B4F" w:rsidRPr="00DA7D41" w:rsidRDefault="001D5B4F" w:rsidP="00197372"/>
    <w:p w14:paraId="4D483AFF" w14:textId="77777777" w:rsidR="001D5B4F" w:rsidRPr="00DA7D41" w:rsidRDefault="001D5B4F" w:rsidP="00197372"/>
    <w:p w14:paraId="670C30B6" w14:textId="77777777" w:rsidR="001D5B4F" w:rsidRPr="00DA7D41" w:rsidRDefault="001D5B4F" w:rsidP="00197372"/>
    <w:p w14:paraId="59B59B6B" w14:textId="77777777" w:rsidR="001D5B4F" w:rsidRPr="00DA7D41" w:rsidRDefault="001D5B4F" w:rsidP="00197372"/>
    <w:p w14:paraId="698ABE82" w14:textId="77777777" w:rsidR="001D5B4F" w:rsidRPr="00DA7D41" w:rsidRDefault="001D5B4F" w:rsidP="00197372"/>
    <w:p w14:paraId="0ABB626A" w14:textId="77777777" w:rsidR="001D5B4F" w:rsidRPr="00DA7D41" w:rsidRDefault="001D5B4F" w:rsidP="00197372"/>
    <w:p w14:paraId="51BB202C" w14:textId="77777777" w:rsidR="001D5B4F" w:rsidRPr="00DA7D41" w:rsidRDefault="001D5B4F" w:rsidP="00197372"/>
    <w:p w14:paraId="12CE2382" w14:textId="77777777" w:rsidR="001D5B4F" w:rsidRPr="00DA7D41" w:rsidRDefault="001D5B4F" w:rsidP="00197372"/>
    <w:p w14:paraId="0934FECF" w14:textId="77777777" w:rsidR="001D5B4F" w:rsidRPr="00DA7D41" w:rsidRDefault="001D5B4F" w:rsidP="00197372"/>
    <w:p w14:paraId="511FF0BD" w14:textId="77777777" w:rsidR="001D5B4F" w:rsidRPr="00DA7D41" w:rsidRDefault="001D5B4F" w:rsidP="00197372"/>
    <w:p w14:paraId="51635C93" w14:textId="77777777" w:rsidR="001D5B4F" w:rsidRPr="00DA7D41" w:rsidRDefault="001D5B4F" w:rsidP="00197372"/>
    <w:p w14:paraId="6BE34C0A" w14:textId="77777777" w:rsidR="001D5B4F" w:rsidRPr="00DA7D41" w:rsidRDefault="001D5B4F" w:rsidP="00197372"/>
    <w:p w14:paraId="09E91745" w14:textId="77777777" w:rsidR="001D5B4F" w:rsidRPr="00DA7D41" w:rsidRDefault="001D5B4F" w:rsidP="00197372"/>
    <w:p w14:paraId="4E2E5A74" w14:textId="77777777" w:rsidR="001D5B4F" w:rsidRPr="00DA7D41" w:rsidRDefault="001D5B4F" w:rsidP="00197372"/>
    <w:p w14:paraId="6350EA4E" w14:textId="77777777" w:rsidR="00197372" w:rsidRPr="00DA7D41" w:rsidRDefault="00197372" w:rsidP="00197372"/>
    <w:p w14:paraId="3239AE32" w14:textId="77777777" w:rsidR="001D5B4F" w:rsidRPr="00DA7D41" w:rsidRDefault="001D5B4F" w:rsidP="002B6A77">
      <w:pPr>
        <w:pStyle w:val="Subtitle"/>
        <w:rPr>
          <w:rFonts w:ascii="Calibri" w:hAnsi="Calibri"/>
          <w:color w:val="365F91" w:themeColor="accent1" w:themeShade="BF"/>
          <w:sz w:val="32"/>
          <w:szCs w:val="32"/>
          <w:u w:val="none"/>
        </w:rPr>
      </w:pPr>
      <w:bookmarkStart w:id="1" w:name="_Toc355691026"/>
      <w:r w:rsidRPr="00DA7D41">
        <w:rPr>
          <w:rFonts w:ascii="Calibri" w:hAnsi="Calibri"/>
          <w:color w:val="365F91" w:themeColor="accent1" w:themeShade="BF"/>
          <w:sz w:val="32"/>
          <w:szCs w:val="32"/>
          <w:u w:val="none"/>
        </w:rPr>
        <w:t>Disclaimer:</w:t>
      </w:r>
      <w:bookmarkEnd w:id="1"/>
    </w:p>
    <w:p w14:paraId="69DC714E" w14:textId="29207B58" w:rsidR="00202961" w:rsidRDefault="001D5B4F" w:rsidP="00197372">
      <w:r w:rsidRPr="00DA7D41">
        <w:t xml:space="preserve">This report has been produced by PEMconsult, Colan Consult &amp; </w:t>
      </w:r>
      <w:r w:rsidR="00197372" w:rsidRPr="00DA7D41">
        <w:t>Dalan Development Consultants on</w:t>
      </w:r>
      <w:r w:rsidRPr="00DA7D41">
        <w:t xml:space="preserve"> behalf of </w:t>
      </w:r>
      <w:r w:rsidR="00197372" w:rsidRPr="00DA7D41">
        <w:t>Guma Valley Water Company (</w:t>
      </w:r>
      <w:r w:rsidR="00F2606F">
        <w:t>Guma</w:t>
      </w:r>
      <w:r w:rsidR="00197372" w:rsidRPr="00DA7D41">
        <w:t>)</w:t>
      </w:r>
      <w:r w:rsidRPr="00DA7D41">
        <w:t xml:space="preserve">. The study is funded by </w:t>
      </w:r>
      <w:r w:rsidR="00197372" w:rsidRPr="00DA7D41">
        <w:t>the UK Government</w:t>
      </w:r>
      <w:r w:rsidRPr="00DA7D41">
        <w:t xml:space="preserve"> through the WASH Facility. Content, wording and recommendations are those of the consultants, and do not necessarily represent the views of the Government of Sierra Leone, the Ministry of Water Resources, </w:t>
      </w:r>
      <w:r w:rsidR="00F2606F">
        <w:t>Guma</w:t>
      </w:r>
      <w:r w:rsidRPr="00DA7D41">
        <w:t xml:space="preserve">, </w:t>
      </w:r>
      <w:r w:rsidR="00197372" w:rsidRPr="00DA7D41">
        <w:t>the UK Government</w:t>
      </w:r>
      <w:r w:rsidRPr="00DA7D41">
        <w:t xml:space="preserve"> or the WASH Facility/Adam Smith International. </w:t>
      </w:r>
    </w:p>
    <w:p w14:paraId="5E28A8D9" w14:textId="77777777" w:rsidR="00202961" w:rsidRDefault="00202961">
      <w:pPr>
        <w:spacing w:before="0" w:after="200"/>
        <w:jc w:val="left"/>
      </w:pPr>
      <w:r>
        <w:br w:type="page"/>
      </w:r>
    </w:p>
    <w:p w14:paraId="678D0C5F" w14:textId="05DD62B3" w:rsidR="001D5B4F" w:rsidRDefault="00202961" w:rsidP="00202961">
      <w:pPr>
        <w:pStyle w:val="Heading1"/>
        <w:numPr>
          <w:ilvl w:val="0"/>
          <w:numId w:val="0"/>
        </w:numPr>
        <w:ind w:left="432" w:hanging="432"/>
      </w:pPr>
      <w:bookmarkStart w:id="2" w:name="_Toc378625592"/>
      <w:r>
        <w:lastRenderedPageBreak/>
        <w:t>Synopsis</w:t>
      </w:r>
      <w:bookmarkEnd w:id="2"/>
    </w:p>
    <w:p w14:paraId="7D84C619" w14:textId="40B87D79" w:rsidR="00202961" w:rsidRDefault="00202961" w:rsidP="00202961">
      <w:r>
        <w:t xml:space="preserve">This report describes the outcome of the study on the </w:t>
      </w:r>
      <w:r w:rsidR="00626CD0">
        <w:t>‘</w:t>
      </w:r>
      <w:r>
        <w:t>Willingness and Ability to Pay</w:t>
      </w:r>
      <w:r w:rsidR="00626CD0">
        <w:t>’</w:t>
      </w:r>
      <w:r>
        <w:t xml:space="preserve"> for water services in Freetown in 2013. </w:t>
      </w:r>
      <w:r w:rsidRPr="003800DB">
        <w:t>The main objective of the study is to provide information on public acceptability and assess an appropriate and feasible level of service and tariffs for different types of consumer in Freetown</w:t>
      </w:r>
      <w:r>
        <w:t>.</w:t>
      </w:r>
      <w:r w:rsidR="006D769D">
        <w:t xml:space="preserve"> </w:t>
      </w:r>
      <w:r>
        <w:t xml:space="preserve">The results are based on household surveys, focus group discussions and key informant interviews as well as analysis of data </w:t>
      </w:r>
      <w:r w:rsidRPr="00DA7D41">
        <w:t xml:space="preserve">from </w:t>
      </w:r>
      <w:r>
        <w:t>Guma</w:t>
      </w:r>
      <w:r w:rsidRPr="00DA7D41">
        <w:t xml:space="preserve"> Valley Water Company</w:t>
      </w:r>
      <w:r>
        <w:t>.</w:t>
      </w:r>
    </w:p>
    <w:p w14:paraId="1EFAB826" w14:textId="58CBA105" w:rsidR="00202961" w:rsidRDefault="00202961" w:rsidP="00202961">
      <w:r w:rsidRPr="00DA7D41">
        <w:t xml:space="preserve">Chapter 1 provides an introduction to the assignment. Chapter 2 presents the description of the methodologies used in the implementation of the surveys and </w:t>
      </w:r>
      <w:r>
        <w:t xml:space="preserve">Chapter 3 presents the socio-economic characteristics of the </w:t>
      </w:r>
      <w:r w:rsidRPr="00DA7D41">
        <w:t>respondent</w:t>
      </w:r>
      <w:r>
        <w:t xml:space="preserve"> households and commercial enterprises. Issues of access to water services and the </w:t>
      </w:r>
      <w:r w:rsidRPr="00DA7D41">
        <w:t>reliability of water service provision</w:t>
      </w:r>
      <w:r>
        <w:t xml:space="preserve"> is described in Chapter </w:t>
      </w:r>
      <w:r w:rsidR="00626CD0">
        <w:t>4</w:t>
      </w:r>
      <w:r>
        <w:t>.</w:t>
      </w:r>
    </w:p>
    <w:p w14:paraId="1A282311" w14:textId="031353BE" w:rsidR="00202961" w:rsidRDefault="00202961" w:rsidP="00202961">
      <w:r>
        <w:t>The findings regarding willingness and ability to pay for water services is described in Chapter 5. Chapter 6 provides some recommendations concerning tariff setting</w:t>
      </w:r>
      <w:r w:rsidR="00626CD0">
        <w:t>. T</w:t>
      </w:r>
      <w:r>
        <w:t>he outcome of modelling the Guma business is described in Chapter 7 and finally recommendations on cost recovery for water services are provided in Chapter 8.</w:t>
      </w:r>
    </w:p>
    <w:p w14:paraId="263ED6CD" w14:textId="3FBB8CED" w:rsidR="00202961" w:rsidRDefault="00C20549" w:rsidP="006D769D">
      <w:pPr>
        <w:pBdr>
          <w:top w:val="single" w:sz="4" w:space="1" w:color="auto"/>
          <w:left w:val="single" w:sz="4" w:space="4" w:color="auto"/>
          <w:bottom w:val="single" w:sz="4" w:space="1" w:color="auto"/>
          <w:right w:val="single" w:sz="4" w:space="4" w:color="auto"/>
        </w:pBdr>
        <w:shd w:val="clear" w:color="auto" w:fill="EEECE1" w:themeFill="background2"/>
      </w:pPr>
      <w:r>
        <w:t xml:space="preserve">The </w:t>
      </w:r>
      <w:r w:rsidR="004F72C8">
        <w:t xml:space="preserve">overall </w:t>
      </w:r>
      <w:r>
        <w:t>findings of the study can be summarised as:</w:t>
      </w:r>
    </w:p>
    <w:p w14:paraId="3DB5C207" w14:textId="77777777" w:rsidR="0068291F" w:rsidRDefault="00C20549" w:rsidP="008C0322">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EEECE1" w:themeFill="background2"/>
        <w:ind w:left="426" w:hanging="426"/>
      </w:pPr>
      <w:r>
        <w:t xml:space="preserve">The households and commercial enterprises in Western Area use </w:t>
      </w:r>
      <w:r w:rsidR="006D769D">
        <w:t xml:space="preserve">multiple </w:t>
      </w:r>
      <w:r>
        <w:t>sources of water due to inadequate piped water services</w:t>
      </w:r>
      <w:r w:rsidR="0068291F">
        <w:t xml:space="preserve"> and are presently paying much more for water t</w:t>
      </w:r>
      <w:r>
        <w:t>han the tariffs charged by Guma</w:t>
      </w:r>
      <w:r w:rsidR="0068291F">
        <w:t>.</w:t>
      </w:r>
    </w:p>
    <w:p w14:paraId="64A174B0" w14:textId="51861646" w:rsidR="0068291F" w:rsidRPr="0068291F" w:rsidRDefault="0068291F" w:rsidP="008C0322">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EEECE1" w:themeFill="background2"/>
        <w:ind w:left="426" w:hanging="426"/>
      </w:pPr>
      <w:r w:rsidRPr="0068291F">
        <w:t>Households are presently paying more than the threshold of 3% of household resources for water services</w:t>
      </w:r>
      <w:r w:rsidR="004F72C8">
        <w:t xml:space="preserve">. </w:t>
      </w:r>
      <w:r w:rsidR="004F72C8" w:rsidRPr="0068291F">
        <w:t xml:space="preserve">The </w:t>
      </w:r>
      <w:r w:rsidR="004F72C8">
        <w:t xml:space="preserve">cost of water is </w:t>
      </w:r>
      <w:r w:rsidR="004F72C8" w:rsidRPr="0068291F">
        <w:t>generally affordable up to a level of Le 4,000 per m</w:t>
      </w:r>
      <w:r w:rsidR="004F72C8" w:rsidRPr="0068291F">
        <w:rPr>
          <w:vertAlign w:val="superscript"/>
        </w:rPr>
        <w:t>3</w:t>
      </w:r>
      <w:r w:rsidR="004F72C8" w:rsidRPr="0068291F">
        <w:t>. This corresponds to Le 90 per 5gal container and consumers relying on public standpipes are presently paying considerably more</w:t>
      </w:r>
      <w:r w:rsidR="004F72C8">
        <w:t>.</w:t>
      </w:r>
      <w:r w:rsidR="004F72C8" w:rsidRPr="004F72C8">
        <w:t xml:space="preserve"> </w:t>
      </w:r>
      <w:r w:rsidR="004F72C8">
        <w:t>A</w:t>
      </w:r>
      <w:r w:rsidR="004F72C8" w:rsidRPr="0068291F">
        <w:t>ffordable access to water for the poorer households c</w:t>
      </w:r>
      <w:r w:rsidR="004F72C8">
        <w:t xml:space="preserve">ould </w:t>
      </w:r>
      <w:r w:rsidR="004F72C8" w:rsidRPr="0068291F">
        <w:t xml:space="preserve">be </w:t>
      </w:r>
      <w:r w:rsidR="00626CD0">
        <w:t xml:space="preserve">improved through </w:t>
      </w:r>
      <w:r w:rsidR="004F72C8" w:rsidRPr="0068291F">
        <w:t>regulated services from public standpipes and lifeline tariffs for yard taps</w:t>
      </w:r>
      <w:r w:rsidR="004F72C8">
        <w:t>.</w:t>
      </w:r>
    </w:p>
    <w:p w14:paraId="57EB0A22" w14:textId="5F5657A2" w:rsidR="0068291F" w:rsidRPr="0068291F" w:rsidRDefault="0068291F" w:rsidP="008C0322">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EEECE1" w:themeFill="background2"/>
        <w:ind w:left="426" w:hanging="426"/>
      </w:pPr>
      <w:r w:rsidRPr="0068291F">
        <w:t>Both households and commercial enterprises are willing to substantially pay more for Guma water services provided the reliability</w:t>
      </w:r>
      <w:r w:rsidR="004F72C8">
        <w:t xml:space="preserve"> of water supply </w:t>
      </w:r>
      <w:r w:rsidRPr="0068291F">
        <w:t>improves.</w:t>
      </w:r>
    </w:p>
    <w:p w14:paraId="7435E6B9" w14:textId="7FD9FB80" w:rsidR="00C20549" w:rsidRPr="0068291F" w:rsidRDefault="006D769D" w:rsidP="008C0322">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EEECE1" w:themeFill="background2"/>
        <w:ind w:left="426" w:hanging="426"/>
      </w:pPr>
      <w:r w:rsidRPr="0068291F">
        <w:t>T</w:t>
      </w:r>
      <w:r w:rsidR="00C20549" w:rsidRPr="0068291F">
        <w:t xml:space="preserve">he </w:t>
      </w:r>
      <w:r w:rsidR="0068291F" w:rsidRPr="0068291F">
        <w:t xml:space="preserve">analysis of tariffs indicate that, within the range of tariffs that the consumers are willing to pay, the average </w:t>
      </w:r>
      <w:r w:rsidR="00C20549" w:rsidRPr="0068291F">
        <w:t>Guma tariffs</w:t>
      </w:r>
      <w:r w:rsidR="0068291F" w:rsidRPr="0068291F">
        <w:t xml:space="preserve"> could be increased to about Le 3,000 per m</w:t>
      </w:r>
      <w:r w:rsidR="0068291F" w:rsidRPr="0068291F">
        <w:rPr>
          <w:vertAlign w:val="superscript"/>
        </w:rPr>
        <w:t>3</w:t>
      </w:r>
      <w:r w:rsidR="0068291F" w:rsidRPr="0068291F">
        <w:t xml:space="preserve"> and this would enable the water </w:t>
      </w:r>
      <w:r w:rsidR="00C20549" w:rsidRPr="0068291F">
        <w:t xml:space="preserve">utility to </w:t>
      </w:r>
      <w:r w:rsidR="00626CD0">
        <w:t xml:space="preserve">cover operation and maintenance costs as well as </w:t>
      </w:r>
      <w:r w:rsidR="0068291F" w:rsidRPr="0068291F">
        <w:t>contribut</w:t>
      </w:r>
      <w:r w:rsidR="00626CD0">
        <w:t>ing</w:t>
      </w:r>
      <w:r w:rsidR="0068291F" w:rsidRPr="0068291F">
        <w:t xml:space="preserve"> to the much needed </w:t>
      </w:r>
      <w:r w:rsidR="00C20549" w:rsidRPr="0068291F">
        <w:t>improve</w:t>
      </w:r>
      <w:r w:rsidR="0068291F" w:rsidRPr="0068291F">
        <w:t xml:space="preserve">ments in </w:t>
      </w:r>
      <w:r w:rsidR="00C20549" w:rsidRPr="0068291F">
        <w:t>efficiency and reliability of water services</w:t>
      </w:r>
      <w:r w:rsidR="0068291F" w:rsidRPr="0068291F">
        <w:t xml:space="preserve"> from internally generated revenues.</w:t>
      </w:r>
    </w:p>
    <w:p w14:paraId="48F39F91" w14:textId="77777777" w:rsidR="006A61FC" w:rsidRPr="00DA7D41" w:rsidRDefault="006A61FC" w:rsidP="00197372">
      <w:bookmarkStart w:id="3" w:name="_Toc397501852"/>
      <w:bookmarkStart w:id="4" w:name="_Toc47953643"/>
    </w:p>
    <w:p w14:paraId="453D5C89" w14:textId="77777777" w:rsidR="00385F51" w:rsidRPr="00DA7D41" w:rsidRDefault="00385F51" w:rsidP="00197372">
      <w:pPr>
        <w:sectPr w:rsidR="00385F51" w:rsidRPr="00DA7D41" w:rsidSect="00F052C0">
          <w:type w:val="continuous"/>
          <w:pgSz w:w="11907" w:h="16839" w:code="9"/>
          <w:pgMar w:top="1440" w:right="1275" w:bottom="709" w:left="1701" w:header="720" w:footer="69" w:gutter="0"/>
          <w:cols w:space="720"/>
          <w:noEndnote/>
          <w:docGrid w:linePitch="326"/>
        </w:sectPr>
      </w:pPr>
    </w:p>
    <w:bookmarkEnd w:id="4" w:displacedByCustomXml="next"/>
    <w:bookmarkEnd w:id="3" w:displacedByCustomXml="next"/>
    <w:sdt>
      <w:sdtPr>
        <w:rPr>
          <w:rFonts w:eastAsia="Times New Roman" w:cstheme="minorBidi"/>
          <w:b/>
          <w:bCs w:val="0"/>
          <w:noProof/>
          <w:color w:val="auto"/>
          <w:sz w:val="24"/>
          <w:szCs w:val="20"/>
          <w:lang w:val="en-GB" w:eastAsia="fr-FR"/>
        </w:rPr>
        <w:id w:val="-1432435973"/>
        <w:docPartObj>
          <w:docPartGallery w:val="Table of Contents"/>
          <w:docPartUnique/>
        </w:docPartObj>
      </w:sdtPr>
      <w:sdtEndPr>
        <w:rPr>
          <w:rFonts w:eastAsiaTheme="minorHAnsi"/>
          <w:sz w:val="22"/>
          <w:szCs w:val="22"/>
          <w:lang w:eastAsia="en-US"/>
        </w:rPr>
      </w:sdtEndPr>
      <w:sdtContent>
        <w:p w14:paraId="5E13CBF5" w14:textId="77777777" w:rsidR="00BE52CD" w:rsidRPr="00DA7D41" w:rsidRDefault="00BE52CD" w:rsidP="00DD3B2C">
          <w:pPr>
            <w:pStyle w:val="TOCHeading"/>
            <w:numPr>
              <w:ilvl w:val="0"/>
              <w:numId w:val="0"/>
            </w:numPr>
            <w:ind w:left="432" w:hanging="432"/>
            <w:rPr>
              <w:lang w:val="en-GB"/>
            </w:rPr>
          </w:pPr>
          <w:r w:rsidRPr="00DA7D41">
            <w:rPr>
              <w:lang w:val="en-GB"/>
            </w:rPr>
            <w:t>Contents</w:t>
          </w:r>
        </w:p>
        <w:p w14:paraId="38846E31" w14:textId="77777777" w:rsidR="00D151CD" w:rsidRPr="00DA7D41" w:rsidRDefault="00D151CD" w:rsidP="00D151CD"/>
        <w:p w14:paraId="43352DB9" w14:textId="77777777" w:rsidR="007F21A4" w:rsidRDefault="009727ED">
          <w:pPr>
            <w:pStyle w:val="TOC1"/>
            <w:rPr>
              <w:rFonts w:asciiTheme="minorHAnsi" w:eastAsiaTheme="minorEastAsia" w:hAnsiTheme="minorHAnsi"/>
              <w:b w:val="0"/>
              <w:lang w:val="en-ZA" w:eastAsia="en-ZA"/>
            </w:rPr>
          </w:pPr>
          <w:r>
            <w:rPr>
              <w:b w:val="0"/>
              <w:noProof w:val="0"/>
            </w:rPr>
            <w:fldChar w:fldCharType="begin"/>
          </w:r>
          <w:r>
            <w:rPr>
              <w:b w:val="0"/>
              <w:noProof w:val="0"/>
            </w:rPr>
            <w:instrText xml:space="preserve"> TOC \o "1-4" \h \z \u </w:instrText>
          </w:r>
          <w:r>
            <w:rPr>
              <w:b w:val="0"/>
              <w:noProof w:val="0"/>
            </w:rPr>
            <w:fldChar w:fldCharType="separate"/>
          </w:r>
          <w:hyperlink w:anchor="_Toc378625592" w:history="1">
            <w:r w:rsidR="007F21A4" w:rsidRPr="00FF2A77">
              <w:rPr>
                <w:rStyle w:val="Hyperlink"/>
              </w:rPr>
              <w:t>Synopsis</w:t>
            </w:r>
            <w:r w:rsidR="007F21A4">
              <w:rPr>
                <w:webHidden/>
              </w:rPr>
              <w:tab/>
            </w:r>
            <w:r w:rsidR="007F21A4">
              <w:rPr>
                <w:webHidden/>
              </w:rPr>
              <w:fldChar w:fldCharType="begin"/>
            </w:r>
            <w:r w:rsidR="007F21A4">
              <w:rPr>
                <w:webHidden/>
              </w:rPr>
              <w:instrText xml:space="preserve"> PAGEREF _Toc378625592 \h </w:instrText>
            </w:r>
            <w:r w:rsidR="007F21A4">
              <w:rPr>
                <w:webHidden/>
              </w:rPr>
            </w:r>
            <w:r w:rsidR="007F21A4">
              <w:rPr>
                <w:webHidden/>
              </w:rPr>
              <w:fldChar w:fldCharType="separate"/>
            </w:r>
            <w:r w:rsidR="007F21A4">
              <w:rPr>
                <w:webHidden/>
              </w:rPr>
              <w:t>3</w:t>
            </w:r>
            <w:r w:rsidR="007F21A4">
              <w:rPr>
                <w:webHidden/>
              </w:rPr>
              <w:fldChar w:fldCharType="end"/>
            </w:r>
          </w:hyperlink>
        </w:p>
        <w:p w14:paraId="6A27FB8E" w14:textId="77777777" w:rsidR="007F21A4" w:rsidRDefault="007F21A4">
          <w:pPr>
            <w:pStyle w:val="TOC3"/>
            <w:rPr>
              <w:rFonts w:asciiTheme="minorHAnsi" w:eastAsiaTheme="minorEastAsia" w:hAnsiTheme="minorHAnsi"/>
              <w:sz w:val="22"/>
              <w:lang w:val="en-ZA" w:eastAsia="en-ZA"/>
            </w:rPr>
          </w:pPr>
          <w:hyperlink w:anchor="_Toc378625593" w:history="1">
            <w:r w:rsidRPr="00FF2A77">
              <w:rPr>
                <w:rStyle w:val="Hyperlink"/>
              </w:rPr>
              <w:t>List of Abbreviations</w:t>
            </w:r>
            <w:r>
              <w:rPr>
                <w:webHidden/>
              </w:rPr>
              <w:tab/>
            </w:r>
            <w:r>
              <w:rPr>
                <w:webHidden/>
              </w:rPr>
              <w:fldChar w:fldCharType="begin"/>
            </w:r>
            <w:r>
              <w:rPr>
                <w:webHidden/>
              </w:rPr>
              <w:instrText xml:space="preserve"> PAGEREF _Toc378625593 \h </w:instrText>
            </w:r>
            <w:r>
              <w:rPr>
                <w:webHidden/>
              </w:rPr>
            </w:r>
            <w:r>
              <w:rPr>
                <w:webHidden/>
              </w:rPr>
              <w:fldChar w:fldCharType="separate"/>
            </w:r>
            <w:r>
              <w:rPr>
                <w:webHidden/>
              </w:rPr>
              <w:t>x</w:t>
            </w:r>
            <w:r>
              <w:rPr>
                <w:webHidden/>
              </w:rPr>
              <w:fldChar w:fldCharType="end"/>
            </w:r>
          </w:hyperlink>
        </w:p>
        <w:p w14:paraId="1AEA5F43" w14:textId="77777777" w:rsidR="007F21A4" w:rsidRDefault="007F21A4">
          <w:pPr>
            <w:pStyle w:val="TOC1"/>
            <w:rPr>
              <w:rFonts w:asciiTheme="minorHAnsi" w:eastAsiaTheme="minorEastAsia" w:hAnsiTheme="minorHAnsi"/>
              <w:b w:val="0"/>
              <w:lang w:val="en-ZA" w:eastAsia="en-ZA"/>
            </w:rPr>
          </w:pPr>
          <w:hyperlink w:anchor="_Toc378625594" w:history="1">
            <w:r w:rsidRPr="00FF2A77">
              <w:rPr>
                <w:rStyle w:val="Hyperlink"/>
              </w:rPr>
              <w:t>Executive Summary</w:t>
            </w:r>
            <w:r>
              <w:rPr>
                <w:webHidden/>
              </w:rPr>
              <w:tab/>
            </w:r>
            <w:r>
              <w:rPr>
                <w:webHidden/>
              </w:rPr>
              <w:fldChar w:fldCharType="begin"/>
            </w:r>
            <w:r>
              <w:rPr>
                <w:webHidden/>
              </w:rPr>
              <w:instrText xml:space="preserve"> PAGEREF _Toc378625594 \h </w:instrText>
            </w:r>
            <w:r>
              <w:rPr>
                <w:webHidden/>
              </w:rPr>
            </w:r>
            <w:r>
              <w:rPr>
                <w:webHidden/>
              </w:rPr>
              <w:fldChar w:fldCharType="separate"/>
            </w:r>
            <w:r>
              <w:rPr>
                <w:webHidden/>
              </w:rPr>
              <w:t>i</w:t>
            </w:r>
            <w:r>
              <w:rPr>
                <w:webHidden/>
              </w:rPr>
              <w:fldChar w:fldCharType="end"/>
            </w:r>
          </w:hyperlink>
        </w:p>
        <w:p w14:paraId="2C555DAA" w14:textId="77777777" w:rsidR="007F21A4" w:rsidRDefault="007F21A4">
          <w:pPr>
            <w:pStyle w:val="TOC4"/>
            <w:rPr>
              <w:rFonts w:asciiTheme="minorHAnsi" w:eastAsiaTheme="minorEastAsia" w:hAnsiTheme="minorHAnsi"/>
              <w:noProof/>
              <w:sz w:val="22"/>
              <w:lang w:val="en-ZA" w:eastAsia="en-ZA"/>
            </w:rPr>
          </w:pPr>
          <w:hyperlink w:anchor="_Toc378625595" w:history="1">
            <w:r w:rsidRPr="00FF2A77">
              <w:rPr>
                <w:rStyle w:val="Hyperlink"/>
                <w:noProof/>
              </w:rPr>
              <w:t>The Survey methodology</w:t>
            </w:r>
            <w:r>
              <w:rPr>
                <w:noProof/>
                <w:webHidden/>
              </w:rPr>
              <w:tab/>
            </w:r>
            <w:r>
              <w:rPr>
                <w:noProof/>
                <w:webHidden/>
              </w:rPr>
              <w:fldChar w:fldCharType="begin"/>
            </w:r>
            <w:r>
              <w:rPr>
                <w:noProof/>
                <w:webHidden/>
              </w:rPr>
              <w:instrText xml:space="preserve"> PAGEREF _Toc378625595 \h </w:instrText>
            </w:r>
            <w:r>
              <w:rPr>
                <w:noProof/>
                <w:webHidden/>
              </w:rPr>
            </w:r>
            <w:r>
              <w:rPr>
                <w:noProof/>
                <w:webHidden/>
              </w:rPr>
              <w:fldChar w:fldCharType="separate"/>
            </w:r>
            <w:r>
              <w:rPr>
                <w:noProof/>
                <w:webHidden/>
              </w:rPr>
              <w:t>i</w:t>
            </w:r>
            <w:r>
              <w:rPr>
                <w:noProof/>
                <w:webHidden/>
              </w:rPr>
              <w:fldChar w:fldCharType="end"/>
            </w:r>
          </w:hyperlink>
        </w:p>
        <w:p w14:paraId="61F711CE" w14:textId="77777777" w:rsidR="007F21A4" w:rsidRDefault="007F21A4">
          <w:pPr>
            <w:pStyle w:val="TOC4"/>
            <w:rPr>
              <w:rFonts w:asciiTheme="minorHAnsi" w:eastAsiaTheme="minorEastAsia" w:hAnsiTheme="minorHAnsi"/>
              <w:noProof/>
              <w:sz w:val="22"/>
              <w:lang w:val="en-ZA" w:eastAsia="en-ZA"/>
            </w:rPr>
          </w:pPr>
          <w:hyperlink w:anchor="_Toc378625596" w:history="1">
            <w:r w:rsidRPr="00FF2A77">
              <w:rPr>
                <w:rStyle w:val="Hyperlink"/>
                <w:noProof/>
                <w:lang w:eastAsia="en-GB"/>
              </w:rPr>
              <w:t>Characteristics of households and commercial enterprises</w:t>
            </w:r>
            <w:r>
              <w:rPr>
                <w:noProof/>
                <w:webHidden/>
              </w:rPr>
              <w:tab/>
            </w:r>
            <w:r>
              <w:rPr>
                <w:noProof/>
                <w:webHidden/>
              </w:rPr>
              <w:fldChar w:fldCharType="begin"/>
            </w:r>
            <w:r>
              <w:rPr>
                <w:noProof/>
                <w:webHidden/>
              </w:rPr>
              <w:instrText xml:space="preserve"> PAGEREF _Toc378625596 \h </w:instrText>
            </w:r>
            <w:r>
              <w:rPr>
                <w:noProof/>
                <w:webHidden/>
              </w:rPr>
            </w:r>
            <w:r>
              <w:rPr>
                <w:noProof/>
                <w:webHidden/>
              </w:rPr>
              <w:fldChar w:fldCharType="separate"/>
            </w:r>
            <w:r>
              <w:rPr>
                <w:noProof/>
                <w:webHidden/>
              </w:rPr>
              <w:t>i</w:t>
            </w:r>
            <w:r>
              <w:rPr>
                <w:noProof/>
                <w:webHidden/>
              </w:rPr>
              <w:fldChar w:fldCharType="end"/>
            </w:r>
          </w:hyperlink>
        </w:p>
        <w:p w14:paraId="5E72FDE0" w14:textId="77777777" w:rsidR="007F21A4" w:rsidRDefault="007F21A4">
          <w:pPr>
            <w:pStyle w:val="TOC4"/>
            <w:rPr>
              <w:rFonts w:asciiTheme="minorHAnsi" w:eastAsiaTheme="minorEastAsia" w:hAnsiTheme="minorHAnsi"/>
              <w:noProof/>
              <w:sz w:val="22"/>
              <w:lang w:val="en-ZA" w:eastAsia="en-ZA"/>
            </w:rPr>
          </w:pPr>
          <w:hyperlink w:anchor="_Toc378625597" w:history="1">
            <w:r w:rsidRPr="00FF2A77">
              <w:rPr>
                <w:rStyle w:val="Hyperlink"/>
                <w:noProof/>
                <w:lang w:eastAsia="en-GB"/>
              </w:rPr>
              <w:t>Access to Water</w:t>
            </w:r>
            <w:r>
              <w:rPr>
                <w:noProof/>
                <w:webHidden/>
              </w:rPr>
              <w:tab/>
            </w:r>
            <w:r>
              <w:rPr>
                <w:noProof/>
                <w:webHidden/>
              </w:rPr>
              <w:fldChar w:fldCharType="begin"/>
            </w:r>
            <w:r>
              <w:rPr>
                <w:noProof/>
                <w:webHidden/>
              </w:rPr>
              <w:instrText xml:space="preserve"> PAGEREF _Toc378625597 \h </w:instrText>
            </w:r>
            <w:r>
              <w:rPr>
                <w:noProof/>
                <w:webHidden/>
              </w:rPr>
            </w:r>
            <w:r>
              <w:rPr>
                <w:noProof/>
                <w:webHidden/>
              </w:rPr>
              <w:fldChar w:fldCharType="separate"/>
            </w:r>
            <w:r>
              <w:rPr>
                <w:noProof/>
                <w:webHidden/>
              </w:rPr>
              <w:t>i</w:t>
            </w:r>
            <w:r>
              <w:rPr>
                <w:noProof/>
                <w:webHidden/>
              </w:rPr>
              <w:fldChar w:fldCharType="end"/>
            </w:r>
          </w:hyperlink>
        </w:p>
        <w:p w14:paraId="7C8265BE" w14:textId="77777777" w:rsidR="007F21A4" w:rsidRDefault="007F21A4">
          <w:pPr>
            <w:pStyle w:val="TOC4"/>
            <w:rPr>
              <w:rFonts w:asciiTheme="minorHAnsi" w:eastAsiaTheme="minorEastAsia" w:hAnsiTheme="minorHAnsi"/>
              <w:noProof/>
              <w:sz w:val="22"/>
              <w:lang w:val="en-ZA" w:eastAsia="en-ZA"/>
            </w:rPr>
          </w:pPr>
          <w:hyperlink w:anchor="_Toc378625598" w:history="1">
            <w:r w:rsidRPr="00FF2A77">
              <w:rPr>
                <w:rStyle w:val="Hyperlink"/>
                <w:noProof/>
              </w:rPr>
              <w:t>Willingness and Ability to Pay</w:t>
            </w:r>
            <w:r>
              <w:rPr>
                <w:noProof/>
                <w:webHidden/>
              </w:rPr>
              <w:tab/>
            </w:r>
            <w:r>
              <w:rPr>
                <w:noProof/>
                <w:webHidden/>
              </w:rPr>
              <w:fldChar w:fldCharType="begin"/>
            </w:r>
            <w:r>
              <w:rPr>
                <w:noProof/>
                <w:webHidden/>
              </w:rPr>
              <w:instrText xml:space="preserve"> PAGEREF _Toc378625598 \h </w:instrText>
            </w:r>
            <w:r>
              <w:rPr>
                <w:noProof/>
                <w:webHidden/>
              </w:rPr>
            </w:r>
            <w:r>
              <w:rPr>
                <w:noProof/>
                <w:webHidden/>
              </w:rPr>
              <w:fldChar w:fldCharType="separate"/>
            </w:r>
            <w:r>
              <w:rPr>
                <w:noProof/>
                <w:webHidden/>
              </w:rPr>
              <w:t>iii</w:t>
            </w:r>
            <w:r>
              <w:rPr>
                <w:noProof/>
                <w:webHidden/>
              </w:rPr>
              <w:fldChar w:fldCharType="end"/>
            </w:r>
          </w:hyperlink>
        </w:p>
        <w:p w14:paraId="31863564" w14:textId="77777777" w:rsidR="007F21A4" w:rsidRDefault="007F21A4">
          <w:pPr>
            <w:pStyle w:val="TOC4"/>
            <w:rPr>
              <w:rFonts w:asciiTheme="minorHAnsi" w:eastAsiaTheme="minorEastAsia" w:hAnsiTheme="minorHAnsi"/>
              <w:noProof/>
              <w:sz w:val="22"/>
              <w:lang w:val="en-ZA" w:eastAsia="en-ZA"/>
            </w:rPr>
          </w:pPr>
          <w:hyperlink w:anchor="_Toc378625599" w:history="1">
            <w:r w:rsidRPr="00FF2A77">
              <w:rPr>
                <w:rStyle w:val="Hyperlink"/>
                <w:noProof/>
              </w:rPr>
              <w:t>Tariff Setting</w:t>
            </w:r>
            <w:r>
              <w:rPr>
                <w:noProof/>
                <w:webHidden/>
              </w:rPr>
              <w:tab/>
            </w:r>
            <w:r>
              <w:rPr>
                <w:noProof/>
                <w:webHidden/>
              </w:rPr>
              <w:fldChar w:fldCharType="begin"/>
            </w:r>
            <w:r>
              <w:rPr>
                <w:noProof/>
                <w:webHidden/>
              </w:rPr>
              <w:instrText xml:space="preserve"> PAGEREF _Toc378625599 \h </w:instrText>
            </w:r>
            <w:r>
              <w:rPr>
                <w:noProof/>
                <w:webHidden/>
              </w:rPr>
            </w:r>
            <w:r>
              <w:rPr>
                <w:noProof/>
                <w:webHidden/>
              </w:rPr>
              <w:fldChar w:fldCharType="separate"/>
            </w:r>
            <w:r>
              <w:rPr>
                <w:noProof/>
                <w:webHidden/>
              </w:rPr>
              <w:t>v</w:t>
            </w:r>
            <w:r>
              <w:rPr>
                <w:noProof/>
                <w:webHidden/>
              </w:rPr>
              <w:fldChar w:fldCharType="end"/>
            </w:r>
          </w:hyperlink>
        </w:p>
        <w:p w14:paraId="04BB117A" w14:textId="77777777" w:rsidR="007F21A4" w:rsidRDefault="007F21A4">
          <w:pPr>
            <w:pStyle w:val="TOC4"/>
            <w:rPr>
              <w:rFonts w:asciiTheme="minorHAnsi" w:eastAsiaTheme="minorEastAsia" w:hAnsiTheme="minorHAnsi"/>
              <w:noProof/>
              <w:sz w:val="22"/>
              <w:lang w:val="en-ZA" w:eastAsia="en-ZA"/>
            </w:rPr>
          </w:pPr>
          <w:hyperlink w:anchor="_Toc378625600" w:history="1">
            <w:r w:rsidRPr="00FF2A77">
              <w:rPr>
                <w:rStyle w:val="Hyperlink"/>
                <w:noProof/>
              </w:rPr>
              <w:t>Modelling the Guma Business</w:t>
            </w:r>
            <w:r>
              <w:rPr>
                <w:noProof/>
                <w:webHidden/>
              </w:rPr>
              <w:tab/>
            </w:r>
            <w:r>
              <w:rPr>
                <w:noProof/>
                <w:webHidden/>
              </w:rPr>
              <w:fldChar w:fldCharType="begin"/>
            </w:r>
            <w:r>
              <w:rPr>
                <w:noProof/>
                <w:webHidden/>
              </w:rPr>
              <w:instrText xml:space="preserve"> PAGEREF _Toc378625600 \h </w:instrText>
            </w:r>
            <w:r>
              <w:rPr>
                <w:noProof/>
                <w:webHidden/>
              </w:rPr>
            </w:r>
            <w:r>
              <w:rPr>
                <w:noProof/>
                <w:webHidden/>
              </w:rPr>
              <w:fldChar w:fldCharType="separate"/>
            </w:r>
            <w:r>
              <w:rPr>
                <w:noProof/>
                <w:webHidden/>
              </w:rPr>
              <w:t>vi</w:t>
            </w:r>
            <w:r>
              <w:rPr>
                <w:noProof/>
                <w:webHidden/>
              </w:rPr>
              <w:fldChar w:fldCharType="end"/>
            </w:r>
          </w:hyperlink>
        </w:p>
        <w:p w14:paraId="179A2820" w14:textId="77777777" w:rsidR="007F21A4" w:rsidRDefault="007F21A4">
          <w:pPr>
            <w:pStyle w:val="TOC4"/>
            <w:rPr>
              <w:rFonts w:asciiTheme="minorHAnsi" w:eastAsiaTheme="minorEastAsia" w:hAnsiTheme="minorHAnsi"/>
              <w:noProof/>
              <w:sz w:val="22"/>
              <w:lang w:val="en-ZA" w:eastAsia="en-ZA"/>
            </w:rPr>
          </w:pPr>
          <w:hyperlink w:anchor="_Toc378625601" w:history="1">
            <w:r w:rsidRPr="00FF2A77">
              <w:rPr>
                <w:rStyle w:val="Hyperlink"/>
                <w:noProof/>
              </w:rPr>
              <w:t>Conclusions and recommendations</w:t>
            </w:r>
            <w:r>
              <w:rPr>
                <w:noProof/>
                <w:webHidden/>
              </w:rPr>
              <w:tab/>
            </w:r>
            <w:r>
              <w:rPr>
                <w:noProof/>
                <w:webHidden/>
              </w:rPr>
              <w:fldChar w:fldCharType="begin"/>
            </w:r>
            <w:r>
              <w:rPr>
                <w:noProof/>
                <w:webHidden/>
              </w:rPr>
              <w:instrText xml:space="preserve"> PAGEREF _Toc378625601 \h </w:instrText>
            </w:r>
            <w:r>
              <w:rPr>
                <w:noProof/>
                <w:webHidden/>
              </w:rPr>
            </w:r>
            <w:r>
              <w:rPr>
                <w:noProof/>
                <w:webHidden/>
              </w:rPr>
              <w:fldChar w:fldCharType="separate"/>
            </w:r>
            <w:r>
              <w:rPr>
                <w:noProof/>
                <w:webHidden/>
              </w:rPr>
              <w:t>vi</w:t>
            </w:r>
            <w:r>
              <w:rPr>
                <w:noProof/>
                <w:webHidden/>
              </w:rPr>
              <w:fldChar w:fldCharType="end"/>
            </w:r>
          </w:hyperlink>
        </w:p>
        <w:p w14:paraId="10020CF3" w14:textId="77777777" w:rsidR="007F21A4" w:rsidRDefault="007F21A4">
          <w:pPr>
            <w:pStyle w:val="TOC1"/>
            <w:tabs>
              <w:tab w:val="left" w:pos="709"/>
            </w:tabs>
            <w:rPr>
              <w:rFonts w:asciiTheme="minorHAnsi" w:eastAsiaTheme="minorEastAsia" w:hAnsiTheme="minorHAnsi"/>
              <w:b w:val="0"/>
              <w:lang w:val="en-ZA" w:eastAsia="en-ZA"/>
            </w:rPr>
          </w:pPr>
          <w:hyperlink w:anchor="_Toc378625602" w:history="1">
            <w:r w:rsidRPr="00FF2A77">
              <w:rPr>
                <w:rStyle w:val="Hyperlink"/>
              </w:rPr>
              <w:t>1</w:t>
            </w:r>
            <w:r>
              <w:rPr>
                <w:rFonts w:asciiTheme="minorHAnsi" w:eastAsiaTheme="minorEastAsia" w:hAnsiTheme="minorHAnsi"/>
                <w:b w:val="0"/>
                <w:lang w:val="en-ZA" w:eastAsia="en-ZA"/>
              </w:rPr>
              <w:tab/>
            </w:r>
            <w:r w:rsidRPr="00FF2A77">
              <w:rPr>
                <w:rStyle w:val="Hyperlink"/>
              </w:rPr>
              <w:t>Introduction</w:t>
            </w:r>
            <w:r>
              <w:rPr>
                <w:webHidden/>
              </w:rPr>
              <w:tab/>
            </w:r>
            <w:r>
              <w:rPr>
                <w:webHidden/>
              </w:rPr>
              <w:fldChar w:fldCharType="begin"/>
            </w:r>
            <w:r>
              <w:rPr>
                <w:webHidden/>
              </w:rPr>
              <w:instrText xml:space="preserve"> PAGEREF _Toc378625602 \h </w:instrText>
            </w:r>
            <w:r>
              <w:rPr>
                <w:webHidden/>
              </w:rPr>
            </w:r>
            <w:r>
              <w:rPr>
                <w:webHidden/>
              </w:rPr>
              <w:fldChar w:fldCharType="separate"/>
            </w:r>
            <w:r>
              <w:rPr>
                <w:webHidden/>
              </w:rPr>
              <w:t>1</w:t>
            </w:r>
            <w:r>
              <w:rPr>
                <w:webHidden/>
              </w:rPr>
              <w:fldChar w:fldCharType="end"/>
            </w:r>
          </w:hyperlink>
        </w:p>
        <w:p w14:paraId="39B77808" w14:textId="77777777" w:rsidR="007F21A4" w:rsidRDefault="007F21A4">
          <w:pPr>
            <w:pStyle w:val="TOC2"/>
            <w:rPr>
              <w:rFonts w:asciiTheme="minorHAnsi" w:eastAsiaTheme="minorEastAsia" w:hAnsiTheme="minorHAnsi"/>
              <w:lang w:val="en-ZA" w:eastAsia="en-ZA"/>
            </w:rPr>
          </w:pPr>
          <w:hyperlink w:anchor="_Toc378625603" w:history="1">
            <w:r w:rsidRPr="00FF2A77">
              <w:rPr>
                <w:rStyle w:val="Hyperlink"/>
              </w:rPr>
              <w:t>1.1</w:t>
            </w:r>
            <w:r>
              <w:rPr>
                <w:rFonts w:asciiTheme="minorHAnsi" w:eastAsiaTheme="minorEastAsia" w:hAnsiTheme="minorHAnsi"/>
                <w:lang w:val="en-ZA" w:eastAsia="en-ZA"/>
              </w:rPr>
              <w:tab/>
            </w:r>
            <w:r w:rsidRPr="00FF2A77">
              <w:rPr>
                <w:rStyle w:val="Hyperlink"/>
              </w:rPr>
              <w:t>The WATP Study</w:t>
            </w:r>
            <w:r>
              <w:rPr>
                <w:webHidden/>
              </w:rPr>
              <w:tab/>
            </w:r>
            <w:r>
              <w:rPr>
                <w:webHidden/>
              </w:rPr>
              <w:fldChar w:fldCharType="begin"/>
            </w:r>
            <w:r>
              <w:rPr>
                <w:webHidden/>
              </w:rPr>
              <w:instrText xml:space="preserve"> PAGEREF _Toc378625603 \h </w:instrText>
            </w:r>
            <w:r>
              <w:rPr>
                <w:webHidden/>
              </w:rPr>
            </w:r>
            <w:r>
              <w:rPr>
                <w:webHidden/>
              </w:rPr>
              <w:fldChar w:fldCharType="separate"/>
            </w:r>
            <w:r>
              <w:rPr>
                <w:webHidden/>
              </w:rPr>
              <w:t>1</w:t>
            </w:r>
            <w:r>
              <w:rPr>
                <w:webHidden/>
              </w:rPr>
              <w:fldChar w:fldCharType="end"/>
            </w:r>
          </w:hyperlink>
        </w:p>
        <w:p w14:paraId="4E8495C2" w14:textId="77777777" w:rsidR="007F21A4" w:rsidRDefault="007F21A4">
          <w:pPr>
            <w:pStyle w:val="TOC2"/>
            <w:rPr>
              <w:rFonts w:asciiTheme="minorHAnsi" w:eastAsiaTheme="minorEastAsia" w:hAnsiTheme="minorHAnsi"/>
              <w:lang w:val="en-ZA" w:eastAsia="en-ZA"/>
            </w:rPr>
          </w:pPr>
          <w:hyperlink w:anchor="_Toc378625604" w:history="1">
            <w:r w:rsidRPr="00FF2A77">
              <w:rPr>
                <w:rStyle w:val="Hyperlink"/>
              </w:rPr>
              <w:t>1.2</w:t>
            </w:r>
            <w:r>
              <w:rPr>
                <w:rFonts w:asciiTheme="minorHAnsi" w:eastAsiaTheme="minorEastAsia" w:hAnsiTheme="minorHAnsi"/>
                <w:lang w:val="en-ZA" w:eastAsia="en-ZA"/>
              </w:rPr>
              <w:tab/>
            </w:r>
            <w:r w:rsidRPr="00FF2A77">
              <w:rPr>
                <w:rStyle w:val="Hyperlink"/>
              </w:rPr>
              <w:t>This Report</w:t>
            </w:r>
            <w:r>
              <w:rPr>
                <w:webHidden/>
              </w:rPr>
              <w:tab/>
            </w:r>
            <w:r>
              <w:rPr>
                <w:webHidden/>
              </w:rPr>
              <w:fldChar w:fldCharType="begin"/>
            </w:r>
            <w:r>
              <w:rPr>
                <w:webHidden/>
              </w:rPr>
              <w:instrText xml:space="preserve"> PAGEREF _Toc378625604 \h </w:instrText>
            </w:r>
            <w:r>
              <w:rPr>
                <w:webHidden/>
              </w:rPr>
            </w:r>
            <w:r>
              <w:rPr>
                <w:webHidden/>
              </w:rPr>
              <w:fldChar w:fldCharType="separate"/>
            </w:r>
            <w:r>
              <w:rPr>
                <w:webHidden/>
              </w:rPr>
              <w:t>2</w:t>
            </w:r>
            <w:r>
              <w:rPr>
                <w:webHidden/>
              </w:rPr>
              <w:fldChar w:fldCharType="end"/>
            </w:r>
          </w:hyperlink>
        </w:p>
        <w:p w14:paraId="4F721EEC" w14:textId="77777777" w:rsidR="007F21A4" w:rsidRDefault="007F21A4">
          <w:pPr>
            <w:pStyle w:val="TOC1"/>
            <w:tabs>
              <w:tab w:val="left" w:pos="709"/>
            </w:tabs>
            <w:rPr>
              <w:rFonts w:asciiTheme="minorHAnsi" w:eastAsiaTheme="minorEastAsia" w:hAnsiTheme="minorHAnsi"/>
              <w:b w:val="0"/>
              <w:lang w:val="en-ZA" w:eastAsia="en-ZA"/>
            </w:rPr>
          </w:pPr>
          <w:hyperlink w:anchor="_Toc378625605" w:history="1">
            <w:r w:rsidRPr="00FF2A77">
              <w:rPr>
                <w:rStyle w:val="Hyperlink"/>
              </w:rPr>
              <w:t>2</w:t>
            </w:r>
            <w:r>
              <w:rPr>
                <w:rFonts w:asciiTheme="minorHAnsi" w:eastAsiaTheme="minorEastAsia" w:hAnsiTheme="minorHAnsi"/>
                <w:b w:val="0"/>
                <w:lang w:val="en-ZA" w:eastAsia="en-ZA"/>
              </w:rPr>
              <w:tab/>
            </w:r>
            <w:r w:rsidRPr="00FF2A77">
              <w:rPr>
                <w:rStyle w:val="Hyperlink"/>
              </w:rPr>
              <w:t>Survey Implementation and Socioeconomic Strata</w:t>
            </w:r>
            <w:r>
              <w:rPr>
                <w:webHidden/>
              </w:rPr>
              <w:tab/>
            </w:r>
            <w:r>
              <w:rPr>
                <w:webHidden/>
              </w:rPr>
              <w:fldChar w:fldCharType="begin"/>
            </w:r>
            <w:r>
              <w:rPr>
                <w:webHidden/>
              </w:rPr>
              <w:instrText xml:space="preserve"> PAGEREF _Toc378625605 \h </w:instrText>
            </w:r>
            <w:r>
              <w:rPr>
                <w:webHidden/>
              </w:rPr>
            </w:r>
            <w:r>
              <w:rPr>
                <w:webHidden/>
              </w:rPr>
              <w:fldChar w:fldCharType="separate"/>
            </w:r>
            <w:r>
              <w:rPr>
                <w:webHidden/>
              </w:rPr>
              <w:t>3</w:t>
            </w:r>
            <w:r>
              <w:rPr>
                <w:webHidden/>
              </w:rPr>
              <w:fldChar w:fldCharType="end"/>
            </w:r>
          </w:hyperlink>
        </w:p>
        <w:p w14:paraId="68192FB4" w14:textId="77777777" w:rsidR="007F21A4" w:rsidRDefault="007F21A4">
          <w:pPr>
            <w:pStyle w:val="TOC2"/>
            <w:rPr>
              <w:rFonts w:asciiTheme="minorHAnsi" w:eastAsiaTheme="minorEastAsia" w:hAnsiTheme="minorHAnsi"/>
              <w:lang w:val="en-ZA" w:eastAsia="en-ZA"/>
            </w:rPr>
          </w:pPr>
          <w:hyperlink w:anchor="_Toc378625606" w:history="1">
            <w:r w:rsidRPr="00FF2A77">
              <w:rPr>
                <w:rStyle w:val="Hyperlink"/>
              </w:rPr>
              <w:t>2.1</w:t>
            </w:r>
            <w:r>
              <w:rPr>
                <w:rFonts w:asciiTheme="minorHAnsi" w:eastAsiaTheme="minorEastAsia" w:hAnsiTheme="minorHAnsi"/>
                <w:lang w:val="en-ZA" w:eastAsia="en-ZA"/>
              </w:rPr>
              <w:tab/>
            </w:r>
            <w:r w:rsidRPr="00FF2A77">
              <w:rPr>
                <w:rStyle w:val="Hyperlink"/>
              </w:rPr>
              <w:t>Sampling Size and Sampling Process</w:t>
            </w:r>
            <w:r>
              <w:rPr>
                <w:webHidden/>
              </w:rPr>
              <w:tab/>
            </w:r>
            <w:r>
              <w:rPr>
                <w:webHidden/>
              </w:rPr>
              <w:fldChar w:fldCharType="begin"/>
            </w:r>
            <w:r>
              <w:rPr>
                <w:webHidden/>
              </w:rPr>
              <w:instrText xml:space="preserve"> PAGEREF _Toc378625606 \h </w:instrText>
            </w:r>
            <w:r>
              <w:rPr>
                <w:webHidden/>
              </w:rPr>
            </w:r>
            <w:r>
              <w:rPr>
                <w:webHidden/>
              </w:rPr>
              <w:fldChar w:fldCharType="separate"/>
            </w:r>
            <w:r>
              <w:rPr>
                <w:webHidden/>
              </w:rPr>
              <w:t>3</w:t>
            </w:r>
            <w:r>
              <w:rPr>
                <w:webHidden/>
              </w:rPr>
              <w:fldChar w:fldCharType="end"/>
            </w:r>
          </w:hyperlink>
        </w:p>
        <w:p w14:paraId="294802C7" w14:textId="77777777" w:rsidR="007F21A4" w:rsidRDefault="007F21A4">
          <w:pPr>
            <w:pStyle w:val="TOC2"/>
            <w:rPr>
              <w:rFonts w:asciiTheme="minorHAnsi" w:eastAsiaTheme="minorEastAsia" w:hAnsiTheme="minorHAnsi"/>
              <w:lang w:val="en-ZA" w:eastAsia="en-ZA"/>
            </w:rPr>
          </w:pPr>
          <w:hyperlink w:anchor="_Toc378625607" w:history="1">
            <w:r w:rsidRPr="00FF2A77">
              <w:rPr>
                <w:rStyle w:val="Hyperlink"/>
              </w:rPr>
              <w:t>2.2</w:t>
            </w:r>
            <w:r>
              <w:rPr>
                <w:rFonts w:asciiTheme="minorHAnsi" w:eastAsiaTheme="minorEastAsia" w:hAnsiTheme="minorHAnsi"/>
                <w:lang w:val="en-ZA" w:eastAsia="en-ZA"/>
              </w:rPr>
              <w:tab/>
            </w:r>
            <w:r w:rsidRPr="00FF2A77">
              <w:rPr>
                <w:rStyle w:val="Hyperlink"/>
              </w:rPr>
              <w:t>Field Work and Data Management</w:t>
            </w:r>
            <w:r>
              <w:rPr>
                <w:webHidden/>
              </w:rPr>
              <w:tab/>
            </w:r>
            <w:r>
              <w:rPr>
                <w:webHidden/>
              </w:rPr>
              <w:fldChar w:fldCharType="begin"/>
            </w:r>
            <w:r>
              <w:rPr>
                <w:webHidden/>
              </w:rPr>
              <w:instrText xml:space="preserve"> PAGEREF _Toc378625607 \h </w:instrText>
            </w:r>
            <w:r>
              <w:rPr>
                <w:webHidden/>
              </w:rPr>
            </w:r>
            <w:r>
              <w:rPr>
                <w:webHidden/>
              </w:rPr>
              <w:fldChar w:fldCharType="separate"/>
            </w:r>
            <w:r>
              <w:rPr>
                <w:webHidden/>
              </w:rPr>
              <w:t>4</w:t>
            </w:r>
            <w:r>
              <w:rPr>
                <w:webHidden/>
              </w:rPr>
              <w:fldChar w:fldCharType="end"/>
            </w:r>
          </w:hyperlink>
        </w:p>
        <w:p w14:paraId="4A9F65D5" w14:textId="77777777" w:rsidR="007F21A4" w:rsidRDefault="007F21A4">
          <w:pPr>
            <w:pStyle w:val="TOC2"/>
            <w:rPr>
              <w:rFonts w:asciiTheme="minorHAnsi" w:eastAsiaTheme="minorEastAsia" w:hAnsiTheme="minorHAnsi"/>
              <w:lang w:val="en-ZA" w:eastAsia="en-ZA"/>
            </w:rPr>
          </w:pPr>
          <w:hyperlink w:anchor="_Toc378625608" w:history="1">
            <w:r w:rsidRPr="00FF2A77">
              <w:rPr>
                <w:rStyle w:val="Hyperlink"/>
              </w:rPr>
              <w:t>2.3</w:t>
            </w:r>
            <w:r>
              <w:rPr>
                <w:rFonts w:asciiTheme="minorHAnsi" w:eastAsiaTheme="minorEastAsia" w:hAnsiTheme="minorHAnsi"/>
                <w:lang w:val="en-ZA" w:eastAsia="en-ZA"/>
              </w:rPr>
              <w:tab/>
            </w:r>
            <w:r w:rsidRPr="00FF2A77">
              <w:rPr>
                <w:rStyle w:val="Hyperlink"/>
              </w:rPr>
              <w:t>Definition of Socio-economic Strata</w:t>
            </w:r>
            <w:r>
              <w:rPr>
                <w:webHidden/>
              </w:rPr>
              <w:tab/>
            </w:r>
            <w:r>
              <w:rPr>
                <w:webHidden/>
              </w:rPr>
              <w:fldChar w:fldCharType="begin"/>
            </w:r>
            <w:r>
              <w:rPr>
                <w:webHidden/>
              </w:rPr>
              <w:instrText xml:space="preserve"> PAGEREF _Toc378625608 \h </w:instrText>
            </w:r>
            <w:r>
              <w:rPr>
                <w:webHidden/>
              </w:rPr>
            </w:r>
            <w:r>
              <w:rPr>
                <w:webHidden/>
              </w:rPr>
              <w:fldChar w:fldCharType="separate"/>
            </w:r>
            <w:r>
              <w:rPr>
                <w:webHidden/>
              </w:rPr>
              <w:t>9</w:t>
            </w:r>
            <w:r>
              <w:rPr>
                <w:webHidden/>
              </w:rPr>
              <w:fldChar w:fldCharType="end"/>
            </w:r>
          </w:hyperlink>
        </w:p>
        <w:p w14:paraId="6012788A" w14:textId="77777777" w:rsidR="007F21A4" w:rsidRDefault="007F21A4">
          <w:pPr>
            <w:pStyle w:val="TOC1"/>
            <w:tabs>
              <w:tab w:val="left" w:pos="709"/>
            </w:tabs>
            <w:rPr>
              <w:rFonts w:asciiTheme="minorHAnsi" w:eastAsiaTheme="minorEastAsia" w:hAnsiTheme="minorHAnsi"/>
              <w:b w:val="0"/>
              <w:lang w:val="en-ZA" w:eastAsia="en-ZA"/>
            </w:rPr>
          </w:pPr>
          <w:hyperlink w:anchor="_Toc378625609" w:history="1">
            <w:r w:rsidRPr="00FF2A77">
              <w:rPr>
                <w:rStyle w:val="Hyperlink"/>
              </w:rPr>
              <w:t>3</w:t>
            </w:r>
            <w:r>
              <w:rPr>
                <w:rFonts w:asciiTheme="minorHAnsi" w:eastAsiaTheme="minorEastAsia" w:hAnsiTheme="minorHAnsi"/>
                <w:b w:val="0"/>
                <w:lang w:val="en-ZA" w:eastAsia="en-ZA"/>
              </w:rPr>
              <w:tab/>
            </w:r>
            <w:r w:rsidRPr="00FF2A77">
              <w:rPr>
                <w:rStyle w:val="Hyperlink"/>
              </w:rPr>
              <w:t>Characteristics – Households and Commercial Enterprises</w:t>
            </w:r>
            <w:r>
              <w:rPr>
                <w:webHidden/>
              </w:rPr>
              <w:tab/>
            </w:r>
            <w:r>
              <w:rPr>
                <w:webHidden/>
              </w:rPr>
              <w:fldChar w:fldCharType="begin"/>
            </w:r>
            <w:r>
              <w:rPr>
                <w:webHidden/>
              </w:rPr>
              <w:instrText xml:space="preserve"> PAGEREF _Toc378625609 \h </w:instrText>
            </w:r>
            <w:r>
              <w:rPr>
                <w:webHidden/>
              </w:rPr>
            </w:r>
            <w:r>
              <w:rPr>
                <w:webHidden/>
              </w:rPr>
              <w:fldChar w:fldCharType="separate"/>
            </w:r>
            <w:r>
              <w:rPr>
                <w:webHidden/>
              </w:rPr>
              <w:t>11</w:t>
            </w:r>
            <w:r>
              <w:rPr>
                <w:webHidden/>
              </w:rPr>
              <w:fldChar w:fldCharType="end"/>
            </w:r>
          </w:hyperlink>
        </w:p>
        <w:p w14:paraId="3FA73002" w14:textId="77777777" w:rsidR="007F21A4" w:rsidRDefault="007F21A4">
          <w:pPr>
            <w:pStyle w:val="TOC2"/>
            <w:rPr>
              <w:rFonts w:asciiTheme="minorHAnsi" w:eastAsiaTheme="minorEastAsia" w:hAnsiTheme="minorHAnsi"/>
              <w:lang w:val="en-ZA" w:eastAsia="en-ZA"/>
            </w:rPr>
          </w:pPr>
          <w:hyperlink w:anchor="_Toc378625610" w:history="1">
            <w:r w:rsidRPr="00FF2A77">
              <w:rPr>
                <w:rStyle w:val="Hyperlink"/>
              </w:rPr>
              <w:t>3.1</w:t>
            </w:r>
            <w:r>
              <w:rPr>
                <w:rFonts w:asciiTheme="minorHAnsi" w:eastAsiaTheme="minorEastAsia" w:hAnsiTheme="minorHAnsi"/>
                <w:lang w:val="en-ZA" w:eastAsia="en-ZA"/>
              </w:rPr>
              <w:tab/>
            </w:r>
            <w:r w:rsidRPr="00FF2A77">
              <w:rPr>
                <w:rStyle w:val="Hyperlink"/>
              </w:rPr>
              <w:t>Socio-economic data - Western Urban and Rural</w:t>
            </w:r>
            <w:r>
              <w:rPr>
                <w:webHidden/>
              </w:rPr>
              <w:tab/>
            </w:r>
            <w:r>
              <w:rPr>
                <w:webHidden/>
              </w:rPr>
              <w:fldChar w:fldCharType="begin"/>
            </w:r>
            <w:r>
              <w:rPr>
                <w:webHidden/>
              </w:rPr>
              <w:instrText xml:space="preserve"> PAGEREF _Toc378625610 \h </w:instrText>
            </w:r>
            <w:r>
              <w:rPr>
                <w:webHidden/>
              </w:rPr>
            </w:r>
            <w:r>
              <w:rPr>
                <w:webHidden/>
              </w:rPr>
              <w:fldChar w:fldCharType="separate"/>
            </w:r>
            <w:r>
              <w:rPr>
                <w:webHidden/>
              </w:rPr>
              <w:t>11</w:t>
            </w:r>
            <w:r>
              <w:rPr>
                <w:webHidden/>
              </w:rPr>
              <w:fldChar w:fldCharType="end"/>
            </w:r>
          </w:hyperlink>
        </w:p>
        <w:p w14:paraId="0BE98975" w14:textId="77777777" w:rsidR="007F21A4" w:rsidRDefault="007F21A4">
          <w:pPr>
            <w:pStyle w:val="TOC3"/>
            <w:tabs>
              <w:tab w:val="left" w:pos="1134"/>
            </w:tabs>
            <w:rPr>
              <w:rFonts w:asciiTheme="minorHAnsi" w:eastAsiaTheme="minorEastAsia" w:hAnsiTheme="minorHAnsi"/>
              <w:sz w:val="22"/>
              <w:lang w:val="en-ZA" w:eastAsia="en-ZA"/>
            </w:rPr>
          </w:pPr>
          <w:hyperlink w:anchor="_Toc378625611" w:history="1">
            <w:r w:rsidRPr="00FF2A77">
              <w:rPr>
                <w:rStyle w:val="Hyperlink"/>
              </w:rPr>
              <w:t>3.1.1</w:t>
            </w:r>
            <w:r>
              <w:rPr>
                <w:rFonts w:asciiTheme="minorHAnsi" w:eastAsiaTheme="minorEastAsia" w:hAnsiTheme="minorHAnsi"/>
                <w:sz w:val="22"/>
                <w:lang w:val="en-ZA" w:eastAsia="en-ZA"/>
              </w:rPr>
              <w:tab/>
            </w:r>
            <w:r w:rsidRPr="00FF2A77">
              <w:rPr>
                <w:rStyle w:val="Hyperlink"/>
              </w:rPr>
              <w:t>Gender and Age of Household Heads and Respondents</w:t>
            </w:r>
            <w:r>
              <w:rPr>
                <w:webHidden/>
              </w:rPr>
              <w:tab/>
            </w:r>
            <w:r>
              <w:rPr>
                <w:webHidden/>
              </w:rPr>
              <w:fldChar w:fldCharType="begin"/>
            </w:r>
            <w:r>
              <w:rPr>
                <w:webHidden/>
              </w:rPr>
              <w:instrText xml:space="preserve"> PAGEREF _Toc378625611 \h </w:instrText>
            </w:r>
            <w:r>
              <w:rPr>
                <w:webHidden/>
              </w:rPr>
            </w:r>
            <w:r>
              <w:rPr>
                <w:webHidden/>
              </w:rPr>
              <w:fldChar w:fldCharType="separate"/>
            </w:r>
            <w:r>
              <w:rPr>
                <w:webHidden/>
              </w:rPr>
              <w:t>11</w:t>
            </w:r>
            <w:r>
              <w:rPr>
                <w:webHidden/>
              </w:rPr>
              <w:fldChar w:fldCharType="end"/>
            </w:r>
          </w:hyperlink>
        </w:p>
        <w:p w14:paraId="194B00FB" w14:textId="77777777" w:rsidR="007F21A4" w:rsidRDefault="007F21A4">
          <w:pPr>
            <w:pStyle w:val="TOC3"/>
            <w:tabs>
              <w:tab w:val="left" w:pos="1134"/>
            </w:tabs>
            <w:rPr>
              <w:rFonts w:asciiTheme="minorHAnsi" w:eastAsiaTheme="minorEastAsia" w:hAnsiTheme="minorHAnsi"/>
              <w:sz w:val="22"/>
              <w:lang w:val="en-ZA" w:eastAsia="en-ZA"/>
            </w:rPr>
          </w:pPr>
          <w:hyperlink w:anchor="_Toc378625612" w:history="1">
            <w:r w:rsidRPr="00FF2A77">
              <w:rPr>
                <w:rStyle w:val="Hyperlink"/>
              </w:rPr>
              <w:t>3.1.2</w:t>
            </w:r>
            <w:r>
              <w:rPr>
                <w:rFonts w:asciiTheme="minorHAnsi" w:eastAsiaTheme="minorEastAsia" w:hAnsiTheme="minorHAnsi"/>
                <w:sz w:val="22"/>
                <w:lang w:val="en-ZA" w:eastAsia="en-ZA"/>
              </w:rPr>
              <w:tab/>
            </w:r>
            <w:r w:rsidRPr="00FF2A77">
              <w:rPr>
                <w:rStyle w:val="Hyperlink"/>
              </w:rPr>
              <w:t>Educational Status of Respondents</w:t>
            </w:r>
            <w:r>
              <w:rPr>
                <w:webHidden/>
              </w:rPr>
              <w:tab/>
            </w:r>
            <w:r>
              <w:rPr>
                <w:webHidden/>
              </w:rPr>
              <w:fldChar w:fldCharType="begin"/>
            </w:r>
            <w:r>
              <w:rPr>
                <w:webHidden/>
              </w:rPr>
              <w:instrText xml:space="preserve"> PAGEREF _Toc378625612 \h </w:instrText>
            </w:r>
            <w:r>
              <w:rPr>
                <w:webHidden/>
              </w:rPr>
            </w:r>
            <w:r>
              <w:rPr>
                <w:webHidden/>
              </w:rPr>
              <w:fldChar w:fldCharType="separate"/>
            </w:r>
            <w:r>
              <w:rPr>
                <w:webHidden/>
              </w:rPr>
              <w:t>11</w:t>
            </w:r>
            <w:r>
              <w:rPr>
                <w:webHidden/>
              </w:rPr>
              <w:fldChar w:fldCharType="end"/>
            </w:r>
          </w:hyperlink>
        </w:p>
        <w:p w14:paraId="6D716EDA" w14:textId="77777777" w:rsidR="007F21A4" w:rsidRDefault="007F21A4">
          <w:pPr>
            <w:pStyle w:val="TOC3"/>
            <w:tabs>
              <w:tab w:val="left" w:pos="1134"/>
            </w:tabs>
            <w:rPr>
              <w:rFonts w:asciiTheme="minorHAnsi" w:eastAsiaTheme="minorEastAsia" w:hAnsiTheme="minorHAnsi"/>
              <w:sz w:val="22"/>
              <w:lang w:val="en-ZA" w:eastAsia="en-ZA"/>
            </w:rPr>
          </w:pPr>
          <w:hyperlink w:anchor="_Toc378625613" w:history="1">
            <w:r w:rsidRPr="00FF2A77">
              <w:rPr>
                <w:rStyle w:val="Hyperlink"/>
                <w:lang w:eastAsia="en-GB"/>
              </w:rPr>
              <w:t>3.1.3</w:t>
            </w:r>
            <w:r>
              <w:rPr>
                <w:rFonts w:asciiTheme="minorHAnsi" w:eastAsiaTheme="minorEastAsia" w:hAnsiTheme="minorHAnsi"/>
                <w:sz w:val="22"/>
                <w:lang w:val="en-ZA" w:eastAsia="en-ZA"/>
              </w:rPr>
              <w:tab/>
            </w:r>
            <w:r w:rsidRPr="00FF2A77">
              <w:rPr>
                <w:rStyle w:val="Hyperlink"/>
                <w:lang w:eastAsia="en-GB"/>
              </w:rPr>
              <w:t>Employment Status of Respondents</w:t>
            </w:r>
            <w:r>
              <w:rPr>
                <w:webHidden/>
              </w:rPr>
              <w:tab/>
            </w:r>
            <w:r>
              <w:rPr>
                <w:webHidden/>
              </w:rPr>
              <w:fldChar w:fldCharType="begin"/>
            </w:r>
            <w:r>
              <w:rPr>
                <w:webHidden/>
              </w:rPr>
              <w:instrText xml:space="preserve"> PAGEREF _Toc378625613 \h </w:instrText>
            </w:r>
            <w:r>
              <w:rPr>
                <w:webHidden/>
              </w:rPr>
            </w:r>
            <w:r>
              <w:rPr>
                <w:webHidden/>
              </w:rPr>
              <w:fldChar w:fldCharType="separate"/>
            </w:r>
            <w:r>
              <w:rPr>
                <w:webHidden/>
              </w:rPr>
              <w:t>12</w:t>
            </w:r>
            <w:r>
              <w:rPr>
                <w:webHidden/>
              </w:rPr>
              <w:fldChar w:fldCharType="end"/>
            </w:r>
          </w:hyperlink>
        </w:p>
        <w:p w14:paraId="33B6A0F3" w14:textId="77777777" w:rsidR="007F21A4" w:rsidRDefault="007F21A4">
          <w:pPr>
            <w:pStyle w:val="TOC3"/>
            <w:tabs>
              <w:tab w:val="left" w:pos="1134"/>
            </w:tabs>
            <w:rPr>
              <w:rFonts w:asciiTheme="minorHAnsi" w:eastAsiaTheme="minorEastAsia" w:hAnsiTheme="minorHAnsi"/>
              <w:sz w:val="22"/>
              <w:lang w:val="en-ZA" w:eastAsia="en-ZA"/>
            </w:rPr>
          </w:pPr>
          <w:hyperlink w:anchor="_Toc378625614" w:history="1">
            <w:r w:rsidRPr="00FF2A77">
              <w:rPr>
                <w:rStyle w:val="Hyperlink"/>
                <w:lang w:eastAsia="en-GB"/>
              </w:rPr>
              <w:t>3.1.4</w:t>
            </w:r>
            <w:r>
              <w:rPr>
                <w:rFonts w:asciiTheme="minorHAnsi" w:eastAsiaTheme="minorEastAsia" w:hAnsiTheme="minorHAnsi"/>
                <w:sz w:val="22"/>
                <w:lang w:val="en-ZA" w:eastAsia="en-ZA"/>
              </w:rPr>
              <w:tab/>
            </w:r>
            <w:r w:rsidRPr="00FF2A77">
              <w:rPr>
                <w:rStyle w:val="Hyperlink"/>
                <w:lang w:eastAsia="en-GB"/>
              </w:rPr>
              <w:t>Household Tenure and Size</w:t>
            </w:r>
            <w:r>
              <w:rPr>
                <w:webHidden/>
              </w:rPr>
              <w:tab/>
            </w:r>
            <w:r>
              <w:rPr>
                <w:webHidden/>
              </w:rPr>
              <w:fldChar w:fldCharType="begin"/>
            </w:r>
            <w:r>
              <w:rPr>
                <w:webHidden/>
              </w:rPr>
              <w:instrText xml:space="preserve"> PAGEREF _Toc378625614 \h </w:instrText>
            </w:r>
            <w:r>
              <w:rPr>
                <w:webHidden/>
              </w:rPr>
            </w:r>
            <w:r>
              <w:rPr>
                <w:webHidden/>
              </w:rPr>
              <w:fldChar w:fldCharType="separate"/>
            </w:r>
            <w:r>
              <w:rPr>
                <w:webHidden/>
              </w:rPr>
              <w:t>14</w:t>
            </w:r>
            <w:r>
              <w:rPr>
                <w:webHidden/>
              </w:rPr>
              <w:fldChar w:fldCharType="end"/>
            </w:r>
          </w:hyperlink>
        </w:p>
        <w:p w14:paraId="00495895" w14:textId="77777777" w:rsidR="007F21A4" w:rsidRDefault="007F21A4">
          <w:pPr>
            <w:pStyle w:val="TOC3"/>
            <w:tabs>
              <w:tab w:val="left" w:pos="1134"/>
            </w:tabs>
            <w:rPr>
              <w:rFonts w:asciiTheme="minorHAnsi" w:eastAsiaTheme="minorEastAsia" w:hAnsiTheme="minorHAnsi"/>
              <w:sz w:val="22"/>
              <w:lang w:val="en-ZA" w:eastAsia="en-ZA"/>
            </w:rPr>
          </w:pPr>
          <w:hyperlink w:anchor="_Toc378625615" w:history="1">
            <w:r w:rsidRPr="00FF2A77">
              <w:rPr>
                <w:rStyle w:val="Hyperlink"/>
                <w:lang w:eastAsia="en-GB"/>
              </w:rPr>
              <w:t>3.1.5</w:t>
            </w:r>
            <w:r>
              <w:rPr>
                <w:rFonts w:asciiTheme="minorHAnsi" w:eastAsiaTheme="minorEastAsia" w:hAnsiTheme="minorHAnsi"/>
                <w:sz w:val="22"/>
                <w:lang w:val="en-ZA" w:eastAsia="en-ZA"/>
              </w:rPr>
              <w:tab/>
            </w:r>
            <w:r w:rsidRPr="00FF2A77">
              <w:rPr>
                <w:rStyle w:val="Hyperlink"/>
                <w:lang w:eastAsia="en-GB"/>
              </w:rPr>
              <w:t>Household Incomes and Expenditures</w:t>
            </w:r>
            <w:r>
              <w:rPr>
                <w:webHidden/>
              </w:rPr>
              <w:tab/>
            </w:r>
            <w:r>
              <w:rPr>
                <w:webHidden/>
              </w:rPr>
              <w:fldChar w:fldCharType="begin"/>
            </w:r>
            <w:r>
              <w:rPr>
                <w:webHidden/>
              </w:rPr>
              <w:instrText xml:space="preserve"> PAGEREF _Toc378625615 \h </w:instrText>
            </w:r>
            <w:r>
              <w:rPr>
                <w:webHidden/>
              </w:rPr>
            </w:r>
            <w:r>
              <w:rPr>
                <w:webHidden/>
              </w:rPr>
              <w:fldChar w:fldCharType="separate"/>
            </w:r>
            <w:r>
              <w:rPr>
                <w:webHidden/>
              </w:rPr>
              <w:t>15</w:t>
            </w:r>
            <w:r>
              <w:rPr>
                <w:webHidden/>
              </w:rPr>
              <w:fldChar w:fldCharType="end"/>
            </w:r>
          </w:hyperlink>
        </w:p>
        <w:p w14:paraId="18D7F87D" w14:textId="77777777" w:rsidR="007F21A4" w:rsidRDefault="007F21A4">
          <w:pPr>
            <w:pStyle w:val="TOC2"/>
            <w:rPr>
              <w:rFonts w:asciiTheme="minorHAnsi" w:eastAsiaTheme="minorEastAsia" w:hAnsiTheme="minorHAnsi"/>
              <w:lang w:val="en-ZA" w:eastAsia="en-ZA"/>
            </w:rPr>
          </w:pPr>
          <w:hyperlink w:anchor="_Toc378625616" w:history="1">
            <w:r w:rsidRPr="00FF2A77">
              <w:rPr>
                <w:rStyle w:val="Hyperlink"/>
              </w:rPr>
              <w:t>3.2</w:t>
            </w:r>
            <w:r>
              <w:rPr>
                <w:rFonts w:asciiTheme="minorHAnsi" w:eastAsiaTheme="minorEastAsia" w:hAnsiTheme="minorHAnsi"/>
                <w:lang w:val="en-ZA" w:eastAsia="en-ZA"/>
              </w:rPr>
              <w:tab/>
            </w:r>
            <w:r w:rsidRPr="00FF2A77">
              <w:rPr>
                <w:rStyle w:val="Hyperlink"/>
              </w:rPr>
              <w:t>Data on Commercial Enterprises</w:t>
            </w:r>
            <w:r>
              <w:rPr>
                <w:webHidden/>
              </w:rPr>
              <w:tab/>
            </w:r>
            <w:r>
              <w:rPr>
                <w:webHidden/>
              </w:rPr>
              <w:fldChar w:fldCharType="begin"/>
            </w:r>
            <w:r>
              <w:rPr>
                <w:webHidden/>
              </w:rPr>
              <w:instrText xml:space="preserve"> PAGEREF _Toc378625616 \h </w:instrText>
            </w:r>
            <w:r>
              <w:rPr>
                <w:webHidden/>
              </w:rPr>
            </w:r>
            <w:r>
              <w:rPr>
                <w:webHidden/>
              </w:rPr>
              <w:fldChar w:fldCharType="separate"/>
            </w:r>
            <w:r>
              <w:rPr>
                <w:webHidden/>
              </w:rPr>
              <w:t>19</w:t>
            </w:r>
            <w:r>
              <w:rPr>
                <w:webHidden/>
              </w:rPr>
              <w:fldChar w:fldCharType="end"/>
            </w:r>
          </w:hyperlink>
        </w:p>
        <w:p w14:paraId="30649B45" w14:textId="77777777" w:rsidR="007F21A4" w:rsidRDefault="007F21A4">
          <w:pPr>
            <w:pStyle w:val="TOC1"/>
            <w:tabs>
              <w:tab w:val="left" w:pos="709"/>
            </w:tabs>
            <w:rPr>
              <w:rFonts w:asciiTheme="minorHAnsi" w:eastAsiaTheme="minorEastAsia" w:hAnsiTheme="minorHAnsi"/>
              <w:b w:val="0"/>
              <w:lang w:val="en-ZA" w:eastAsia="en-ZA"/>
            </w:rPr>
          </w:pPr>
          <w:hyperlink w:anchor="_Toc378625617" w:history="1">
            <w:r w:rsidRPr="00FF2A77">
              <w:rPr>
                <w:rStyle w:val="Hyperlink"/>
              </w:rPr>
              <w:t>4</w:t>
            </w:r>
            <w:r>
              <w:rPr>
                <w:rFonts w:asciiTheme="minorHAnsi" w:eastAsiaTheme="minorEastAsia" w:hAnsiTheme="minorHAnsi"/>
                <w:b w:val="0"/>
                <w:lang w:val="en-ZA" w:eastAsia="en-ZA"/>
              </w:rPr>
              <w:tab/>
            </w:r>
            <w:r w:rsidRPr="00FF2A77">
              <w:rPr>
                <w:rStyle w:val="Hyperlink"/>
              </w:rPr>
              <w:t>Access to Water</w:t>
            </w:r>
            <w:r>
              <w:rPr>
                <w:webHidden/>
              </w:rPr>
              <w:tab/>
            </w:r>
            <w:r>
              <w:rPr>
                <w:webHidden/>
              </w:rPr>
              <w:fldChar w:fldCharType="begin"/>
            </w:r>
            <w:r>
              <w:rPr>
                <w:webHidden/>
              </w:rPr>
              <w:instrText xml:space="preserve"> PAGEREF _Toc378625617 \h </w:instrText>
            </w:r>
            <w:r>
              <w:rPr>
                <w:webHidden/>
              </w:rPr>
            </w:r>
            <w:r>
              <w:rPr>
                <w:webHidden/>
              </w:rPr>
              <w:fldChar w:fldCharType="separate"/>
            </w:r>
            <w:r>
              <w:rPr>
                <w:webHidden/>
              </w:rPr>
              <w:t>21</w:t>
            </w:r>
            <w:r>
              <w:rPr>
                <w:webHidden/>
              </w:rPr>
              <w:fldChar w:fldCharType="end"/>
            </w:r>
          </w:hyperlink>
        </w:p>
        <w:p w14:paraId="1EA56F54" w14:textId="77777777" w:rsidR="007F21A4" w:rsidRDefault="007F21A4">
          <w:pPr>
            <w:pStyle w:val="TOC2"/>
            <w:rPr>
              <w:rFonts w:asciiTheme="minorHAnsi" w:eastAsiaTheme="minorEastAsia" w:hAnsiTheme="minorHAnsi"/>
              <w:lang w:val="en-ZA" w:eastAsia="en-ZA"/>
            </w:rPr>
          </w:pPr>
          <w:hyperlink w:anchor="_Toc378625618" w:history="1">
            <w:r w:rsidRPr="00FF2A77">
              <w:rPr>
                <w:rStyle w:val="Hyperlink"/>
              </w:rPr>
              <w:t>4.1</w:t>
            </w:r>
            <w:r>
              <w:rPr>
                <w:rFonts w:asciiTheme="minorHAnsi" w:eastAsiaTheme="minorEastAsia" w:hAnsiTheme="minorHAnsi"/>
                <w:lang w:val="en-ZA" w:eastAsia="en-ZA"/>
              </w:rPr>
              <w:tab/>
            </w:r>
            <w:r w:rsidRPr="00FF2A77">
              <w:rPr>
                <w:rStyle w:val="Hyperlink"/>
              </w:rPr>
              <w:t>Water Sources</w:t>
            </w:r>
            <w:r>
              <w:rPr>
                <w:webHidden/>
              </w:rPr>
              <w:tab/>
            </w:r>
            <w:r>
              <w:rPr>
                <w:webHidden/>
              </w:rPr>
              <w:fldChar w:fldCharType="begin"/>
            </w:r>
            <w:r>
              <w:rPr>
                <w:webHidden/>
              </w:rPr>
              <w:instrText xml:space="preserve"> PAGEREF _Toc378625618 \h </w:instrText>
            </w:r>
            <w:r>
              <w:rPr>
                <w:webHidden/>
              </w:rPr>
            </w:r>
            <w:r>
              <w:rPr>
                <w:webHidden/>
              </w:rPr>
              <w:fldChar w:fldCharType="separate"/>
            </w:r>
            <w:r>
              <w:rPr>
                <w:webHidden/>
              </w:rPr>
              <w:t>21</w:t>
            </w:r>
            <w:r>
              <w:rPr>
                <w:webHidden/>
              </w:rPr>
              <w:fldChar w:fldCharType="end"/>
            </w:r>
          </w:hyperlink>
        </w:p>
        <w:p w14:paraId="4BACBD96" w14:textId="77777777" w:rsidR="007F21A4" w:rsidRDefault="007F21A4">
          <w:pPr>
            <w:pStyle w:val="TOC3"/>
            <w:tabs>
              <w:tab w:val="left" w:pos="1134"/>
            </w:tabs>
            <w:rPr>
              <w:rFonts w:asciiTheme="minorHAnsi" w:eastAsiaTheme="minorEastAsia" w:hAnsiTheme="minorHAnsi"/>
              <w:sz w:val="22"/>
              <w:lang w:val="en-ZA" w:eastAsia="en-ZA"/>
            </w:rPr>
          </w:pPr>
          <w:hyperlink w:anchor="_Toc378625619" w:history="1">
            <w:r w:rsidRPr="00FF2A77">
              <w:rPr>
                <w:rStyle w:val="Hyperlink"/>
              </w:rPr>
              <w:t>4.1.1</w:t>
            </w:r>
            <w:r>
              <w:rPr>
                <w:rFonts w:asciiTheme="minorHAnsi" w:eastAsiaTheme="minorEastAsia" w:hAnsiTheme="minorHAnsi"/>
                <w:sz w:val="22"/>
                <w:lang w:val="en-ZA" w:eastAsia="en-ZA"/>
              </w:rPr>
              <w:tab/>
            </w:r>
            <w:r w:rsidRPr="00FF2A77">
              <w:rPr>
                <w:rStyle w:val="Hyperlink"/>
              </w:rPr>
              <w:t>Water Sources for Households</w:t>
            </w:r>
            <w:r>
              <w:rPr>
                <w:webHidden/>
              </w:rPr>
              <w:tab/>
            </w:r>
            <w:r>
              <w:rPr>
                <w:webHidden/>
              </w:rPr>
              <w:fldChar w:fldCharType="begin"/>
            </w:r>
            <w:r>
              <w:rPr>
                <w:webHidden/>
              </w:rPr>
              <w:instrText xml:space="preserve"> PAGEREF _Toc378625619 \h </w:instrText>
            </w:r>
            <w:r>
              <w:rPr>
                <w:webHidden/>
              </w:rPr>
            </w:r>
            <w:r>
              <w:rPr>
                <w:webHidden/>
              </w:rPr>
              <w:fldChar w:fldCharType="separate"/>
            </w:r>
            <w:r>
              <w:rPr>
                <w:webHidden/>
              </w:rPr>
              <w:t>21</w:t>
            </w:r>
            <w:r>
              <w:rPr>
                <w:webHidden/>
              </w:rPr>
              <w:fldChar w:fldCharType="end"/>
            </w:r>
          </w:hyperlink>
        </w:p>
        <w:p w14:paraId="3CF1F5B0" w14:textId="77777777" w:rsidR="007F21A4" w:rsidRDefault="007F21A4">
          <w:pPr>
            <w:pStyle w:val="TOC3"/>
            <w:tabs>
              <w:tab w:val="left" w:pos="1134"/>
            </w:tabs>
            <w:rPr>
              <w:rFonts w:asciiTheme="minorHAnsi" w:eastAsiaTheme="minorEastAsia" w:hAnsiTheme="minorHAnsi"/>
              <w:sz w:val="22"/>
              <w:lang w:val="en-ZA" w:eastAsia="en-ZA"/>
            </w:rPr>
          </w:pPr>
          <w:hyperlink w:anchor="_Toc378625620" w:history="1">
            <w:r w:rsidRPr="00FF2A77">
              <w:rPr>
                <w:rStyle w:val="Hyperlink"/>
              </w:rPr>
              <w:t>4.1.2</w:t>
            </w:r>
            <w:r>
              <w:rPr>
                <w:rFonts w:asciiTheme="minorHAnsi" w:eastAsiaTheme="minorEastAsia" w:hAnsiTheme="minorHAnsi"/>
                <w:sz w:val="22"/>
                <w:lang w:val="en-ZA" w:eastAsia="en-ZA"/>
              </w:rPr>
              <w:tab/>
            </w:r>
            <w:r w:rsidRPr="00FF2A77">
              <w:rPr>
                <w:rStyle w:val="Hyperlink"/>
              </w:rPr>
              <w:t>Water Sources for Enterprises</w:t>
            </w:r>
            <w:r>
              <w:rPr>
                <w:webHidden/>
              </w:rPr>
              <w:tab/>
            </w:r>
            <w:r>
              <w:rPr>
                <w:webHidden/>
              </w:rPr>
              <w:fldChar w:fldCharType="begin"/>
            </w:r>
            <w:r>
              <w:rPr>
                <w:webHidden/>
              </w:rPr>
              <w:instrText xml:space="preserve"> PAGEREF _Toc378625620 \h </w:instrText>
            </w:r>
            <w:r>
              <w:rPr>
                <w:webHidden/>
              </w:rPr>
            </w:r>
            <w:r>
              <w:rPr>
                <w:webHidden/>
              </w:rPr>
              <w:fldChar w:fldCharType="separate"/>
            </w:r>
            <w:r>
              <w:rPr>
                <w:webHidden/>
              </w:rPr>
              <w:t>25</w:t>
            </w:r>
            <w:r>
              <w:rPr>
                <w:webHidden/>
              </w:rPr>
              <w:fldChar w:fldCharType="end"/>
            </w:r>
          </w:hyperlink>
        </w:p>
        <w:p w14:paraId="296B44BE" w14:textId="77777777" w:rsidR="007F21A4" w:rsidRDefault="007F21A4">
          <w:pPr>
            <w:pStyle w:val="TOC2"/>
            <w:rPr>
              <w:rFonts w:asciiTheme="minorHAnsi" w:eastAsiaTheme="minorEastAsia" w:hAnsiTheme="minorHAnsi"/>
              <w:lang w:val="en-ZA" w:eastAsia="en-ZA"/>
            </w:rPr>
          </w:pPr>
          <w:hyperlink w:anchor="_Toc378625621" w:history="1">
            <w:r w:rsidRPr="00FF2A77">
              <w:rPr>
                <w:rStyle w:val="Hyperlink"/>
              </w:rPr>
              <w:t>4.2</w:t>
            </w:r>
            <w:r>
              <w:rPr>
                <w:rFonts w:asciiTheme="minorHAnsi" w:eastAsiaTheme="minorEastAsia" w:hAnsiTheme="minorHAnsi"/>
                <w:lang w:val="en-ZA" w:eastAsia="en-ZA"/>
              </w:rPr>
              <w:tab/>
            </w:r>
            <w:r w:rsidRPr="00FF2A77">
              <w:rPr>
                <w:rStyle w:val="Hyperlink"/>
              </w:rPr>
              <w:t>Water Collection</w:t>
            </w:r>
            <w:r>
              <w:rPr>
                <w:webHidden/>
              </w:rPr>
              <w:tab/>
            </w:r>
            <w:r>
              <w:rPr>
                <w:webHidden/>
              </w:rPr>
              <w:fldChar w:fldCharType="begin"/>
            </w:r>
            <w:r>
              <w:rPr>
                <w:webHidden/>
              </w:rPr>
              <w:instrText xml:space="preserve"> PAGEREF _Toc378625621 \h </w:instrText>
            </w:r>
            <w:r>
              <w:rPr>
                <w:webHidden/>
              </w:rPr>
            </w:r>
            <w:r>
              <w:rPr>
                <w:webHidden/>
              </w:rPr>
              <w:fldChar w:fldCharType="separate"/>
            </w:r>
            <w:r>
              <w:rPr>
                <w:webHidden/>
              </w:rPr>
              <w:t>26</w:t>
            </w:r>
            <w:r>
              <w:rPr>
                <w:webHidden/>
              </w:rPr>
              <w:fldChar w:fldCharType="end"/>
            </w:r>
          </w:hyperlink>
        </w:p>
        <w:p w14:paraId="133904C4" w14:textId="77777777" w:rsidR="007F21A4" w:rsidRDefault="007F21A4">
          <w:pPr>
            <w:pStyle w:val="TOC3"/>
            <w:tabs>
              <w:tab w:val="left" w:pos="1134"/>
            </w:tabs>
            <w:rPr>
              <w:rFonts w:asciiTheme="minorHAnsi" w:eastAsiaTheme="minorEastAsia" w:hAnsiTheme="minorHAnsi"/>
              <w:sz w:val="22"/>
              <w:lang w:val="en-ZA" w:eastAsia="en-ZA"/>
            </w:rPr>
          </w:pPr>
          <w:hyperlink w:anchor="_Toc378625622" w:history="1">
            <w:r w:rsidRPr="00FF2A77">
              <w:rPr>
                <w:rStyle w:val="Hyperlink"/>
              </w:rPr>
              <w:t>4.2.1</w:t>
            </w:r>
            <w:r>
              <w:rPr>
                <w:rFonts w:asciiTheme="minorHAnsi" w:eastAsiaTheme="minorEastAsia" w:hAnsiTheme="minorHAnsi"/>
                <w:sz w:val="22"/>
                <w:lang w:val="en-ZA" w:eastAsia="en-ZA"/>
              </w:rPr>
              <w:tab/>
            </w:r>
            <w:r w:rsidRPr="00FF2A77">
              <w:rPr>
                <w:rStyle w:val="Hyperlink"/>
              </w:rPr>
              <w:t>Time for Collection of Water</w:t>
            </w:r>
            <w:r>
              <w:rPr>
                <w:webHidden/>
              </w:rPr>
              <w:tab/>
            </w:r>
            <w:r>
              <w:rPr>
                <w:webHidden/>
              </w:rPr>
              <w:fldChar w:fldCharType="begin"/>
            </w:r>
            <w:r>
              <w:rPr>
                <w:webHidden/>
              </w:rPr>
              <w:instrText xml:space="preserve"> PAGEREF _Toc378625622 \h </w:instrText>
            </w:r>
            <w:r>
              <w:rPr>
                <w:webHidden/>
              </w:rPr>
            </w:r>
            <w:r>
              <w:rPr>
                <w:webHidden/>
              </w:rPr>
              <w:fldChar w:fldCharType="separate"/>
            </w:r>
            <w:r>
              <w:rPr>
                <w:webHidden/>
              </w:rPr>
              <w:t>26</w:t>
            </w:r>
            <w:r>
              <w:rPr>
                <w:webHidden/>
              </w:rPr>
              <w:fldChar w:fldCharType="end"/>
            </w:r>
          </w:hyperlink>
        </w:p>
        <w:p w14:paraId="0D78A195" w14:textId="77777777" w:rsidR="007F21A4" w:rsidRDefault="007F21A4">
          <w:pPr>
            <w:pStyle w:val="TOC3"/>
            <w:tabs>
              <w:tab w:val="left" w:pos="1134"/>
            </w:tabs>
            <w:rPr>
              <w:rFonts w:asciiTheme="minorHAnsi" w:eastAsiaTheme="minorEastAsia" w:hAnsiTheme="minorHAnsi"/>
              <w:sz w:val="22"/>
              <w:lang w:val="en-ZA" w:eastAsia="en-ZA"/>
            </w:rPr>
          </w:pPr>
          <w:hyperlink w:anchor="_Toc378625623" w:history="1">
            <w:r w:rsidRPr="00FF2A77">
              <w:rPr>
                <w:rStyle w:val="Hyperlink"/>
                <w:b/>
              </w:rPr>
              <w:t>4.2.2</w:t>
            </w:r>
            <w:r>
              <w:rPr>
                <w:rFonts w:asciiTheme="minorHAnsi" w:eastAsiaTheme="minorEastAsia" w:hAnsiTheme="minorHAnsi"/>
                <w:sz w:val="22"/>
                <w:lang w:val="en-ZA" w:eastAsia="en-ZA"/>
              </w:rPr>
              <w:tab/>
            </w:r>
            <w:r w:rsidRPr="00FF2A77">
              <w:rPr>
                <w:rStyle w:val="Hyperlink"/>
              </w:rPr>
              <w:t>Who collects Water</w:t>
            </w:r>
            <w:r>
              <w:rPr>
                <w:webHidden/>
              </w:rPr>
              <w:tab/>
            </w:r>
            <w:r>
              <w:rPr>
                <w:webHidden/>
              </w:rPr>
              <w:fldChar w:fldCharType="begin"/>
            </w:r>
            <w:r>
              <w:rPr>
                <w:webHidden/>
              </w:rPr>
              <w:instrText xml:space="preserve"> PAGEREF _Toc378625623 \h </w:instrText>
            </w:r>
            <w:r>
              <w:rPr>
                <w:webHidden/>
              </w:rPr>
            </w:r>
            <w:r>
              <w:rPr>
                <w:webHidden/>
              </w:rPr>
              <w:fldChar w:fldCharType="separate"/>
            </w:r>
            <w:r>
              <w:rPr>
                <w:webHidden/>
              </w:rPr>
              <w:t>27</w:t>
            </w:r>
            <w:r>
              <w:rPr>
                <w:webHidden/>
              </w:rPr>
              <w:fldChar w:fldCharType="end"/>
            </w:r>
          </w:hyperlink>
        </w:p>
        <w:p w14:paraId="67DB8474" w14:textId="77777777" w:rsidR="007F21A4" w:rsidRDefault="007F21A4">
          <w:pPr>
            <w:pStyle w:val="TOC2"/>
            <w:rPr>
              <w:rFonts w:asciiTheme="minorHAnsi" w:eastAsiaTheme="minorEastAsia" w:hAnsiTheme="minorHAnsi"/>
              <w:lang w:val="en-ZA" w:eastAsia="en-ZA"/>
            </w:rPr>
          </w:pPr>
          <w:hyperlink w:anchor="_Toc378625624" w:history="1">
            <w:r w:rsidRPr="00FF2A77">
              <w:rPr>
                <w:rStyle w:val="Hyperlink"/>
              </w:rPr>
              <w:t>4.3</w:t>
            </w:r>
            <w:r>
              <w:rPr>
                <w:rFonts w:asciiTheme="minorHAnsi" w:eastAsiaTheme="minorEastAsia" w:hAnsiTheme="minorHAnsi"/>
                <w:lang w:val="en-ZA" w:eastAsia="en-ZA"/>
              </w:rPr>
              <w:tab/>
            </w:r>
            <w:r w:rsidRPr="00FF2A77">
              <w:rPr>
                <w:rStyle w:val="Hyperlink"/>
              </w:rPr>
              <w:t>Practices in relation to Water</w:t>
            </w:r>
            <w:r>
              <w:rPr>
                <w:webHidden/>
              </w:rPr>
              <w:tab/>
            </w:r>
            <w:r>
              <w:rPr>
                <w:webHidden/>
              </w:rPr>
              <w:fldChar w:fldCharType="begin"/>
            </w:r>
            <w:r>
              <w:rPr>
                <w:webHidden/>
              </w:rPr>
              <w:instrText xml:space="preserve"> PAGEREF _Toc378625624 \h </w:instrText>
            </w:r>
            <w:r>
              <w:rPr>
                <w:webHidden/>
              </w:rPr>
            </w:r>
            <w:r>
              <w:rPr>
                <w:webHidden/>
              </w:rPr>
              <w:fldChar w:fldCharType="separate"/>
            </w:r>
            <w:r>
              <w:rPr>
                <w:webHidden/>
              </w:rPr>
              <w:t>28</w:t>
            </w:r>
            <w:r>
              <w:rPr>
                <w:webHidden/>
              </w:rPr>
              <w:fldChar w:fldCharType="end"/>
            </w:r>
          </w:hyperlink>
        </w:p>
        <w:p w14:paraId="6B75403D" w14:textId="77777777" w:rsidR="007F21A4" w:rsidRDefault="007F21A4">
          <w:pPr>
            <w:pStyle w:val="TOC3"/>
            <w:tabs>
              <w:tab w:val="left" w:pos="1134"/>
            </w:tabs>
            <w:rPr>
              <w:rFonts w:asciiTheme="minorHAnsi" w:eastAsiaTheme="minorEastAsia" w:hAnsiTheme="minorHAnsi"/>
              <w:sz w:val="22"/>
              <w:lang w:val="en-ZA" w:eastAsia="en-ZA"/>
            </w:rPr>
          </w:pPr>
          <w:hyperlink w:anchor="_Toc378625625" w:history="1">
            <w:r w:rsidRPr="00FF2A77">
              <w:rPr>
                <w:rStyle w:val="Hyperlink"/>
              </w:rPr>
              <w:t>4.3.1</w:t>
            </w:r>
            <w:r>
              <w:rPr>
                <w:rFonts w:asciiTheme="minorHAnsi" w:eastAsiaTheme="minorEastAsia" w:hAnsiTheme="minorHAnsi"/>
                <w:sz w:val="22"/>
                <w:lang w:val="en-ZA" w:eastAsia="en-ZA"/>
              </w:rPr>
              <w:tab/>
            </w:r>
            <w:r w:rsidRPr="00FF2A77">
              <w:rPr>
                <w:rStyle w:val="Hyperlink"/>
              </w:rPr>
              <w:t>Treatment of Drinking Water</w:t>
            </w:r>
            <w:r>
              <w:rPr>
                <w:webHidden/>
              </w:rPr>
              <w:tab/>
            </w:r>
            <w:r>
              <w:rPr>
                <w:webHidden/>
              </w:rPr>
              <w:fldChar w:fldCharType="begin"/>
            </w:r>
            <w:r>
              <w:rPr>
                <w:webHidden/>
              </w:rPr>
              <w:instrText xml:space="preserve"> PAGEREF _Toc378625625 \h </w:instrText>
            </w:r>
            <w:r>
              <w:rPr>
                <w:webHidden/>
              </w:rPr>
            </w:r>
            <w:r>
              <w:rPr>
                <w:webHidden/>
              </w:rPr>
              <w:fldChar w:fldCharType="separate"/>
            </w:r>
            <w:r>
              <w:rPr>
                <w:webHidden/>
              </w:rPr>
              <w:t>28</w:t>
            </w:r>
            <w:r>
              <w:rPr>
                <w:webHidden/>
              </w:rPr>
              <w:fldChar w:fldCharType="end"/>
            </w:r>
          </w:hyperlink>
        </w:p>
        <w:p w14:paraId="0C2E45CC" w14:textId="77777777" w:rsidR="007F21A4" w:rsidRDefault="007F21A4">
          <w:pPr>
            <w:pStyle w:val="TOC3"/>
            <w:tabs>
              <w:tab w:val="left" w:pos="1134"/>
            </w:tabs>
            <w:rPr>
              <w:rFonts w:asciiTheme="minorHAnsi" w:eastAsiaTheme="minorEastAsia" w:hAnsiTheme="minorHAnsi"/>
              <w:sz w:val="22"/>
              <w:lang w:val="en-ZA" w:eastAsia="en-ZA"/>
            </w:rPr>
          </w:pPr>
          <w:hyperlink w:anchor="_Toc378625626" w:history="1">
            <w:r w:rsidRPr="00FF2A77">
              <w:rPr>
                <w:rStyle w:val="Hyperlink"/>
              </w:rPr>
              <w:t>4.3.2</w:t>
            </w:r>
            <w:r>
              <w:rPr>
                <w:rFonts w:asciiTheme="minorHAnsi" w:eastAsiaTheme="minorEastAsia" w:hAnsiTheme="minorHAnsi"/>
                <w:sz w:val="22"/>
                <w:lang w:val="en-ZA" w:eastAsia="en-ZA"/>
              </w:rPr>
              <w:tab/>
            </w:r>
            <w:r w:rsidRPr="00FF2A77">
              <w:rPr>
                <w:rStyle w:val="Hyperlink"/>
              </w:rPr>
              <w:t>Water Storage</w:t>
            </w:r>
            <w:r>
              <w:rPr>
                <w:webHidden/>
              </w:rPr>
              <w:tab/>
            </w:r>
            <w:r>
              <w:rPr>
                <w:webHidden/>
              </w:rPr>
              <w:fldChar w:fldCharType="begin"/>
            </w:r>
            <w:r>
              <w:rPr>
                <w:webHidden/>
              </w:rPr>
              <w:instrText xml:space="preserve"> PAGEREF _Toc378625626 \h </w:instrText>
            </w:r>
            <w:r>
              <w:rPr>
                <w:webHidden/>
              </w:rPr>
            </w:r>
            <w:r>
              <w:rPr>
                <w:webHidden/>
              </w:rPr>
              <w:fldChar w:fldCharType="separate"/>
            </w:r>
            <w:r>
              <w:rPr>
                <w:webHidden/>
              </w:rPr>
              <w:t>28</w:t>
            </w:r>
            <w:r>
              <w:rPr>
                <w:webHidden/>
              </w:rPr>
              <w:fldChar w:fldCharType="end"/>
            </w:r>
          </w:hyperlink>
        </w:p>
        <w:p w14:paraId="66384A4B" w14:textId="77777777" w:rsidR="007F21A4" w:rsidRDefault="007F21A4">
          <w:pPr>
            <w:pStyle w:val="TOC2"/>
            <w:rPr>
              <w:rFonts w:asciiTheme="minorHAnsi" w:eastAsiaTheme="minorEastAsia" w:hAnsiTheme="minorHAnsi"/>
              <w:lang w:val="en-ZA" w:eastAsia="en-ZA"/>
            </w:rPr>
          </w:pPr>
          <w:hyperlink w:anchor="_Toc378625627" w:history="1">
            <w:r w:rsidRPr="00FF2A77">
              <w:rPr>
                <w:rStyle w:val="Hyperlink"/>
              </w:rPr>
              <w:t>4.4</w:t>
            </w:r>
            <w:r>
              <w:rPr>
                <w:rFonts w:asciiTheme="minorHAnsi" w:eastAsiaTheme="minorEastAsia" w:hAnsiTheme="minorHAnsi"/>
                <w:lang w:val="en-ZA" w:eastAsia="en-ZA"/>
              </w:rPr>
              <w:tab/>
            </w:r>
            <w:r w:rsidRPr="00FF2A77">
              <w:rPr>
                <w:rStyle w:val="Hyperlink"/>
              </w:rPr>
              <w:t>Volume of water consumed</w:t>
            </w:r>
            <w:r>
              <w:rPr>
                <w:webHidden/>
              </w:rPr>
              <w:tab/>
            </w:r>
            <w:r>
              <w:rPr>
                <w:webHidden/>
              </w:rPr>
              <w:fldChar w:fldCharType="begin"/>
            </w:r>
            <w:r>
              <w:rPr>
                <w:webHidden/>
              </w:rPr>
              <w:instrText xml:space="preserve"> PAGEREF _Toc378625627 \h </w:instrText>
            </w:r>
            <w:r>
              <w:rPr>
                <w:webHidden/>
              </w:rPr>
            </w:r>
            <w:r>
              <w:rPr>
                <w:webHidden/>
              </w:rPr>
              <w:fldChar w:fldCharType="separate"/>
            </w:r>
            <w:r>
              <w:rPr>
                <w:webHidden/>
              </w:rPr>
              <w:t>29</w:t>
            </w:r>
            <w:r>
              <w:rPr>
                <w:webHidden/>
              </w:rPr>
              <w:fldChar w:fldCharType="end"/>
            </w:r>
          </w:hyperlink>
        </w:p>
        <w:p w14:paraId="18871F60" w14:textId="77777777" w:rsidR="007F21A4" w:rsidRDefault="007F21A4">
          <w:pPr>
            <w:pStyle w:val="TOC3"/>
            <w:tabs>
              <w:tab w:val="left" w:pos="1134"/>
            </w:tabs>
            <w:rPr>
              <w:rFonts w:asciiTheme="minorHAnsi" w:eastAsiaTheme="minorEastAsia" w:hAnsiTheme="minorHAnsi"/>
              <w:sz w:val="22"/>
              <w:lang w:val="en-ZA" w:eastAsia="en-ZA"/>
            </w:rPr>
          </w:pPr>
          <w:hyperlink w:anchor="_Toc378625628" w:history="1">
            <w:r w:rsidRPr="00FF2A77">
              <w:rPr>
                <w:rStyle w:val="Hyperlink"/>
              </w:rPr>
              <w:t>4.4.1</w:t>
            </w:r>
            <w:r>
              <w:rPr>
                <w:rFonts w:asciiTheme="minorHAnsi" w:eastAsiaTheme="minorEastAsia" w:hAnsiTheme="minorHAnsi"/>
                <w:sz w:val="22"/>
                <w:lang w:val="en-ZA" w:eastAsia="en-ZA"/>
              </w:rPr>
              <w:tab/>
            </w:r>
            <w:r w:rsidRPr="00FF2A77">
              <w:rPr>
                <w:rStyle w:val="Hyperlink"/>
              </w:rPr>
              <w:t>Volume of Water – Households</w:t>
            </w:r>
            <w:r>
              <w:rPr>
                <w:webHidden/>
              </w:rPr>
              <w:tab/>
            </w:r>
            <w:r>
              <w:rPr>
                <w:webHidden/>
              </w:rPr>
              <w:fldChar w:fldCharType="begin"/>
            </w:r>
            <w:r>
              <w:rPr>
                <w:webHidden/>
              </w:rPr>
              <w:instrText xml:space="preserve"> PAGEREF _Toc378625628 \h </w:instrText>
            </w:r>
            <w:r>
              <w:rPr>
                <w:webHidden/>
              </w:rPr>
            </w:r>
            <w:r>
              <w:rPr>
                <w:webHidden/>
              </w:rPr>
              <w:fldChar w:fldCharType="separate"/>
            </w:r>
            <w:r>
              <w:rPr>
                <w:webHidden/>
              </w:rPr>
              <w:t>29</w:t>
            </w:r>
            <w:r>
              <w:rPr>
                <w:webHidden/>
              </w:rPr>
              <w:fldChar w:fldCharType="end"/>
            </w:r>
          </w:hyperlink>
        </w:p>
        <w:p w14:paraId="12CB7095" w14:textId="77777777" w:rsidR="007F21A4" w:rsidRDefault="007F21A4">
          <w:pPr>
            <w:pStyle w:val="TOC3"/>
            <w:tabs>
              <w:tab w:val="left" w:pos="1134"/>
            </w:tabs>
            <w:rPr>
              <w:rFonts w:asciiTheme="minorHAnsi" w:eastAsiaTheme="minorEastAsia" w:hAnsiTheme="minorHAnsi"/>
              <w:sz w:val="22"/>
              <w:lang w:val="en-ZA" w:eastAsia="en-ZA"/>
            </w:rPr>
          </w:pPr>
          <w:hyperlink w:anchor="_Toc378625629" w:history="1">
            <w:r w:rsidRPr="00FF2A77">
              <w:rPr>
                <w:rStyle w:val="Hyperlink"/>
              </w:rPr>
              <w:t>4.4.2</w:t>
            </w:r>
            <w:r>
              <w:rPr>
                <w:rFonts w:asciiTheme="minorHAnsi" w:eastAsiaTheme="minorEastAsia" w:hAnsiTheme="minorHAnsi"/>
                <w:sz w:val="22"/>
                <w:lang w:val="en-ZA" w:eastAsia="en-ZA"/>
              </w:rPr>
              <w:tab/>
            </w:r>
            <w:r w:rsidRPr="00FF2A77">
              <w:rPr>
                <w:rStyle w:val="Hyperlink"/>
              </w:rPr>
              <w:t>Volume of Water – Enterprises</w:t>
            </w:r>
            <w:r>
              <w:rPr>
                <w:webHidden/>
              </w:rPr>
              <w:tab/>
            </w:r>
            <w:r>
              <w:rPr>
                <w:webHidden/>
              </w:rPr>
              <w:fldChar w:fldCharType="begin"/>
            </w:r>
            <w:r>
              <w:rPr>
                <w:webHidden/>
              </w:rPr>
              <w:instrText xml:space="preserve"> PAGEREF _Toc378625629 \h </w:instrText>
            </w:r>
            <w:r>
              <w:rPr>
                <w:webHidden/>
              </w:rPr>
            </w:r>
            <w:r>
              <w:rPr>
                <w:webHidden/>
              </w:rPr>
              <w:fldChar w:fldCharType="separate"/>
            </w:r>
            <w:r>
              <w:rPr>
                <w:webHidden/>
              </w:rPr>
              <w:t>30</w:t>
            </w:r>
            <w:r>
              <w:rPr>
                <w:webHidden/>
              </w:rPr>
              <w:fldChar w:fldCharType="end"/>
            </w:r>
          </w:hyperlink>
        </w:p>
        <w:p w14:paraId="21AABB47" w14:textId="77777777" w:rsidR="007F21A4" w:rsidRDefault="007F21A4">
          <w:pPr>
            <w:pStyle w:val="TOC2"/>
            <w:rPr>
              <w:rFonts w:asciiTheme="minorHAnsi" w:eastAsiaTheme="minorEastAsia" w:hAnsiTheme="minorHAnsi"/>
              <w:lang w:val="en-ZA" w:eastAsia="en-ZA"/>
            </w:rPr>
          </w:pPr>
          <w:hyperlink w:anchor="_Toc378625630" w:history="1">
            <w:r w:rsidRPr="00FF2A77">
              <w:rPr>
                <w:rStyle w:val="Hyperlink"/>
              </w:rPr>
              <w:t>4.5</w:t>
            </w:r>
            <w:r>
              <w:rPr>
                <w:rFonts w:asciiTheme="minorHAnsi" w:eastAsiaTheme="minorEastAsia" w:hAnsiTheme="minorHAnsi"/>
                <w:lang w:val="en-ZA" w:eastAsia="en-ZA"/>
              </w:rPr>
              <w:tab/>
            </w:r>
            <w:r w:rsidRPr="00FF2A77">
              <w:rPr>
                <w:rStyle w:val="Hyperlink"/>
              </w:rPr>
              <w:t>Services from Water Providers</w:t>
            </w:r>
            <w:r>
              <w:rPr>
                <w:webHidden/>
              </w:rPr>
              <w:tab/>
            </w:r>
            <w:r>
              <w:rPr>
                <w:webHidden/>
              </w:rPr>
              <w:fldChar w:fldCharType="begin"/>
            </w:r>
            <w:r>
              <w:rPr>
                <w:webHidden/>
              </w:rPr>
              <w:instrText xml:space="preserve"> PAGEREF _Toc378625630 \h </w:instrText>
            </w:r>
            <w:r>
              <w:rPr>
                <w:webHidden/>
              </w:rPr>
            </w:r>
            <w:r>
              <w:rPr>
                <w:webHidden/>
              </w:rPr>
              <w:fldChar w:fldCharType="separate"/>
            </w:r>
            <w:r>
              <w:rPr>
                <w:webHidden/>
              </w:rPr>
              <w:t>32</w:t>
            </w:r>
            <w:r>
              <w:rPr>
                <w:webHidden/>
              </w:rPr>
              <w:fldChar w:fldCharType="end"/>
            </w:r>
          </w:hyperlink>
        </w:p>
        <w:p w14:paraId="2DDF60A5" w14:textId="77777777" w:rsidR="007F21A4" w:rsidRDefault="007F21A4">
          <w:pPr>
            <w:pStyle w:val="TOC3"/>
            <w:tabs>
              <w:tab w:val="left" w:pos="1134"/>
            </w:tabs>
            <w:rPr>
              <w:rFonts w:asciiTheme="minorHAnsi" w:eastAsiaTheme="minorEastAsia" w:hAnsiTheme="minorHAnsi"/>
              <w:sz w:val="22"/>
              <w:lang w:val="en-ZA" w:eastAsia="en-ZA"/>
            </w:rPr>
          </w:pPr>
          <w:hyperlink w:anchor="_Toc378625631" w:history="1">
            <w:r w:rsidRPr="00FF2A77">
              <w:rPr>
                <w:rStyle w:val="Hyperlink"/>
              </w:rPr>
              <w:t>4.5.1</w:t>
            </w:r>
            <w:r>
              <w:rPr>
                <w:rFonts w:asciiTheme="minorHAnsi" w:eastAsiaTheme="minorEastAsia" w:hAnsiTheme="minorHAnsi"/>
                <w:sz w:val="22"/>
                <w:lang w:val="en-ZA" w:eastAsia="en-ZA"/>
              </w:rPr>
              <w:tab/>
            </w:r>
            <w:r w:rsidRPr="00FF2A77">
              <w:rPr>
                <w:rStyle w:val="Hyperlink"/>
              </w:rPr>
              <w:t>Water Service Providers</w:t>
            </w:r>
            <w:r>
              <w:rPr>
                <w:webHidden/>
              </w:rPr>
              <w:tab/>
            </w:r>
            <w:r>
              <w:rPr>
                <w:webHidden/>
              </w:rPr>
              <w:fldChar w:fldCharType="begin"/>
            </w:r>
            <w:r>
              <w:rPr>
                <w:webHidden/>
              </w:rPr>
              <w:instrText xml:space="preserve"> PAGEREF _Toc378625631 \h </w:instrText>
            </w:r>
            <w:r>
              <w:rPr>
                <w:webHidden/>
              </w:rPr>
            </w:r>
            <w:r>
              <w:rPr>
                <w:webHidden/>
              </w:rPr>
              <w:fldChar w:fldCharType="separate"/>
            </w:r>
            <w:r>
              <w:rPr>
                <w:webHidden/>
              </w:rPr>
              <w:t>32</w:t>
            </w:r>
            <w:r>
              <w:rPr>
                <w:webHidden/>
              </w:rPr>
              <w:fldChar w:fldCharType="end"/>
            </w:r>
          </w:hyperlink>
        </w:p>
        <w:p w14:paraId="6D8B6937" w14:textId="77777777" w:rsidR="007F21A4" w:rsidRDefault="007F21A4">
          <w:pPr>
            <w:pStyle w:val="TOC3"/>
            <w:tabs>
              <w:tab w:val="left" w:pos="1134"/>
            </w:tabs>
            <w:rPr>
              <w:rFonts w:asciiTheme="minorHAnsi" w:eastAsiaTheme="minorEastAsia" w:hAnsiTheme="minorHAnsi"/>
              <w:sz w:val="22"/>
              <w:lang w:val="en-ZA" w:eastAsia="en-ZA"/>
            </w:rPr>
          </w:pPr>
          <w:hyperlink w:anchor="_Toc378625632" w:history="1">
            <w:r w:rsidRPr="00FF2A77">
              <w:rPr>
                <w:rStyle w:val="Hyperlink"/>
              </w:rPr>
              <w:t>4.5.2</w:t>
            </w:r>
            <w:r>
              <w:rPr>
                <w:rFonts w:asciiTheme="minorHAnsi" w:eastAsiaTheme="minorEastAsia" w:hAnsiTheme="minorHAnsi"/>
                <w:sz w:val="22"/>
                <w:lang w:val="en-ZA" w:eastAsia="en-ZA"/>
              </w:rPr>
              <w:tab/>
            </w:r>
            <w:r w:rsidRPr="00FF2A77">
              <w:rPr>
                <w:rStyle w:val="Hyperlink"/>
              </w:rPr>
              <w:t>Billing and Payment for Water – Households</w:t>
            </w:r>
            <w:r>
              <w:rPr>
                <w:webHidden/>
              </w:rPr>
              <w:tab/>
            </w:r>
            <w:r>
              <w:rPr>
                <w:webHidden/>
              </w:rPr>
              <w:fldChar w:fldCharType="begin"/>
            </w:r>
            <w:r>
              <w:rPr>
                <w:webHidden/>
              </w:rPr>
              <w:instrText xml:space="preserve"> PAGEREF _Toc378625632 \h </w:instrText>
            </w:r>
            <w:r>
              <w:rPr>
                <w:webHidden/>
              </w:rPr>
            </w:r>
            <w:r>
              <w:rPr>
                <w:webHidden/>
              </w:rPr>
              <w:fldChar w:fldCharType="separate"/>
            </w:r>
            <w:r>
              <w:rPr>
                <w:webHidden/>
              </w:rPr>
              <w:t>33</w:t>
            </w:r>
            <w:r>
              <w:rPr>
                <w:webHidden/>
              </w:rPr>
              <w:fldChar w:fldCharType="end"/>
            </w:r>
          </w:hyperlink>
        </w:p>
        <w:p w14:paraId="18504391" w14:textId="77777777" w:rsidR="007F21A4" w:rsidRDefault="007F21A4">
          <w:pPr>
            <w:pStyle w:val="TOC3"/>
            <w:tabs>
              <w:tab w:val="left" w:pos="1134"/>
            </w:tabs>
            <w:rPr>
              <w:rFonts w:asciiTheme="minorHAnsi" w:eastAsiaTheme="minorEastAsia" w:hAnsiTheme="minorHAnsi"/>
              <w:sz w:val="22"/>
              <w:lang w:val="en-ZA" w:eastAsia="en-ZA"/>
            </w:rPr>
          </w:pPr>
          <w:hyperlink w:anchor="_Toc378625633" w:history="1">
            <w:r w:rsidRPr="00FF2A77">
              <w:rPr>
                <w:rStyle w:val="Hyperlink"/>
              </w:rPr>
              <w:t>4.5.3</w:t>
            </w:r>
            <w:r>
              <w:rPr>
                <w:rFonts w:asciiTheme="minorHAnsi" w:eastAsiaTheme="minorEastAsia" w:hAnsiTheme="minorHAnsi"/>
                <w:sz w:val="22"/>
                <w:lang w:val="en-ZA" w:eastAsia="en-ZA"/>
              </w:rPr>
              <w:tab/>
            </w:r>
            <w:r w:rsidRPr="00FF2A77">
              <w:rPr>
                <w:rStyle w:val="Hyperlink"/>
              </w:rPr>
              <w:t>Satisfaction with Service Provider</w:t>
            </w:r>
            <w:r>
              <w:rPr>
                <w:webHidden/>
              </w:rPr>
              <w:tab/>
            </w:r>
            <w:r>
              <w:rPr>
                <w:webHidden/>
              </w:rPr>
              <w:fldChar w:fldCharType="begin"/>
            </w:r>
            <w:r>
              <w:rPr>
                <w:webHidden/>
              </w:rPr>
              <w:instrText xml:space="preserve"> PAGEREF _Toc378625633 \h </w:instrText>
            </w:r>
            <w:r>
              <w:rPr>
                <w:webHidden/>
              </w:rPr>
            </w:r>
            <w:r>
              <w:rPr>
                <w:webHidden/>
              </w:rPr>
              <w:fldChar w:fldCharType="separate"/>
            </w:r>
            <w:r>
              <w:rPr>
                <w:webHidden/>
              </w:rPr>
              <w:t>36</w:t>
            </w:r>
            <w:r>
              <w:rPr>
                <w:webHidden/>
              </w:rPr>
              <w:fldChar w:fldCharType="end"/>
            </w:r>
          </w:hyperlink>
        </w:p>
        <w:p w14:paraId="5A3CCA65" w14:textId="77777777" w:rsidR="007F21A4" w:rsidRDefault="007F21A4">
          <w:pPr>
            <w:pStyle w:val="TOC3"/>
            <w:tabs>
              <w:tab w:val="left" w:pos="1134"/>
            </w:tabs>
            <w:rPr>
              <w:rFonts w:asciiTheme="minorHAnsi" w:eastAsiaTheme="minorEastAsia" w:hAnsiTheme="minorHAnsi"/>
              <w:sz w:val="22"/>
              <w:lang w:val="en-ZA" w:eastAsia="en-ZA"/>
            </w:rPr>
          </w:pPr>
          <w:hyperlink w:anchor="_Toc378625634" w:history="1">
            <w:r w:rsidRPr="00FF2A77">
              <w:rPr>
                <w:rStyle w:val="Hyperlink"/>
              </w:rPr>
              <w:t>4.5.4</w:t>
            </w:r>
            <w:r>
              <w:rPr>
                <w:rFonts w:asciiTheme="minorHAnsi" w:eastAsiaTheme="minorEastAsia" w:hAnsiTheme="minorHAnsi"/>
                <w:sz w:val="22"/>
                <w:lang w:val="en-ZA" w:eastAsia="en-ZA"/>
              </w:rPr>
              <w:tab/>
            </w:r>
            <w:r w:rsidRPr="00FF2A77">
              <w:rPr>
                <w:rStyle w:val="Hyperlink"/>
              </w:rPr>
              <w:t>Reliability of Water Service</w:t>
            </w:r>
            <w:r>
              <w:rPr>
                <w:webHidden/>
              </w:rPr>
              <w:tab/>
            </w:r>
            <w:r>
              <w:rPr>
                <w:webHidden/>
              </w:rPr>
              <w:fldChar w:fldCharType="begin"/>
            </w:r>
            <w:r>
              <w:rPr>
                <w:webHidden/>
              </w:rPr>
              <w:instrText xml:space="preserve"> PAGEREF _Toc378625634 \h </w:instrText>
            </w:r>
            <w:r>
              <w:rPr>
                <w:webHidden/>
              </w:rPr>
            </w:r>
            <w:r>
              <w:rPr>
                <w:webHidden/>
              </w:rPr>
              <w:fldChar w:fldCharType="separate"/>
            </w:r>
            <w:r>
              <w:rPr>
                <w:webHidden/>
              </w:rPr>
              <w:t>37</w:t>
            </w:r>
            <w:r>
              <w:rPr>
                <w:webHidden/>
              </w:rPr>
              <w:fldChar w:fldCharType="end"/>
            </w:r>
          </w:hyperlink>
        </w:p>
        <w:p w14:paraId="692D71C9" w14:textId="77777777" w:rsidR="007F21A4" w:rsidRDefault="007F21A4">
          <w:pPr>
            <w:pStyle w:val="TOC1"/>
            <w:tabs>
              <w:tab w:val="left" w:pos="709"/>
            </w:tabs>
            <w:rPr>
              <w:rFonts w:asciiTheme="minorHAnsi" w:eastAsiaTheme="minorEastAsia" w:hAnsiTheme="minorHAnsi"/>
              <w:b w:val="0"/>
              <w:lang w:val="en-ZA" w:eastAsia="en-ZA"/>
            </w:rPr>
          </w:pPr>
          <w:hyperlink w:anchor="_Toc378625635" w:history="1">
            <w:r w:rsidRPr="00FF2A77">
              <w:rPr>
                <w:rStyle w:val="Hyperlink"/>
              </w:rPr>
              <w:t>5</w:t>
            </w:r>
            <w:r>
              <w:rPr>
                <w:rFonts w:asciiTheme="minorHAnsi" w:eastAsiaTheme="minorEastAsia" w:hAnsiTheme="minorHAnsi"/>
                <w:b w:val="0"/>
                <w:lang w:val="en-ZA" w:eastAsia="en-ZA"/>
              </w:rPr>
              <w:tab/>
            </w:r>
            <w:r w:rsidRPr="00FF2A77">
              <w:rPr>
                <w:rStyle w:val="Hyperlink"/>
              </w:rPr>
              <w:t>Willingness and Ability to Pay</w:t>
            </w:r>
            <w:r>
              <w:rPr>
                <w:webHidden/>
              </w:rPr>
              <w:tab/>
            </w:r>
            <w:r>
              <w:rPr>
                <w:webHidden/>
              </w:rPr>
              <w:fldChar w:fldCharType="begin"/>
            </w:r>
            <w:r>
              <w:rPr>
                <w:webHidden/>
              </w:rPr>
              <w:instrText xml:space="preserve"> PAGEREF _Toc378625635 \h </w:instrText>
            </w:r>
            <w:r>
              <w:rPr>
                <w:webHidden/>
              </w:rPr>
            </w:r>
            <w:r>
              <w:rPr>
                <w:webHidden/>
              </w:rPr>
              <w:fldChar w:fldCharType="separate"/>
            </w:r>
            <w:r>
              <w:rPr>
                <w:webHidden/>
              </w:rPr>
              <w:t>40</w:t>
            </w:r>
            <w:r>
              <w:rPr>
                <w:webHidden/>
              </w:rPr>
              <w:fldChar w:fldCharType="end"/>
            </w:r>
          </w:hyperlink>
        </w:p>
        <w:p w14:paraId="0F7317D8" w14:textId="77777777" w:rsidR="007F21A4" w:rsidRDefault="007F21A4">
          <w:pPr>
            <w:pStyle w:val="TOC2"/>
            <w:rPr>
              <w:rFonts w:asciiTheme="minorHAnsi" w:eastAsiaTheme="minorEastAsia" w:hAnsiTheme="minorHAnsi"/>
              <w:lang w:val="en-ZA" w:eastAsia="en-ZA"/>
            </w:rPr>
          </w:pPr>
          <w:hyperlink w:anchor="_Toc378625636" w:history="1">
            <w:r w:rsidRPr="00FF2A77">
              <w:rPr>
                <w:rStyle w:val="Hyperlink"/>
              </w:rPr>
              <w:t>5.1</w:t>
            </w:r>
            <w:r>
              <w:rPr>
                <w:rFonts w:asciiTheme="minorHAnsi" w:eastAsiaTheme="minorEastAsia" w:hAnsiTheme="minorHAnsi"/>
                <w:lang w:val="en-ZA" w:eastAsia="en-ZA"/>
              </w:rPr>
              <w:tab/>
            </w:r>
            <w:r w:rsidRPr="00FF2A77">
              <w:rPr>
                <w:rStyle w:val="Hyperlink"/>
              </w:rPr>
              <w:t>Willingness to Pay for Water Services as expressed by Consumers</w:t>
            </w:r>
            <w:r>
              <w:rPr>
                <w:webHidden/>
              </w:rPr>
              <w:tab/>
            </w:r>
            <w:r>
              <w:rPr>
                <w:webHidden/>
              </w:rPr>
              <w:fldChar w:fldCharType="begin"/>
            </w:r>
            <w:r>
              <w:rPr>
                <w:webHidden/>
              </w:rPr>
              <w:instrText xml:space="preserve"> PAGEREF _Toc378625636 \h </w:instrText>
            </w:r>
            <w:r>
              <w:rPr>
                <w:webHidden/>
              </w:rPr>
            </w:r>
            <w:r>
              <w:rPr>
                <w:webHidden/>
              </w:rPr>
              <w:fldChar w:fldCharType="separate"/>
            </w:r>
            <w:r>
              <w:rPr>
                <w:webHidden/>
              </w:rPr>
              <w:t>40</w:t>
            </w:r>
            <w:r>
              <w:rPr>
                <w:webHidden/>
              </w:rPr>
              <w:fldChar w:fldCharType="end"/>
            </w:r>
          </w:hyperlink>
        </w:p>
        <w:p w14:paraId="4D667B8E" w14:textId="77777777" w:rsidR="007F21A4" w:rsidRDefault="007F21A4">
          <w:pPr>
            <w:pStyle w:val="TOC3"/>
            <w:tabs>
              <w:tab w:val="left" w:pos="1134"/>
            </w:tabs>
            <w:rPr>
              <w:rFonts w:asciiTheme="minorHAnsi" w:eastAsiaTheme="minorEastAsia" w:hAnsiTheme="minorHAnsi"/>
              <w:sz w:val="22"/>
              <w:lang w:val="en-ZA" w:eastAsia="en-ZA"/>
            </w:rPr>
          </w:pPr>
          <w:hyperlink w:anchor="_Toc378625637" w:history="1">
            <w:r w:rsidRPr="00FF2A77">
              <w:rPr>
                <w:rStyle w:val="Hyperlink"/>
              </w:rPr>
              <w:t>5.1.1</w:t>
            </w:r>
            <w:r>
              <w:rPr>
                <w:rFonts w:asciiTheme="minorHAnsi" w:eastAsiaTheme="minorEastAsia" w:hAnsiTheme="minorHAnsi"/>
                <w:sz w:val="22"/>
                <w:lang w:val="en-ZA" w:eastAsia="en-ZA"/>
              </w:rPr>
              <w:tab/>
            </w:r>
            <w:r w:rsidRPr="00FF2A77">
              <w:rPr>
                <w:rStyle w:val="Hyperlink"/>
              </w:rPr>
              <w:t>Willingness to pay for Water Services by Quality of Service</w:t>
            </w:r>
            <w:r>
              <w:rPr>
                <w:webHidden/>
              </w:rPr>
              <w:tab/>
            </w:r>
            <w:r>
              <w:rPr>
                <w:webHidden/>
              </w:rPr>
              <w:fldChar w:fldCharType="begin"/>
            </w:r>
            <w:r>
              <w:rPr>
                <w:webHidden/>
              </w:rPr>
              <w:instrText xml:space="preserve"> PAGEREF _Toc378625637 \h </w:instrText>
            </w:r>
            <w:r>
              <w:rPr>
                <w:webHidden/>
              </w:rPr>
            </w:r>
            <w:r>
              <w:rPr>
                <w:webHidden/>
              </w:rPr>
              <w:fldChar w:fldCharType="separate"/>
            </w:r>
            <w:r>
              <w:rPr>
                <w:webHidden/>
              </w:rPr>
              <w:t>40</w:t>
            </w:r>
            <w:r>
              <w:rPr>
                <w:webHidden/>
              </w:rPr>
              <w:fldChar w:fldCharType="end"/>
            </w:r>
          </w:hyperlink>
        </w:p>
        <w:p w14:paraId="6F9ED85D" w14:textId="77777777" w:rsidR="007F21A4" w:rsidRDefault="007F21A4">
          <w:pPr>
            <w:pStyle w:val="TOC3"/>
            <w:tabs>
              <w:tab w:val="left" w:pos="1134"/>
            </w:tabs>
            <w:rPr>
              <w:rFonts w:asciiTheme="minorHAnsi" w:eastAsiaTheme="minorEastAsia" w:hAnsiTheme="minorHAnsi"/>
              <w:sz w:val="22"/>
              <w:lang w:val="en-ZA" w:eastAsia="en-ZA"/>
            </w:rPr>
          </w:pPr>
          <w:hyperlink w:anchor="_Toc378625638" w:history="1">
            <w:r w:rsidRPr="00FF2A77">
              <w:rPr>
                <w:rStyle w:val="Hyperlink"/>
              </w:rPr>
              <w:t>5.1.2</w:t>
            </w:r>
            <w:r>
              <w:rPr>
                <w:rFonts w:asciiTheme="minorHAnsi" w:eastAsiaTheme="minorEastAsia" w:hAnsiTheme="minorHAnsi"/>
                <w:sz w:val="22"/>
                <w:lang w:val="en-ZA" w:eastAsia="en-ZA"/>
              </w:rPr>
              <w:tab/>
            </w:r>
            <w:r w:rsidRPr="00FF2A77">
              <w:rPr>
                <w:rStyle w:val="Hyperlink"/>
              </w:rPr>
              <w:t>Willingness to pay for Water Services by Income Groups</w:t>
            </w:r>
            <w:r>
              <w:rPr>
                <w:webHidden/>
              </w:rPr>
              <w:tab/>
            </w:r>
            <w:r>
              <w:rPr>
                <w:webHidden/>
              </w:rPr>
              <w:fldChar w:fldCharType="begin"/>
            </w:r>
            <w:r>
              <w:rPr>
                <w:webHidden/>
              </w:rPr>
              <w:instrText xml:space="preserve"> PAGEREF _Toc378625638 \h </w:instrText>
            </w:r>
            <w:r>
              <w:rPr>
                <w:webHidden/>
              </w:rPr>
            </w:r>
            <w:r>
              <w:rPr>
                <w:webHidden/>
              </w:rPr>
              <w:fldChar w:fldCharType="separate"/>
            </w:r>
            <w:r>
              <w:rPr>
                <w:webHidden/>
              </w:rPr>
              <w:t>46</w:t>
            </w:r>
            <w:r>
              <w:rPr>
                <w:webHidden/>
              </w:rPr>
              <w:fldChar w:fldCharType="end"/>
            </w:r>
          </w:hyperlink>
        </w:p>
        <w:p w14:paraId="3BDF6990" w14:textId="77777777" w:rsidR="007F21A4" w:rsidRDefault="007F21A4">
          <w:pPr>
            <w:pStyle w:val="TOC2"/>
            <w:rPr>
              <w:rFonts w:asciiTheme="minorHAnsi" w:eastAsiaTheme="minorEastAsia" w:hAnsiTheme="minorHAnsi"/>
              <w:lang w:val="en-ZA" w:eastAsia="en-ZA"/>
            </w:rPr>
          </w:pPr>
          <w:hyperlink w:anchor="_Toc378625639" w:history="1">
            <w:r w:rsidRPr="00FF2A77">
              <w:rPr>
                <w:rStyle w:val="Hyperlink"/>
              </w:rPr>
              <w:t>5.2</w:t>
            </w:r>
            <w:r>
              <w:rPr>
                <w:rFonts w:asciiTheme="minorHAnsi" w:eastAsiaTheme="minorEastAsia" w:hAnsiTheme="minorHAnsi"/>
                <w:lang w:val="en-ZA" w:eastAsia="en-ZA"/>
              </w:rPr>
              <w:tab/>
            </w:r>
            <w:r w:rsidRPr="00FF2A77">
              <w:rPr>
                <w:rStyle w:val="Hyperlink"/>
              </w:rPr>
              <w:t>Willingness to Pay for Water Services for Commercial Enterprises</w:t>
            </w:r>
            <w:r>
              <w:rPr>
                <w:webHidden/>
              </w:rPr>
              <w:tab/>
            </w:r>
            <w:r>
              <w:rPr>
                <w:webHidden/>
              </w:rPr>
              <w:fldChar w:fldCharType="begin"/>
            </w:r>
            <w:r>
              <w:rPr>
                <w:webHidden/>
              </w:rPr>
              <w:instrText xml:space="preserve"> PAGEREF _Toc378625639 \h </w:instrText>
            </w:r>
            <w:r>
              <w:rPr>
                <w:webHidden/>
              </w:rPr>
            </w:r>
            <w:r>
              <w:rPr>
                <w:webHidden/>
              </w:rPr>
              <w:fldChar w:fldCharType="separate"/>
            </w:r>
            <w:r>
              <w:rPr>
                <w:webHidden/>
              </w:rPr>
              <w:t>50</w:t>
            </w:r>
            <w:r>
              <w:rPr>
                <w:webHidden/>
              </w:rPr>
              <w:fldChar w:fldCharType="end"/>
            </w:r>
          </w:hyperlink>
        </w:p>
        <w:p w14:paraId="04E183DF" w14:textId="77777777" w:rsidR="007F21A4" w:rsidRDefault="007F21A4">
          <w:pPr>
            <w:pStyle w:val="TOC2"/>
            <w:rPr>
              <w:rFonts w:asciiTheme="minorHAnsi" w:eastAsiaTheme="minorEastAsia" w:hAnsiTheme="minorHAnsi"/>
              <w:lang w:val="en-ZA" w:eastAsia="en-ZA"/>
            </w:rPr>
          </w:pPr>
          <w:hyperlink w:anchor="_Toc378625640" w:history="1">
            <w:r w:rsidRPr="00FF2A77">
              <w:rPr>
                <w:rStyle w:val="Hyperlink"/>
              </w:rPr>
              <w:t>5.3</w:t>
            </w:r>
            <w:r>
              <w:rPr>
                <w:rFonts w:asciiTheme="minorHAnsi" w:eastAsiaTheme="minorEastAsia" w:hAnsiTheme="minorHAnsi"/>
                <w:lang w:val="en-ZA" w:eastAsia="en-ZA"/>
              </w:rPr>
              <w:tab/>
            </w:r>
            <w:r w:rsidRPr="00FF2A77">
              <w:rPr>
                <w:rStyle w:val="Hyperlink"/>
              </w:rPr>
              <w:t>Ability to pay for water services</w:t>
            </w:r>
            <w:r>
              <w:rPr>
                <w:webHidden/>
              </w:rPr>
              <w:tab/>
            </w:r>
            <w:r>
              <w:rPr>
                <w:webHidden/>
              </w:rPr>
              <w:fldChar w:fldCharType="begin"/>
            </w:r>
            <w:r>
              <w:rPr>
                <w:webHidden/>
              </w:rPr>
              <w:instrText xml:space="preserve"> PAGEREF _Toc378625640 \h </w:instrText>
            </w:r>
            <w:r>
              <w:rPr>
                <w:webHidden/>
              </w:rPr>
            </w:r>
            <w:r>
              <w:rPr>
                <w:webHidden/>
              </w:rPr>
              <w:fldChar w:fldCharType="separate"/>
            </w:r>
            <w:r>
              <w:rPr>
                <w:webHidden/>
              </w:rPr>
              <w:t>50</w:t>
            </w:r>
            <w:r>
              <w:rPr>
                <w:webHidden/>
              </w:rPr>
              <w:fldChar w:fldCharType="end"/>
            </w:r>
          </w:hyperlink>
        </w:p>
        <w:p w14:paraId="5A8CAB39" w14:textId="77777777" w:rsidR="007F21A4" w:rsidRDefault="007F21A4">
          <w:pPr>
            <w:pStyle w:val="TOC2"/>
            <w:rPr>
              <w:rFonts w:asciiTheme="minorHAnsi" w:eastAsiaTheme="minorEastAsia" w:hAnsiTheme="minorHAnsi"/>
              <w:lang w:val="en-ZA" w:eastAsia="en-ZA"/>
            </w:rPr>
          </w:pPr>
          <w:hyperlink w:anchor="_Toc378625641" w:history="1">
            <w:r w:rsidRPr="00FF2A77">
              <w:rPr>
                <w:rStyle w:val="Hyperlink"/>
              </w:rPr>
              <w:t>5.4</w:t>
            </w:r>
            <w:r>
              <w:rPr>
                <w:rFonts w:asciiTheme="minorHAnsi" w:eastAsiaTheme="minorEastAsia" w:hAnsiTheme="minorHAnsi"/>
                <w:lang w:val="en-ZA" w:eastAsia="en-ZA"/>
              </w:rPr>
              <w:tab/>
            </w:r>
            <w:r w:rsidRPr="00FF2A77">
              <w:rPr>
                <w:rStyle w:val="Hyperlink"/>
              </w:rPr>
              <w:t>Conclusion on Willingness and Ability to Pay for Water Services</w:t>
            </w:r>
            <w:r>
              <w:rPr>
                <w:webHidden/>
              </w:rPr>
              <w:tab/>
            </w:r>
            <w:r>
              <w:rPr>
                <w:webHidden/>
              </w:rPr>
              <w:fldChar w:fldCharType="begin"/>
            </w:r>
            <w:r>
              <w:rPr>
                <w:webHidden/>
              </w:rPr>
              <w:instrText xml:space="preserve"> PAGEREF _Toc378625641 \h </w:instrText>
            </w:r>
            <w:r>
              <w:rPr>
                <w:webHidden/>
              </w:rPr>
            </w:r>
            <w:r>
              <w:rPr>
                <w:webHidden/>
              </w:rPr>
              <w:fldChar w:fldCharType="separate"/>
            </w:r>
            <w:r>
              <w:rPr>
                <w:webHidden/>
              </w:rPr>
              <w:t>52</w:t>
            </w:r>
            <w:r>
              <w:rPr>
                <w:webHidden/>
              </w:rPr>
              <w:fldChar w:fldCharType="end"/>
            </w:r>
          </w:hyperlink>
        </w:p>
        <w:p w14:paraId="61917FCC" w14:textId="77777777" w:rsidR="007F21A4" w:rsidRDefault="007F21A4">
          <w:pPr>
            <w:pStyle w:val="TOC1"/>
            <w:tabs>
              <w:tab w:val="left" w:pos="709"/>
            </w:tabs>
            <w:rPr>
              <w:rFonts w:asciiTheme="minorHAnsi" w:eastAsiaTheme="minorEastAsia" w:hAnsiTheme="minorHAnsi"/>
              <w:b w:val="0"/>
              <w:lang w:val="en-ZA" w:eastAsia="en-ZA"/>
            </w:rPr>
          </w:pPr>
          <w:hyperlink w:anchor="_Toc378625642" w:history="1">
            <w:r w:rsidRPr="00FF2A77">
              <w:rPr>
                <w:rStyle w:val="Hyperlink"/>
              </w:rPr>
              <w:t>6</w:t>
            </w:r>
            <w:r>
              <w:rPr>
                <w:rFonts w:asciiTheme="minorHAnsi" w:eastAsiaTheme="minorEastAsia" w:hAnsiTheme="minorHAnsi"/>
                <w:b w:val="0"/>
                <w:lang w:val="en-ZA" w:eastAsia="en-ZA"/>
              </w:rPr>
              <w:tab/>
            </w:r>
            <w:r w:rsidRPr="00FF2A77">
              <w:rPr>
                <w:rStyle w:val="Hyperlink"/>
              </w:rPr>
              <w:t>Tariff Setting</w:t>
            </w:r>
            <w:r>
              <w:rPr>
                <w:webHidden/>
              </w:rPr>
              <w:tab/>
            </w:r>
            <w:r>
              <w:rPr>
                <w:webHidden/>
              </w:rPr>
              <w:fldChar w:fldCharType="begin"/>
            </w:r>
            <w:r>
              <w:rPr>
                <w:webHidden/>
              </w:rPr>
              <w:instrText xml:space="preserve"> PAGEREF _Toc378625642 \h </w:instrText>
            </w:r>
            <w:r>
              <w:rPr>
                <w:webHidden/>
              </w:rPr>
            </w:r>
            <w:r>
              <w:rPr>
                <w:webHidden/>
              </w:rPr>
              <w:fldChar w:fldCharType="separate"/>
            </w:r>
            <w:r>
              <w:rPr>
                <w:webHidden/>
              </w:rPr>
              <w:t>54</w:t>
            </w:r>
            <w:r>
              <w:rPr>
                <w:webHidden/>
              </w:rPr>
              <w:fldChar w:fldCharType="end"/>
            </w:r>
          </w:hyperlink>
        </w:p>
        <w:p w14:paraId="25E0AA00" w14:textId="77777777" w:rsidR="007F21A4" w:rsidRDefault="007F21A4">
          <w:pPr>
            <w:pStyle w:val="TOC2"/>
            <w:rPr>
              <w:rFonts w:asciiTheme="minorHAnsi" w:eastAsiaTheme="minorEastAsia" w:hAnsiTheme="minorHAnsi"/>
              <w:lang w:val="en-ZA" w:eastAsia="en-ZA"/>
            </w:rPr>
          </w:pPr>
          <w:hyperlink w:anchor="_Toc378625643" w:history="1">
            <w:r w:rsidRPr="00FF2A77">
              <w:rPr>
                <w:rStyle w:val="Hyperlink"/>
              </w:rPr>
              <w:t>6.1</w:t>
            </w:r>
            <w:r>
              <w:rPr>
                <w:rFonts w:asciiTheme="minorHAnsi" w:eastAsiaTheme="minorEastAsia" w:hAnsiTheme="minorHAnsi"/>
                <w:lang w:val="en-ZA" w:eastAsia="en-ZA"/>
              </w:rPr>
              <w:tab/>
            </w:r>
            <w:r w:rsidRPr="00FF2A77">
              <w:rPr>
                <w:rStyle w:val="Hyperlink"/>
              </w:rPr>
              <w:t>Willingness and Ability to Pay</w:t>
            </w:r>
            <w:r>
              <w:rPr>
                <w:webHidden/>
              </w:rPr>
              <w:tab/>
            </w:r>
            <w:r>
              <w:rPr>
                <w:webHidden/>
              </w:rPr>
              <w:fldChar w:fldCharType="begin"/>
            </w:r>
            <w:r>
              <w:rPr>
                <w:webHidden/>
              </w:rPr>
              <w:instrText xml:space="preserve"> PAGEREF _Toc378625643 \h </w:instrText>
            </w:r>
            <w:r>
              <w:rPr>
                <w:webHidden/>
              </w:rPr>
            </w:r>
            <w:r>
              <w:rPr>
                <w:webHidden/>
              </w:rPr>
              <w:fldChar w:fldCharType="separate"/>
            </w:r>
            <w:r>
              <w:rPr>
                <w:webHidden/>
              </w:rPr>
              <w:t>54</w:t>
            </w:r>
            <w:r>
              <w:rPr>
                <w:webHidden/>
              </w:rPr>
              <w:fldChar w:fldCharType="end"/>
            </w:r>
          </w:hyperlink>
        </w:p>
        <w:p w14:paraId="36E68343" w14:textId="77777777" w:rsidR="007F21A4" w:rsidRDefault="007F21A4">
          <w:pPr>
            <w:pStyle w:val="TOC2"/>
            <w:rPr>
              <w:rFonts w:asciiTheme="minorHAnsi" w:eastAsiaTheme="minorEastAsia" w:hAnsiTheme="minorHAnsi"/>
              <w:lang w:val="en-ZA" w:eastAsia="en-ZA"/>
            </w:rPr>
          </w:pPr>
          <w:hyperlink w:anchor="_Toc378625644" w:history="1">
            <w:r w:rsidRPr="00FF2A77">
              <w:rPr>
                <w:rStyle w:val="Hyperlink"/>
              </w:rPr>
              <w:t>6.2</w:t>
            </w:r>
            <w:r>
              <w:rPr>
                <w:rFonts w:asciiTheme="minorHAnsi" w:eastAsiaTheme="minorEastAsia" w:hAnsiTheme="minorHAnsi"/>
                <w:lang w:val="en-ZA" w:eastAsia="en-ZA"/>
              </w:rPr>
              <w:tab/>
            </w:r>
            <w:r w:rsidRPr="00FF2A77">
              <w:rPr>
                <w:rStyle w:val="Hyperlink"/>
              </w:rPr>
              <w:t>General Framework for Tariff Fixing</w:t>
            </w:r>
            <w:r>
              <w:rPr>
                <w:webHidden/>
              </w:rPr>
              <w:tab/>
            </w:r>
            <w:r>
              <w:rPr>
                <w:webHidden/>
              </w:rPr>
              <w:fldChar w:fldCharType="begin"/>
            </w:r>
            <w:r>
              <w:rPr>
                <w:webHidden/>
              </w:rPr>
              <w:instrText xml:space="preserve"> PAGEREF _Toc378625644 \h </w:instrText>
            </w:r>
            <w:r>
              <w:rPr>
                <w:webHidden/>
              </w:rPr>
            </w:r>
            <w:r>
              <w:rPr>
                <w:webHidden/>
              </w:rPr>
              <w:fldChar w:fldCharType="separate"/>
            </w:r>
            <w:r>
              <w:rPr>
                <w:webHidden/>
              </w:rPr>
              <w:t>55</w:t>
            </w:r>
            <w:r>
              <w:rPr>
                <w:webHidden/>
              </w:rPr>
              <w:fldChar w:fldCharType="end"/>
            </w:r>
          </w:hyperlink>
        </w:p>
        <w:p w14:paraId="44468332" w14:textId="77777777" w:rsidR="007F21A4" w:rsidRDefault="007F21A4">
          <w:pPr>
            <w:pStyle w:val="TOC2"/>
            <w:rPr>
              <w:rFonts w:asciiTheme="minorHAnsi" w:eastAsiaTheme="minorEastAsia" w:hAnsiTheme="minorHAnsi"/>
              <w:lang w:val="en-ZA" w:eastAsia="en-ZA"/>
            </w:rPr>
          </w:pPr>
          <w:hyperlink w:anchor="_Toc378625645" w:history="1">
            <w:r w:rsidRPr="00FF2A77">
              <w:rPr>
                <w:rStyle w:val="Hyperlink"/>
              </w:rPr>
              <w:t>6.3</w:t>
            </w:r>
            <w:r>
              <w:rPr>
                <w:rFonts w:asciiTheme="minorHAnsi" w:eastAsiaTheme="minorEastAsia" w:hAnsiTheme="minorHAnsi"/>
                <w:lang w:val="en-ZA" w:eastAsia="en-ZA"/>
              </w:rPr>
              <w:tab/>
            </w:r>
            <w:r w:rsidRPr="00FF2A77">
              <w:rPr>
                <w:rStyle w:val="Hyperlink"/>
              </w:rPr>
              <w:t>Principles for Tariff Setting and Main Methodological Approaches</w:t>
            </w:r>
            <w:r>
              <w:rPr>
                <w:webHidden/>
              </w:rPr>
              <w:tab/>
            </w:r>
            <w:r>
              <w:rPr>
                <w:webHidden/>
              </w:rPr>
              <w:fldChar w:fldCharType="begin"/>
            </w:r>
            <w:r>
              <w:rPr>
                <w:webHidden/>
              </w:rPr>
              <w:instrText xml:space="preserve"> PAGEREF _Toc378625645 \h </w:instrText>
            </w:r>
            <w:r>
              <w:rPr>
                <w:webHidden/>
              </w:rPr>
            </w:r>
            <w:r>
              <w:rPr>
                <w:webHidden/>
              </w:rPr>
              <w:fldChar w:fldCharType="separate"/>
            </w:r>
            <w:r>
              <w:rPr>
                <w:webHidden/>
              </w:rPr>
              <w:t>56</w:t>
            </w:r>
            <w:r>
              <w:rPr>
                <w:webHidden/>
              </w:rPr>
              <w:fldChar w:fldCharType="end"/>
            </w:r>
          </w:hyperlink>
        </w:p>
        <w:p w14:paraId="6023F78B" w14:textId="77777777" w:rsidR="007F21A4" w:rsidRDefault="007F21A4">
          <w:pPr>
            <w:pStyle w:val="TOC3"/>
            <w:tabs>
              <w:tab w:val="left" w:pos="1134"/>
            </w:tabs>
            <w:rPr>
              <w:rFonts w:asciiTheme="minorHAnsi" w:eastAsiaTheme="minorEastAsia" w:hAnsiTheme="minorHAnsi"/>
              <w:sz w:val="22"/>
              <w:lang w:val="en-ZA" w:eastAsia="en-ZA"/>
            </w:rPr>
          </w:pPr>
          <w:hyperlink w:anchor="_Toc378625646" w:history="1">
            <w:r w:rsidRPr="00FF2A77">
              <w:rPr>
                <w:rStyle w:val="Hyperlink"/>
              </w:rPr>
              <w:t>6.3.1</w:t>
            </w:r>
            <w:r>
              <w:rPr>
                <w:rFonts w:asciiTheme="minorHAnsi" w:eastAsiaTheme="minorEastAsia" w:hAnsiTheme="minorHAnsi"/>
                <w:sz w:val="22"/>
                <w:lang w:val="en-ZA" w:eastAsia="en-ZA"/>
              </w:rPr>
              <w:tab/>
            </w:r>
            <w:r w:rsidRPr="00FF2A77">
              <w:rPr>
                <w:rStyle w:val="Hyperlink"/>
              </w:rPr>
              <w:t>Principles for Tariff Making</w:t>
            </w:r>
            <w:r>
              <w:rPr>
                <w:webHidden/>
              </w:rPr>
              <w:tab/>
            </w:r>
            <w:r>
              <w:rPr>
                <w:webHidden/>
              </w:rPr>
              <w:fldChar w:fldCharType="begin"/>
            </w:r>
            <w:r>
              <w:rPr>
                <w:webHidden/>
              </w:rPr>
              <w:instrText xml:space="preserve"> PAGEREF _Toc378625646 \h </w:instrText>
            </w:r>
            <w:r>
              <w:rPr>
                <w:webHidden/>
              </w:rPr>
            </w:r>
            <w:r>
              <w:rPr>
                <w:webHidden/>
              </w:rPr>
              <w:fldChar w:fldCharType="separate"/>
            </w:r>
            <w:r>
              <w:rPr>
                <w:webHidden/>
              </w:rPr>
              <w:t>56</w:t>
            </w:r>
            <w:r>
              <w:rPr>
                <w:webHidden/>
              </w:rPr>
              <w:fldChar w:fldCharType="end"/>
            </w:r>
          </w:hyperlink>
        </w:p>
        <w:p w14:paraId="5EDC7C4A" w14:textId="77777777" w:rsidR="007F21A4" w:rsidRDefault="007F21A4">
          <w:pPr>
            <w:pStyle w:val="TOC3"/>
            <w:tabs>
              <w:tab w:val="left" w:pos="1134"/>
            </w:tabs>
            <w:rPr>
              <w:rFonts w:asciiTheme="minorHAnsi" w:eastAsiaTheme="minorEastAsia" w:hAnsiTheme="minorHAnsi"/>
              <w:sz w:val="22"/>
              <w:lang w:val="en-ZA" w:eastAsia="en-ZA"/>
            </w:rPr>
          </w:pPr>
          <w:hyperlink w:anchor="_Toc378625647" w:history="1">
            <w:r w:rsidRPr="00FF2A77">
              <w:rPr>
                <w:rStyle w:val="Hyperlink"/>
              </w:rPr>
              <w:t>6.3.2</w:t>
            </w:r>
            <w:r>
              <w:rPr>
                <w:rFonts w:asciiTheme="minorHAnsi" w:eastAsiaTheme="minorEastAsia" w:hAnsiTheme="minorHAnsi"/>
                <w:sz w:val="22"/>
                <w:lang w:val="en-ZA" w:eastAsia="en-ZA"/>
              </w:rPr>
              <w:tab/>
            </w:r>
            <w:r w:rsidRPr="00FF2A77">
              <w:rPr>
                <w:rStyle w:val="Hyperlink"/>
              </w:rPr>
              <w:t>Methodological Approaches</w:t>
            </w:r>
            <w:r>
              <w:rPr>
                <w:webHidden/>
              </w:rPr>
              <w:tab/>
            </w:r>
            <w:r>
              <w:rPr>
                <w:webHidden/>
              </w:rPr>
              <w:fldChar w:fldCharType="begin"/>
            </w:r>
            <w:r>
              <w:rPr>
                <w:webHidden/>
              </w:rPr>
              <w:instrText xml:space="preserve"> PAGEREF _Toc378625647 \h </w:instrText>
            </w:r>
            <w:r>
              <w:rPr>
                <w:webHidden/>
              </w:rPr>
            </w:r>
            <w:r>
              <w:rPr>
                <w:webHidden/>
              </w:rPr>
              <w:fldChar w:fldCharType="separate"/>
            </w:r>
            <w:r>
              <w:rPr>
                <w:webHidden/>
              </w:rPr>
              <w:t>57</w:t>
            </w:r>
            <w:r>
              <w:rPr>
                <w:webHidden/>
              </w:rPr>
              <w:fldChar w:fldCharType="end"/>
            </w:r>
          </w:hyperlink>
        </w:p>
        <w:p w14:paraId="4B991932" w14:textId="77777777" w:rsidR="007F21A4" w:rsidRDefault="007F21A4">
          <w:pPr>
            <w:pStyle w:val="TOC2"/>
            <w:rPr>
              <w:rFonts w:asciiTheme="minorHAnsi" w:eastAsiaTheme="minorEastAsia" w:hAnsiTheme="minorHAnsi"/>
              <w:lang w:val="en-ZA" w:eastAsia="en-ZA"/>
            </w:rPr>
          </w:pPr>
          <w:hyperlink w:anchor="_Toc378625648" w:history="1">
            <w:r w:rsidRPr="00FF2A77">
              <w:rPr>
                <w:rStyle w:val="Hyperlink"/>
              </w:rPr>
              <w:t>6.4</w:t>
            </w:r>
            <w:r>
              <w:rPr>
                <w:rFonts w:asciiTheme="minorHAnsi" w:eastAsiaTheme="minorEastAsia" w:hAnsiTheme="minorHAnsi"/>
                <w:lang w:val="en-ZA" w:eastAsia="en-ZA"/>
              </w:rPr>
              <w:tab/>
            </w:r>
            <w:r w:rsidRPr="00FF2A77">
              <w:rPr>
                <w:rStyle w:val="Hyperlink"/>
              </w:rPr>
              <w:t>Preliminary estimate of the average tariff for Guma</w:t>
            </w:r>
            <w:r>
              <w:rPr>
                <w:webHidden/>
              </w:rPr>
              <w:tab/>
            </w:r>
            <w:r>
              <w:rPr>
                <w:webHidden/>
              </w:rPr>
              <w:fldChar w:fldCharType="begin"/>
            </w:r>
            <w:r>
              <w:rPr>
                <w:webHidden/>
              </w:rPr>
              <w:instrText xml:space="preserve"> PAGEREF _Toc378625648 \h </w:instrText>
            </w:r>
            <w:r>
              <w:rPr>
                <w:webHidden/>
              </w:rPr>
            </w:r>
            <w:r>
              <w:rPr>
                <w:webHidden/>
              </w:rPr>
              <w:fldChar w:fldCharType="separate"/>
            </w:r>
            <w:r>
              <w:rPr>
                <w:webHidden/>
              </w:rPr>
              <w:t>58</w:t>
            </w:r>
            <w:r>
              <w:rPr>
                <w:webHidden/>
              </w:rPr>
              <w:fldChar w:fldCharType="end"/>
            </w:r>
          </w:hyperlink>
        </w:p>
        <w:p w14:paraId="4B6865BC" w14:textId="77777777" w:rsidR="007F21A4" w:rsidRDefault="007F21A4">
          <w:pPr>
            <w:pStyle w:val="TOC2"/>
            <w:rPr>
              <w:rFonts w:asciiTheme="minorHAnsi" w:eastAsiaTheme="minorEastAsia" w:hAnsiTheme="minorHAnsi"/>
              <w:lang w:val="en-ZA" w:eastAsia="en-ZA"/>
            </w:rPr>
          </w:pPr>
          <w:hyperlink w:anchor="_Toc378625649" w:history="1">
            <w:r w:rsidRPr="00FF2A77">
              <w:rPr>
                <w:rStyle w:val="Hyperlink"/>
              </w:rPr>
              <w:t>6.5</w:t>
            </w:r>
            <w:r>
              <w:rPr>
                <w:rFonts w:asciiTheme="minorHAnsi" w:eastAsiaTheme="minorEastAsia" w:hAnsiTheme="minorHAnsi"/>
                <w:lang w:val="en-ZA" w:eastAsia="en-ZA"/>
              </w:rPr>
              <w:tab/>
            </w:r>
            <w:r w:rsidRPr="00FF2A77">
              <w:rPr>
                <w:rStyle w:val="Hyperlink"/>
              </w:rPr>
              <w:t>Review of Guma Tariff Structure and Tariff Schedules</w:t>
            </w:r>
            <w:r>
              <w:rPr>
                <w:webHidden/>
              </w:rPr>
              <w:tab/>
            </w:r>
            <w:r>
              <w:rPr>
                <w:webHidden/>
              </w:rPr>
              <w:fldChar w:fldCharType="begin"/>
            </w:r>
            <w:r>
              <w:rPr>
                <w:webHidden/>
              </w:rPr>
              <w:instrText xml:space="preserve"> PAGEREF _Toc378625649 \h </w:instrText>
            </w:r>
            <w:r>
              <w:rPr>
                <w:webHidden/>
              </w:rPr>
            </w:r>
            <w:r>
              <w:rPr>
                <w:webHidden/>
              </w:rPr>
              <w:fldChar w:fldCharType="separate"/>
            </w:r>
            <w:r>
              <w:rPr>
                <w:webHidden/>
              </w:rPr>
              <w:t>59</w:t>
            </w:r>
            <w:r>
              <w:rPr>
                <w:webHidden/>
              </w:rPr>
              <w:fldChar w:fldCharType="end"/>
            </w:r>
          </w:hyperlink>
        </w:p>
        <w:p w14:paraId="7F13BD94" w14:textId="77777777" w:rsidR="007F21A4" w:rsidRDefault="007F21A4">
          <w:pPr>
            <w:pStyle w:val="TOC2"/>
            <w:rPr>
              <w:rFonts w:asciiTheme="minorHAnsi" w:eastAsiaTheme="minorEastAsia" w:hAnsiTheme="minorHAnsi"/>
              <w:lang w:val="en-ZA" w:eastAsia="en-ZA"/>
            </w:rPr>
          </w:pPr>
          <w:hyperlink w:anchor="_Toc378625650" w:history="1">
            <w:r w:rsidRPr="00FF2A77">
              <w:rPr>
                <w:rStyle w:val="Hyperlink"/>
              </w:rPr>
              <w:t>6.6</w:t>
            </w:r>
            <w:r>
              <w:rPr>
                <w:rFonts w:asciiTheme="minorHAnsi" w:eastAsiaTheme="minorEastAsia" w:hAnsiTheme="minorHAnsi"/>
                <w:lang w:val="en-ZA" w:eastAsia="en-ZA"/>
              </w:rPr>
              <w:tab/>
            </w:r>
            <w:r w:rsidRPr="00FF2A77">
              <w:rPr>
                <w:rStyle w:val="Hyperlink"/>
              </w:rPr>
              <w:t>Tariff Adjustment formula to compensate for inflation</w:t>
            </w:r>
            <w:r>
              <w:rPr>
                <w:webHidden/>
              </w:rPr>
              <w:tab/>
            </w:r>
            <w:r>
              <w:rPr>
                <w:webHidden/>
              </w:rPr>
              <w:fldChar w:fldCharType="begin"/>
            </w:r>
            <w:r>
              <w:rPr>
                <w:webHidden/>
              </w:rPr>
              <w:instrText xml:space="preserve"> PAGEREF _Toc378625650 \h </w:instrText>
            </w:r>
            <w:r>
              <w:rPr>
                <w:webHidden/>
              </w:rPr>
            </w:r>
            <w:r>
              <w:rPr>
                <w:webHidden/>
              </w:rPr>
              <w:fldChar w:fldCharType="separate"/>
            </w:r>
            <w:r>
              <w:rPr>
                <w:webHidden/>
              </w:rPr>
              <w:t>61</w:t>
            </w:r>
            <w:r>
              <w:rPr>
                <w:webHidden/>
              </w:rPr>
              <w:fldChar w:fldCharType="end"/>
            </w:r>
          </w:hyperlink>
        </w:p>
        <w:p w14:paraId="335CC044" w14:textId="77777777" w:rsidR="007F21A4" w:rsidRDefault="007F21A4">
          <w:pPr>
            <w:pStyle w:val="TOC2"/>
            <w:rPr>
              <w:rFonts w:asciiTheme="minorHAnsi" w:eastAsiaTheme="minorEastAsia" w:hAnsiTheme="minorHAnsi"/>
              <w:lang w:val="en-ZA" w:eastAsia="en-ZA"/>
            </w:rPr>
          </w:pPr>
          <w:hyperlink w:anchor="_Toc378625651" w:history="1">
            <w:r w:rsidRPr="00FF2A77">
              <w:rPr>
                <w:rStyle w:val="Hyperlink"/>
              </w:rPr>
              <w:t>6.7</w:t>
            </w:r>
            <w:r>
              <w:rPr>
                <w:rFonts w:asciiTheme="minorHAnsi" w:eastAsiaTheme="minorEastAsia" w:hAnsiTheme="minorHAnsi"/>
                <w:lang w:val="en-ZA" w:eastAsia="en-ZA"/>
              </w:rPr>
              <w:tab/>
            </w:r>
            <w:r w:rsidRPr="00FF2A77">
              <w:rPr>
                <w:rStyle w:val="Hyperlink"/>
              </w:rPr>
              <w:t>Subsidies and Affordability</w:t>
            </w:r>
            <w:r>
              <w:rPr>
                <w:webHidden/>
              </w:rPr>
              <w:tab/>
            </w:r>
            <w:r>
              <w:rPr>
                <w:webHidden/>
              </w:rPr>
              <w:fldChar w:fldCharType="begin"/>
            </w:r>
            <w:r>
              <w:rPr>
                <w:webHidden/>
              </w:rPr>
              <w:instrText xml:space="preserve"> PAGEREF _Toc378625651 \h </w:instrText>
            </w:r>
            <w:r>
              <w:rPr>
                <w:webHidden/>
              </w:rPr>
            </w:r>
            <w:r>
              <w:rPr>
                <w:webHidden/>
              </w:rPr>
              <w:fldChar w:fldCharType="separate"/>
            </w:r>
            <w:r>
              <w:rPr>
                <w:webHidden/>
              </w:rPr>
              <w:t>61</w:t>
            </w:r>
            <w:r>
              <w:rPr>
                <w:webHidden/>
              </w:rPr>
              <w:fldChar w:fldCharType="end"/>
            </w:r>
          </w:hyperlink>
        </w:p>
        <w:p w14:paraId="0848C0F4" w14:textId="77777777" w:rsidR="007F21A4" w:rsidRDefault="007F21A4">
          <w:pPr>
            <w:pStyle w:val="TOC1"/>
            <w:tabs>
              <w:tab w:val="left" w:pos="709"/>
            </w:tabs>
            <w:rPr>
              <w:rFonts w:asciiTheme="minorHAnsi" w:eastAsiaTheme="minorEastAsia" w:hAnsiTheme="minorHAnsi"/>
              <w:b w:val="0"/>
              <w:lang w:val="en-ZA" w:eastAsia="en-ZA"/>
            </w:rPr>
          </w:pPr>
          <w:hyperlink w:anchor="_Toc378625652" w:history="1">
            <w:r w:rsidRPr="00FF2A77">
              <w:rPr>
                <w:rStyle w:val="Hyperlink"/>
              </w:rPr>
              <w:t>7</w:t>
            </w:r>
            <w:r>
              <w:rPr>
                <w:rFonts w:asciiTheme="minorHAnsi" w:eastAsiaTheme="minorEastAsia" w:hAnsiTheme="minorHAnsi"/>
                <w:b w:val="0"/>
                <w:lang w:val="en-ZA" w:eastAsia="en-ZA"/>
              </w:rPr>
              <w:tab/>
            </w:r>
            <w:r w:rsidRPr="00FF2A77">
              <w:rPr>
                <w:rStyle w:val="Hyperlink"/>
              </w:rPr>
              <w:t>Modelling the Guma Business</w:t>
            </w:r>
            <w:r>
              <w:rPr>
                <w:webHidden/>
              </w:rPr>
              <w:tab/>
            </w:r>
            <w:r>
              <w:rPr>
                <w:webHidden/>
              </w:rPr>
              <w:fldChar w:fldCharType="begin"/>
            </w:r>
            <w:r>
              <w:rPr>
                <w:webHidden/>
              </w:rPr>
              <w:instrText xml:space="preserve"> PAGEREF _Toc378625652 \h </w:instrText>
            </w:r>
            <w:r>
              <w:rPr>
                <w:webHidden/>
              </w:rPr>
            </w:r>
            <w:r>
              <w:rPr>
                <w:webHidden/>
              </w:rPr>
              <w:fldChar w:fldCharType="separate"/>
            </w:r>
            <w:r>
              <w:rPr>
                <w:webHidden/>
              </w:rPr>
              <w:t>62</w:t>
            </w:r>
            <w:r>
              <w:rPr>
                <w:webHidden/>
              </w:rPr>
              <w:fldChar w:fldCharType="end"/>
            </w:r>
          </w:hyperlink>
        </w:p>
        <w:p w14:paraId="6A1F18B8" w14:textId="77777777" w:rsidR="007F21A4" w:rsidRDefault="007F21A4">
          <w:pPr>
            <w:pStyle w:val="TOC1"/>
            <w:tabs>
              <w:tab w:val="left" w:pos="709"/>
            </w:tabs>
            <w:rPr>
              <w:rFonts w:asciiTheme="minorHAnsi" w:eastAsiaTheme="minorEastAsia" w:hAnsiTheme="minorHAnsi"/>
              <w:b w:val="0"/>
              <w:lang w:val="en-ZA" w:eastAsia="en-ZA"/>
            </w:rPr>
          </w:pPr>
          <w:hyperlink w:anchor="_Toc378625653" w:history="1">
            <w:r w:rsidRPr="00FF2A77">
              <w:rPr>
                <w:rStyle w:val="Hyperlink"/>
              </w:rPr>
              <w:t>8</w:t>
            </w:r>
            <w:r>
              <w:rPr>
                <w:rFonts w:asciiTheme="minorHAnsi" w:eastAsiaTheme="minorEastAsia" w:hAnsiTheme="minorHAnsi"/>
                <w:b w:val="0"/>
                <w:lang w:val="en-ZA" w:eastAsia="en-ZA"/>
              </w:rPr>
              <w:tab/>
            </w:r>
            <w:r w:rsidRPr="00FF2A77">
              <w:rPr>
                <w:rStyle w:val="Hyperlink"/>
              </w:rPr>
              <w:t>Cost Recovery Recommendations</w:t>
            </w:r>
            <w:r>
              <w:rPr>
                <w:webHidden/>
              </w:rPr>
              <w:tab/>
            </w:r>
            <w:r>
              <w:rPr>
                <w:webHidden/>
              </w:rPr>
              <w:fldChar w:fldCharType="begin"/>
            </w:r>
            <w:r>
              <w:rPr>
                <w:webHidden/>
              </w:rPr>
              <w:instrText xml:space="preserve"> PAGEREF _Toc378625653 \h </w:instrText>
            </w:r>
            <w:r>
              <w:rPr>
                <w:webHidden/>
              </w:rPr>
            </w:r>
            <w:r>
              <w:rPr>
                <w:webHidden/>
              </w:rPr>
              <w:fldChar w:fldCharType="separate"/>
            </w:r>
            <w:r>
              <w:rPr>
                <w:webHidden/>
              </w:rPr>
              <w:t>66</w:t>
            </w:r>
            <w:r>
              <w:rPr>
                <w:webHidden/>
              </w:rPr>
              <w:fldChar w:fldCharType="end"/>
            </w:r>
          </w:hyperlink>
        </w:p>
        <w:p w14:paraId="46044101" w14:textId="77777777" w:rsidR="007F21A4" w:rsidRDefault="007F21A4">
          <w:pPr>
            <w:pStyle w:val="TOC1"/>
            <w:rPr>
              <w:rFonts w:asciiTheme="minorHAnsi" w:eastAsiaTheme="minorEastAsia" w:hAnsiTheme="minorHAnsi"/>
              <w:b w:val="0"/>
              <w:lang w:val="en-ZA" w:eastAsia="en-ZA"/>
            </w:rPr>
          </w:pPr>
          <w:hyperlink w:anchor="_Toc378625654" w:history="1">
            <w:r w:rsidRPr="00FF2A77">
              <w:rPr>
                <w:rStyle w:val="Hyperlink"/>
              </w:rPr>
              <w:t>Annex A: Terms of Reference</w:t>
            </w:r>
            <w:r>
              <w:rPr>
                <w:webHidden/>
              </w:rPr>
              <w:tab/>
            </w:r>
            <w:r>
              <w:rPr>
                <w:webHidden/>
              </w:rPr>
              <w:fldChar w:fldCharType="begin"/>
            </w:r>
            <w:r>
              <w:rPr>
                <w:webHidden/>
              </w:rPr>
              <w:instrText xml:space="preserve"> PAGEREF _Toc378625654 \h </w:instrText>
            </w:r>
            <w:r>
              <w:rPr>
                <w:webHidden/>
              </w:rPr>
            </w:r>
            <w:r>
              <w:rPr>
                <w:webHidden/>
              </w:rPr>
              <w:fldChar w:fldCharType="separate"/>
            </w:r>
            <w:r>
              <w:rPr>
                <w:webHidden/>
              </w:rPr>
              <w:t>68</w:t>
            </w:r>
            <w:r>
              <w:rPr>
                <w:webHidden/>
              </w:rPr>
              <w:fldChar w:fldCharType="end"/>
            </w:r>
          </w:hyperlink>
        </w:p>
        <w:p w14:paraId="2C3EAE5D" w14:textId="77777777" w:rsidR="007F21A4" w:rsidRDefault="007F21A4">
          <w:pPr>
            <w:pStyle w:val="TOC1"/>
            <w:rPr>
              <w:rFonts w:asciiTheme="minorHAnsi" w:eastAsiaTheme="minorEastAsia" w:hAnsiTheme="minorHAnsi"/>
              <w:b w:val="0"/>
              <w:lang w:val="en-ZA" w:eastAsia="en-ZA"/>
            </w:rPr>
          </w:pPr>
          <w:hyperlink w:anchor="_Toc378625655" w:history="1">
            <w:r w:rsidRPr="00FF2A77">
              <w:rPr>
                <w:rStyle w:val="Hyperlink"/>
              </w:rPr>
              <w:t>Annex B: Survey Questionnaires</w:t>
            </w:r>
            <w:r>
              <w:rPr>
                <w:webHidden/>
              </w:rPr>
              <w:tab/>
            </w:r>
            <w:r>
              <w:rPr>
                <w:webHidden/>
              </w:rPr>
              <w:fldChar w:fldCharType="begin"/>
            </w:r>
            <w:r>
              <w:rPr>
                <w:webHidden/>
              </w:rPr>
              <w:instrText xml:space="preserve"> PAGEREF _Toc378625655 \h </w:instrText>
            </w:r>
            <w:r>
              <w:rPr>
                <w:webHidden/>
              </w:rPr>
            </w:r>
            <w:r>
              <w:rPr>
                <w:webHidden/>
              </w:rPr>
              <w:fldChar w:fldCharType="separate"/>
            </w:r>
            <w:r>
              <w:rPr>
                <w:webHidden/>
              </w:rPr>
              <w:t>69</w:t>
            </w:r>
            <w:r>
              <w:rPr>
                <w:webHidden/>
              </w:rPr>
              <w:fldChar w:fldCharType="end"/>
            </w:r>
          </w:hyperlink>
        </w:p>
        <w:p w14:paraId="7BB3E7F2" w14:textId="77777777" w:rsidR="007F21A4" w:rsidRDefault="007F21A4">
          <w:pPr>
            <w:pStyle w:val="TOC2"/>
            <w:rPr>
              <w:rFonts w:asciiTheme="minorHAnsi" w:eastAsiaTheme="minorEastAsia" w:hAnsiTheme="minorHAnsi"/>
              <w:lang w:val="en-ZA" w:eastAsia="en-ZA"/>
            </w:rPr>
          </w:pPr>
          <w:hyperlink w:anchor="_Toc378625656" w:history="1">
            <w:r w:rsidRPr="00FF2A77">
              <w:rPr>
                <w:rStyle w:val="Hyperlink"/>
              </w:rPr>
              <w:t>Annex B.1: Household Questionnaire</w:t>
            </w:r>
            <w:r>
              <w:rPr>
                <w:webHidden/>
              </w:rPr>
              <w:tab/>
            </w:r>
            <w:r>
              <w:rPr>
                <w:webHidden/>
              </w:rPr>
              <w:fldChar w:fldCharType="begin"/>
            </w:r>
            <w:r>
              <w:rPr>
                <w:webHidden/>
              </w:rPr>
              <w:instrText xml:space="preserve"> PAGEREF _Toc378625656 \h </w:instrText>
            </w:r>
            <w:r>
              <w:rPr>
                <w:webHidden/>
              </w:rPr>
            </w:r>
            <w:r>
              <w:rPr>
                <w:webHidden/>
              </w:rPr>
              <w:fldChar w:fldCharType="separate"/>
            </w:r>
            <w:r>
              <w:rPr>
                <w:webHidden/>
              </w:rPr>
              <w:t>69</w:t>
            </w:r>
            <w:r>
              <w:rPr>
                <w:webHidden/>
              </w:rPr>
              <w:fldChar w:fldCharType="end"/>
            </w:r>
          </w:hyperlink>
        </w:p>
        <w:p w14:paraId="3FD617AA" w14:textId="77777777" w:rsidR="007F21A4" w:rsidRDefault="007F21A4">
          <w:pPr>
            <w:pStyle w:val="TOC2"/>
            <w:rPr>
              <w:rFonts w:asciiTheme="minorHAnsi" w:eastAsiaTheme="minorEastAsia" w:hAnsiTheme="minorHAnsi"/>
              <w:lang w:val="en-ZA" w:eastAsia="en-ZA"/>
            </w:rPr>
          </w:pPr>
          <w:hyperlink w:anchor="_Toc378625657" w:history="1">
            <w:r w:rsidRPr="00FF2A77">
              <w:rPr>
                <w:rStyle w:val="Hyperlink"/>
              </w:rPr>
              <w:t>Annex B.2: Commercial Questionnaire</w:t>
            </w:r>
            <w:r>
              <w:rPr>
                <w:webHidden/>
              </w:rPr>
              <w:tab/>
            </w:r>
            <w:r>
              <w:rPr>
                <w:webHidden/>
              </w:rPr>
              <w:fldChar w:fldCharType="begin"/>
            </w:r>
            <w:r>
              <w:rPr>
                <w:webHidden/>
              </w:rPr>
              <w:instrText xml:space="preserve"> PAGEREF _Toc378625657 \h </w:instrText>
            </w:r>
            <w:r>
              <w:rPr>
                <w:webHidden/>
              </w:rPr>
            </w:r>
            <w:r>
              <w:rPr>
                <w:webHidden/>
              </w:rPr>
              <w:fldChar w:fldCharType="separate"/>
            </w:r>
            <w:r>
              <w:rPr>
                <w:webHidden/>
              </w:rPr>
              <w:t>83</w:t>
            </w:r>
            <w:r>
              <w:rPr>
                <w:webHidden/>
              </w:rPr>
              <w:fldChar w:fldCharType="end"/>
            </w:r>
          </w:hyperlink>
        </w:p>
        <w:p w14:paraId="0E8002D8" w14:textId="77777777" w:rsidR="00BE52CD" w:rsidRPr="00DA7D41" w:rsidRDefault="009727ED" w:rsidP="00197372">
          <w:pPr>
            <w:pStyle w:val="TOC1"/>
          </w:pPr>
          <w:r>
            <w:rPr>
              <w:b w:val="0"/>
              <w:noProof w:val="0"/>
              <w:sz w:val="20"/>
            </w:rPr>
            <w:fldChar w:fldCharType="end"/>
          </w:r>
        </w:p>
      </w:sdtContent>
    </w:sdt>
    <w:p w14:paraId="5FF9D3BC" w14:textId="77777777" w:rsidR="00265216" w:rsidRPr="00DA7D41" w:rsidRDefault="00265216" w:rsidP="00626CD0">
      <w:pPr>
        <w:pageBreakBefore/>
        <w:rPr>
          <w:b/>
        </w:rPr>
      </w:pPr>
      <w:r w:rsidRPr="00DA7D41">
        <w:rPr>
          <w:b/>
        </w:rPr>
        <w:lastRenderedPageBreak/>
        <w:t>List of Figures</w:t>
      </w:r>
    </w:p>
    <w:p w14:paraId="6B8C4026" w14:textId="77777777" w:rsidR="007F21A4" w:rsidRDefault="00265216">
      <w:pPr>
        <w:pStyle w:val="TableofFigures"/>
        <w:tabs>
          <w:tab w:val="right" w:leader="dot" w:pos="9017"/>
        </w:tabs>
        <w:rPr>
          <w:rFonts w:asciiTheme="minorHAnsi" w:eastAsiaTheme="minorEastAsia" w:hAnsiTheme="minorHAnsi"/>
          <w:noProof/>
          <w:lang w:val="en-ZA" w:eastAsia="en-ZA"/>
        </w:rPr>
      </w:pPr>
      <w:r w:rsidRPr="00DA7D41">
        <w:fldChar w:fldCharType="begin"/>
      </w:r>
      <w:r w:rsidRPr="00DA7D41">
        <w:instrText xml:space="preserve"> TOC \h \z \c "Figure" </w:instrText>
      </w:r>
      <w:r w:rsidRPr="00DA7D41">
        <w:fldChar w:fldCharType="separate"/>
      </w:r>
      <w:hyperlink w:anchor="_Toc378625658" w:history="1">
        <w:r w:rsidR="007F21A4" w:rsidRPr="002319D6">
          <w:rPr>
            <w:rStyle w:val="Hyperlink"/>
            <w:noProof/>
          </w:rPr>
          <w:t>Figure 2</w:t>
        </w:r>
        <w:r w:rsidR="007F21A4" w:rsidRPr="002319D6">
          <w:rPr>
            <w:rStyle w:val="Hyperlink"/>
            <w:noProof/>
          </w:rPr>
          <w:noBreakHyphen/>
          <w:t>1</w:t>
        </w:r>
        <w:r w:rsidR="007F21A4" w:rsidRPr="002319D6">
          <w:rPr>
            <w:rStyle w:val="Hyperlink"/>
            <w:rFonts w:ascii="Gill Sans MT" w:hAnsi="Gill Sans MT"/>
            <w:noProof/>
          </w:rPr>
          <w:t>: Sampled EAs in Western Urban</w:t>
        </w:r>
        <w:r w:rsidR="007F21A4">
          <w:rPr>
            <w:noProof/>
            <w:webHidden/>
          </w:rPr>
          <w:tab/>
        </w:r>
        <w:r w:rsidR="007F21A4">
          <w:rPr>
            <w:noProof/>
            <w:webHidden/>
          </w:rPr>
          <w:fldChar w:fldCharType="begin"/>
        </w:r>
        <w:r w:rsidR="007F21A4">
          <w:rPr>
            <w:noProof/>
            <w:webHidden/>
          </w:rPr>
          <w:instrText xml:space="preserve"> PAGEREF _Toc378625658 \h </w:instrText>
        </w:r>
        <w:r w:rsidR="007F21A4">
          <w:rPr>
            <w:noProof/>
            <w:webHidden/>
          </w:rPr>
        </w:r>
        <w:r w:rsidR="007F21A4">
          <w:rPr>
            <w:noProof/>
            <w:webHidden/>
          </w:rPr>
          <w:fldChar w:fldCharType="separate"/>
        </w:r>
        <w:r w:rsidR="007F21A4">
          <w:rPr>
            <w:noProof/>
            <w:webHidden/>
          </w:rPr>
          <w:t>7</w:t>
        </w:r>
        <w:r w:rsidR="007F21A4">
          <w:rPr>
            <w:noProof/>
            <w:webHidden/>
          </w:rPr>
          <w:fldChar w:fldCharType="end"/>
        </w:r>
      </w:hyperlink>
    </w:p>
    <w:p w14:paraId="7E85D5D5"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59" w:history="1">
        <w:r w:rsidRPr="002319D6">
          <w:rPr>
            <w:rStyle w:val="Hyperlink"/>
            <w:noProof/>
          </w:rPr>
          <w:t>Figure 2</w:t>
        </w:r>
        <w:r w:rsidRPr="002319D6">
          <w:rPr>
            <w:rStyle w:val="Hyperlink"/>
            <w:noProof/>
          </w:rPr>
          <w:noBreakHyphen/>
          <w:t>2</w:t>
        </w:r>
        <w:r w:rsidRPr="002319D6">
          <w:rPr>
            <w:rStyle w:val="Hyperlink"/>
            <w:rFonts w:ascii="Gill Sans MT" w:hAnsi="Gill Sans MT"/>
            <w:noProof/>
          </w:rPr>
          <w:t>: Sampled EAs in Western Rural</w:t>
        </w:r>
        <w:r>
          <w:rPr>
            <w:noProof/>
            <w:webHidden/>
          </w:rPr>
          <w:tab/>
        </w:r>
        <w:r>
          <w:rPr>
            <w:noProof/>
            <w:webHidden/>
          </w:rPr>
          <w:fldChar w:fldCharType="begin"/>
        </w:r>
        <w:r>
          <w:rPr>
            <w:noProof/>
            <w:webHidden/>
          </w:rPr>
          <w:instrText xml:space="preserve"> PAGEREF _Toc378625659 \h </w:instrText>
        </w:r>
        <w:r>
          <w:rPr>
            <w:noProof/>
            <w:webHidden/>
          </w:rPr>
        </w:r>
        <w:r>
          <w:rPr>
            <w:noProof/>
            <w:webHidden/>
          </w:rPr>
          <w:fldChar w:fldCharType="separate"/>
        </w:r>
        <w:r>
          <w:rPr>
            <w:noProof/>
            <w:webHidden/>
          </w:rPr>
          <w:t>8</w:t>
        </w:r>
        <w:r>
          <w:rPr>
            <w:noProof/>
            <w:webHidden/>
          </w:rPr>
          <w:fldChar w:fldCharType="end"/>
        </w:r>
      </w:hyperlink>
    </w:p>
    <w:p w14:paraId="6F693919"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60" w:history="1">
        <w:r w:rsidRPr="002319D6">
          <w:rPr>
            <w:rStyle w:val="Hyperlink"/>
            <w:noProof/>
          </w:rPr>
          <w:t>Figure 2</w:t>
        </w:r>
        <w:r w:rsidRPr="002319D6">
          <w:rPr>
            <w:rStyle w:val="Hyperlink"/>
            <w:noProof/>
          </w:rPr>
          <w:noBreakHyphen/>
          <w:t>3: Scoring for Socio-economic Status [‘F-Income-Exp’ J21:O35]</w:t>
        </w:r>
        <w:r>
          <w:rPr>
            <w:noProof/>
            <w:webHidden/>
          </w:rPr>
          <w:tab/>
        </w:r>
        <w:r>
          <w:rPr>
            <w:noProof/>
            <w:webHidden/>
          </w:rPr>
          <w:fldChar w:fldCharType="begin"/>
        </w:r>
        <w:r>
          <w:rPr>
            <w:noProof/>
            <w:webHidden/>
          </w:rPr>
          <w:instrText xml:space="preserve"> PAGEREF _Toc378625660 \h </w:instrText>
        </w:r>
        <w:r>
          <w:rPr>
            <w:noProof/>
            <w:webHidden/>
          </w:rPr>
        </w:r>
        <w:r>
          <w:rPr>
            <w:noProof/>
            <w:webHidden/>
          </w:rPr>
          <w:fldChar w:fldCharType="separate"/>
        </w:r>
        <w:r>
          <w:rPr>
            <w:noProof/>
            <w:webHidden/>
          </w:rPr>
          <w:t>9</w:t>
        </w:r>
        <w:r>
          <w:rPr>
            <w:noProof/>
            <w:webHidden/>
          </w:rPr>
          <w:fldChar w:fldCharType="end"/>
        </w:r>
      </w:hyperlink>
    </w:p>
    <w:p w14:paraId="32C06380"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61" w:history="1">
        <w:r w:rsidRPr="002319D6">
          <w:rPr>
            <w:rStyle w:val="Hyperlink"/>
            <w:noProof/>
          </w:rPr>
          <w:t>Figure 2</w:t>
        </w:r>
        <w:r w:rsidRPr="002319D6">
          <w:rPr>
            <w:rStyle w:val="Hyperlink"/>
            <w:noProof/>
          </w:rPr>
          <w:noBreakHyphen/>
          <w:t>4: Grouping of Socio-economic Status [‘F-Income-Exp’ P21:X35]</w:t>
        </w:r>
        <w:r>
          <w:rPr>
            <w:noProof/>
            <w:webHidden/>
          </w:rPr>
          <w:tab/>
        </w:r>
        <w:r>
          <w:rPr>
            <w:noProof/>
            <w:webHidden/>
          </w:rPr>
          <w:fldChar w:fldCharType="begin"/>
        </w:r>
        <w:r>
          <w:rPr>
            <w:noProof/>
            <w:webHidden/>
          </w:rPr>
          <w:instrText xml:space="preserve"> PAGEREF _Toc378625661 \h </w:instrText>
        </w:r>
        <w:r>
          <w:rPr>
            <w:noProof/>
            <w:webHidden/>
          </w:rPr>
        </w:r>
        <w:r>
          <w:rPr>
            <w:noProof/>
            <w:webHidden/>
          </w:rPr>
          <w:fldChar w:fldCharType="separate"/>
        </w:r>
        <w:r>
          <w:rPr>
            <w:noProof/>
            <w:webHidden/>
          </w:rPr>
          <w:t>10</w:t>
        </w:r>
        <w:r>
          <w:rPr>
            <w:noProof/>
            <w:webHidden/>
          </w:rPr>
          <w:fldChar w:fldCharType="end"/>
        </w:r>
      </w:hyperlink>
    </w:p>
    <w:p w14:paraId="19B6033D"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62" w:history="1">
        <w:r w:rsidRPr="002319D6">
          <w:rPr>
            <w:rStyle w:val="Hyperlink"/>
            <w:noProof/>
          </w:rPr>
          <w:t>Figure 3</w:t>
        </w:r>
        <w:r w:rsidRPr="002319D6">
          <w:rPr>
            <w:rStyle w:val="Hyperlink"/>
            <w:noProof/>
          </w:rPr>
          <w:noBreakHyphen/>
          <w:t>1: Gender of Respondents [‘A-Respondents’ A45:F55]</w:t>
        </w:r>
        <w:r>
          <w:rPr>
            <w:noProof/>
            <w:webHidden/>
          </w:rPr>
          <w:tab/>
        </w:r>
        <w:r>
          <w:rPr>
            <w:noProof/>
            <w:webHidden/>
          </w:rPr>
          <w:fldChar w:fldCharType="begin"/>
        </w:r>
        <w:r>
          <w:rPr>
            <w:noProof/>
            <w:webHidden/>
          </w:rPr>
          <w:instrText xml:space="preserve"> PAGEREF _Toc378625662 \h </w:instrText>
        </w:r>
        <w:r>
          <w:rPr>
            <w:noProof/>
            <w:webHidden/>
          </w:rPr>
        </w:r>
        <w:r>
          <w:rPr>
            <w:noProof/>
            <w:webHidden/>
          </w:rPr>
          <w:fldChar w:fldCharType="separate"/>
        </w:r>
        <w:r>
          <w:rPr>
            <w:noProof/>
            <w:webHidden/>
          </w:rPr>
          <w:t>11</w:t>
        </w:r>
        <w:r>
          <w:rPr>
            <w:noProof/>
            <w:webHidden/>
          </w:rPr>
          <w:fldChar w:fldCharType="end"/>
        </w:r>
      </w:hyperlink>
    </w:p>
    <w:p w14:paraId="76A6F78D"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63" w:history="1">
        <w:r w:rsidRPr="002319D6">
          <w:rPr>
            <w:rStyle w:val="Hyperlink"/>
            <w:noProof/>
          </w:rPr>
          <w:t>Figure 3</w:t>
        </w:r>
        <w:r w:rsidRPr="002319D6">
          <w:rPr>
            <w:rStyle w:val="Hyperlink"/>
            <w:noProof/>
          </w:rPr>
          <w:noBreakHyphen/>
          <w:t>2: Age Distribution of Household Heads and Most Informed Respondents [‘A-Respondents’ A56:F62]</w:t>
        </w:r>
        <w:r>
          <w:rPr>
            <w:noProof/>
            <w:webHidden/>
          </w:rPr>
          <w:tab/>
        </w:r>
        <w:r>
          <w:rPr>
            <w:noProof/>
            <w:webHidden/>
          </w:rPr>
          <w:fldChar w:fldCharType="begin"/>
        </w:r>
        <w:r>
          <w:rPr>
            <w:noProof/>
            <w:webHidden/>
          </w:rPr>
          <w:instrText xml:space="preserve"> PAGEREF _Toc378625663 \h </w:instrText>
        </w:r>
        <w:r>
          <w:rPr>
            <w:noProof/>
            <w:webHidden/>
          </w:rPr>
        </w:r>
        <w:r>
          <w:rPr>
            <w:noProof/>
            <w:webHidden/>
          </w:rPr>
          <w:fldChar w:fldCharType="separate"/>
        </w:r>
        <w:r>
          <w:rPr>
            <w:noProof/>
            <w:webHidden/>
          </w:rPr>
          <w:t>11</w:t>
        </w:r>
        <w:r>
          <w:rPr>
            <w:noProof/>
            <w:webHidden/>
          </w:rPr>
          <w:fldChar w:fldCharType="end"/>
        </w:r>
      </w:hyperlink>
    </w:p>
    <w:p w14:paraId="7E73C57E"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64" w:history="1">
        <w:r w:rsidRPr="002319D6">
          <w:rPr>
            <w:rStyle w:val="Hyperlink"/>
            <w:noProof/>
          </w:rPr>
          <w:t>Figure 3</w:t>
        </w:r>
        <w:r w:rsidRPr="002319D6">
          <w:rPr>
            <w:rStyle w:val="Hyperlink"/>
            <w:noProof/>
          </w:rPr>
          <w:noBreakHyphen/>
          <w:t>3: Education of Household Heads and ‘most informed respondent’ [A-Respondents N47:T60]</w:t>
        </w:r>
        <w:r>
          <w:rPr>
            <w:noProof/>
            <w:webHidden/>
          </w:rPr>
          <w:tab/>
        </w:r>
        <w:r>
          <w:rPr>
            <w:noProof/>
            <w:webHidden/>
          </w:rPr>
          <w:fldChar w:fldCharType="begin"/>
        </w:r>
        <w:r>
          <w:rPr>
            <w:noProof/>
            <w:webHidden/>
          </w:rPr>
          <w:instrText xml:space="preserve"> PAGEREF _Toc378625664 \h </w:instrText>
        </w:r>
        <w:r>
          <w:rPr>
            <w:noProof/>
            <w:webHidden/>
          </w:rPr>
        </w:r>
        <w:r>
          <w:rPr>
            <w:noProof/>
            <w:webHidden/>
          </w:rPr>
          <w:fldChar w:fldCharType="separate"/>
        </w:r>
        <w:r>
          <w:rPr>
            <w:noProof/>
            <w:webHidden/>
          </w:rPr>
          <w:t>12</w:t>
        </w:r>
        <w:r>
          <w:rPr>
            <w:noProof/>
            <w:webHidden/>
          </w:rPr>
          <w:fldChar w:fldCharType="end"/>
        </w:r>
      </w:hyperlink>
    </w:p>
    <w:p w14:paraId="3A6C7AEB"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65" w:history="1">
        <w:r w:rsidRPr="002319D6">
          <w:rPr>
            <w:rStyle w:val="Hyperlink"/>
            <w:noProof/>
          </w:rPr>
          <w:t>Figure 3</w:t>
        </w:r>
        <w:r w:rsidRPr="002319D6">
          <w:rPr>
            <w:rStyle w:val="Hyperlink"/>
            <w:noProof/>
          </w:rPr>
          <w:noBreakHyphen/>
          <w:t>4: Employment Status of Household Heads and Respondents [‘A-Respondents’ U47:Z60]</w:t>
        </w:r>
        <w:r>
          <w:rPr>
            <w:noProof/>
            <w:webHidden/>
          </w:rPr>
          <w:tab/>
        </w:r>
        <w:r>
          <w:rPr>
            <w:noProof/>
            <w:webHidden/>
          </w:rPr>
          <w:fldChar w:fldCharType="begin"/>
        </w:r>
        <w:r>
          <w:rPr>
            <w:noProof/>
            <w:webHidden/>
          </w:rPr>
          <w:instrText xml:space="preserve"> PAGEREF _Toc378625665 \h </w:instrText>
        </w:r>
        <w:r>
          <w:rPr>
            <w:noProof/>
            <w:webHidden/>
          </w:rPr>
        </w:r>
        <w:r>
          <w:rPr>
            <w:noProof/>
            <w:webHidden/>
          </w:rPr>
          <w:fldChar w:fldCharType="separate"/>
        </w:r>
        <w:r>
          <w:rPr>
            <w:noProof/>
            <w:webHidden/>
          </w:rPr>
          <w:t>13</w:t>
        </w:r>
        <w:r>
          <w:rPr>
            <w:noProof/>
            <w:webHidden/>
          </w:rPr>
          <w:fldChar w:fldCharType="end"/>
        </w:r>
      </w:hyperlink>
    </w:p>
    <w:p w14:paraId="6EB464DB"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66" w:history="1">
        <w:r w:rsidRPr="002319D6">
          <w:rPr>
            <w:rStyle w:val="Hyperlink"/>
            <w:noProof/>
          </w:rPr>
          <w:t>Figure 3</w:t>
        </w:r>
        <w:r w:rsidRPr="002319D6">
          <w:rPr>
            <w:rStyle w:val="Hyperlink"/>
            <w:noProof/>
          </w:rPr>
          <w:noBreakHyphen/>
          <w:t>5: Profession of Respondents [‘A-Respondents’ AD52:AI63]</w:t>
        </w:r>
        <w:r>
          <w:rPr>
            <w:noProof/>
            <w:webHidden/>
          </w:rPr>
          <w:tab/>
        </w:r>
        <w:r>
          <w:rPr>
            <w:noProof/>
            <w:webHidden/>
          </w:rPr>
          <w:fldChar w:fldCharType="begin"/>
        </w:r>
        <w:r>
          <w:rPr>
            <w:noProof/>
            <w:webHidden/>
          </w:rPr>
          <w:instrText xml:space="preserve"> PAGEREF _Toc378625666 \h </w:instrText>
        </w:r>
        <w:r>
          <w:rPr>
            <w:noProof/>
            <w:webHidden/>
          </w:rPr>
        </w:r>
        <w:r>
          <w:rPr>
            <w:noProof/>
            <w:webHidden/>
          </w:rPr>
          <w:fldChar w:fldCharType="separate"/>
        </w:r>
        <w:r>
          <w:rPr>
            <w:noProof/>
            <w:webHidden/>
          </w:rPr>
          <w:t>13</w:t>
        </w:r>
        <w:r>
          <w:rPr>
            <w:noProof/>
            <w:webHidden/>
          </w:rPr>
          <w:fldChar w:fldCharType="end"/>
        </w:r>
      </w:hyperlink>
    </w:p>
    <w:p w14:paraId="198E1D72"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67" w:history="1">
        <w:r w:rsidRPr="002319D6">
          <w:rPr>
            <w:rStyle w:val="Hyperlink"/>
            <w:noProof/>
          </w:rPr>
          <w:t>Figure 3</w:t>
        </w:r>
        <w:r w:rsidRPr="002319D6">
          <w:rPr>
            <w:rStyle w:val="Hyperlink"/>
            <w:noProof/>
          </w:rPr>
          <w:noBreakHyphen/>
          <w:t>6: Tenancy Distribution [‘A-Respondents’ G40:K52]</w:t>
        </w:r>
        <w:r>
          <w:rPr>
            <w:noProof/>
            <w:webHidden/>
          </w:rPr>
          <w:tab/>
        </w:r>
        <w:r>
          <w:rPr>
            <w:noProof/>
            <w:webHidden/>
          </w:rPr>
          <w:fldChar w:fldCharType="begin"/>
        </w:r>
        <w:r>
          <w:rPr>
            <w:noProof/>
            <w:webHidden/>
          </w:rPr>
          <w:instrText xml:space="preserve"> PAGEREF _Toc378625667 \h </w:instrText>
        </w:r>
        <w:r>
          <w:rPr>
            <w:noProof/>
            <w:webHidden/>
          </w:rPr>
        </w:r>
        <w:r>
          <w:rPr>
            <w:noProof/>
            <w:webHidden/>
          </w:rPr>
          <w:fldChar w:fldCharType="separate"/>
        </w:r>
        <w:r>
          <w:rPr>
            <w:noProof/>
            <w:webHidden/>
          </w:rPr>
          <w:t>14</w:t>
        </w:r>
        <w:r>
          <w:rPr>
            <w:noProof/>
            <w:webHidden/>
          </w:rPr>
          <w:fldChar w:fldCharType="end"/>
        </w:r>
      </w:hyperlink>
    </w:p>
    <w:p w14:paraId="7C0C69DD"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68" w:history="1">
        <w:r w:rsidRPr="002319D6">
          <w:rPr>
            <w:rStyle w:val="Hyperlink"/>
            <w:noProof/>
          </w:rPr>
          <w:t>Figure 3</w:t>
        </w:r>
        <w:r w:rsidRPr="002319D6">
          <w:rPr>
            <w:rStyle w:val="Hyperlink"/>
            <w:noProof/>
          </w:rPr>
          <w:noBreakHyphen/>
          <w:t>7: Number of Compounds and Household Sizes [‘A-Respondents’ BX16:CB28]</w:t>
        </w:r>
        <w:r>
          <w:rPr>
            <w:noProof/>
            <w:webHidden/>
          </w:rPr>
          <w:tab/>
        </w:r>
        <w:r>
          <w:rPr>
            <w:noProof/>
            <w:webHidden/>
          </w:rPr>
          <w:fldChar w:fldCharType="begin"/>
        </w:r>
        <w:r>
          <w:rPr>
            <w:noProof/>
            <w:webHidden/>
          </w:rPr>
          <w:instrText xml:space="preserve"> PAGEREF _Toc378625668 \h </w:instrText>
        </w:r>
        <w:r>
          <w:rPr>
            <w:noProof/>
            <w:webHidden/>
          </w:rPr>
        </w:r>
        <w:r>
          <w:rPr>
            <w:noProof/>
            <w:webHidden/>
          </w:rPr>
          <w:fldChar w:fldCharType="separate"/>
        </w:r>
        <w:r>
          <w:rPr>
            <w:noProof/>
            <w:webHidden/>
          </w:rPr>
          <w:t>14</w:t>
        </w:r>
        <w:r>
          <w:rPr>
            <w:noProof/>
            <w:webHidden/>
          </w:rPr>
          <w:fldChar w:fldCharType="end"/>
        </w:r>
      </w:hyperlink>
    </w:p>
    <w:p w14:paraId="0346401F"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69" w:history="1">
        <w:r w:rsidRPr="002319D6">
          <w:rPr>
            <w:rStyle w:val="Hyperlink"/>
            <w:noProof/>
          </w:rPr>
          <w:t>Figure 3</w:t>
        </w:r>
        <w:r w:rsidRPr="002319D6">
          <w:rPr>
            <w:rStyle w:val="Hyperlink"/>
            <w:noProof/>
          </w:rPr>
          <w:noBreakHyphen/>
          <w:t>8: Average Household Incomes per Area [‘F-Income-Exp’ AJ20:AP35]</w:t>
        </w:r>
        <w:r>
          <w:rPr>
            <w:noProof/>
            <w:webHidden/>
          </w:rPr>
          <w:tab/>
        </w:r>
        <w:r>
          <w:rPr>
            <w:noProof/>
            <w:webHidden/>
          </w:rPr>
          <w:fldChar w:fldCharType="begin"/>
        </w:r>
        <w:r>
          <w:rPr>
            <w:noProof/>
            <w:webHidden/>
          </w:rPr>
          <w:instrText xml:space="preserve"> PAGEREF _Toc378625669 \h </w:instrText>
        </w:r>
        <w:r>
          <w:rPr>
            <w:noProof/>
            <w:webHidden/>
          </w:rPr>
        </w:r>
        <w:r>
          <w:rPr>
            <w:noProof/>
            <w:webHidden/>
          </w:rPr>
          <w:fldChar w:fldCharType="separate"/>
        </w:r>
        <w:r>
          <w:rPr>
            <w:noProof/>
            <w:webHidden/>
          </w:rPr>
          <w:t>15</w:t>
        </w:r>
        <w:r>
          <w:rPr>
            <w:noProof/>
            <w:webHidden/>
          </w:rPr>
          <w:fldChar w:fldCharType="end"/>
        </w:r>
      </w:hyperlink>
    </w:p>
    <w:p w14:paraId="39168A0D"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70" w:history="1">
        <w:r w:rsidRPr="002319D6">
          <w:rPr>
            <w:rStyle w:val="Hyperlink"/>
            <w:noProof/>
          </w:rPr>
          <w:t>Figure 3</w:t>
        </w:r>
        <w:r w:rsidRPr="002319D6">
          <w:rPr>
            <w:rStyle w:val="Hyperlink"/>
            <w:noProof/>
          </w:rPr>
          <w:noBreakHyphen/>
          <w:t>9: Variation in Incomes in Rural and Urban Areas [‘F-Income-Exp’ AE23:AJ37]</w:t>
        </w:r>
        <w:r>
          <w:rPr>
            <w:noProof/>
            <w:webHidden/>
          </w:rPr>
          <w:tab/>
        </w:r>
        <w:r>
          <w:rPr>
            <w:noProof/>
            <w:webHidden/>
          </w:rPr>
          <w:fldChar w:fldCharType="begin"/>
        </w:r>
        <w:r>
          <w:rPr>
            <w:noProof/>
            <w:webHidden/>
          </w:rPr>
          <w:instrText xml:space="preserve"> PAGEREF _Toc378625670 \h </w:instrText>
        </w:r>
        <w:r>
          <w:rPr>
            <w:noProof/>
            <w:webHidden/>
          </w:rPr>
        </w:r>
        <w:r>
          <w:rPr>
            <w:noProof/>
            <w:webHidden/>
          </w:rPr>
          <w:fldChar w:fldCharType="separate"/>
        </w:r>
        <w:r>
          <w:rPr>
            <w:noProof/>
            <w:webHidden/>
          </w:rPr>
          <w:t>15</w:t>
        </w:r>
        <w:r>
          <w:rPr>
            <w:noProof/>
            <w:webHidden/>
          </w:rPr>
          <w:fldChar w:fldCharType="end"/>
        </w:r>
      </w:hyperlink>
    </w:p>
    <w:p w14:paraId="30BAF5AF"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71" w:history="1">
        <w:r w:rsidRPr="002319D6">
          <w:rPr>
            <w:rStyle w:val="Hyperlink"/>
            <w:noProof/>
          </w:rPr>
          <w:t>Figure 3</w:t>
        </w:r>
        <w:r w:rsidRPr="002319D6">
          <w:rPr>
            <w:rStyle w:val="Hyperlink"/>
            <w:noProof/>
          </w:rPr>
          <w:noBreakHyphen/>
          <w:t>10: Respondents per Income Group in Urban Areas [‘F-Income-Exp’ AF38:AN51]</w:t>
        </w:r>
        <w:r>
          <w:rPr>
            <w:noProof/>
            <w:webHidden/>
          </w:rPr>
          <w:tab/>
        </w:r>
        <w:r>
          <w:rPr>
            <w:noProof/>
            <w:webHidden/>
          </w:rPr>
          <w:fldChar w:fldCharType="begin"/>
        </w:r>
        <w:r>
          <w:rPr>
            <w:noProof/>
            <w:webHidden/>
          </w:rPr>
          <w:instrText xml:space="preserve"> PAGEREF _Toc378625671 \h </w:instrText>
        </w:r>
        <w:r>
          <w:rPr>
            <w:noProof/>
            <w:webHidden/>
          </w:rPr>
        </w:r>
        <w:r>
          <w:rPr>
            <w:noProof/>
            <w:webHidden/>
          </w:rPr>
          <w:fldChar w:fldCharType="separate"/>
        </w:r>
        <w:r>
          <w:rPr>
            <w:noProof/>
            <w:webHidden/>
          </w:rPr>
          <w:t>16</w:t>
        </w:r>
        <w:r>
          <w:rPr>
            <w:noProof/>
            <w:webHidden/>
          </w:rPr>
          <w:fldChar w:fldCharType="end"/>
        </w:r>
      </w:hyperlink>
    </w:p>
    <w:p w14:paraId="0F7006B4"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72" w:history="1">
        <w:r w:rsidRPr="002319D6">
          <w:rPr>
            <w:rStyle w:val="Hyperlink"/>
            <w:noProof/>
          </w:rPr>
          <w:t>Figure 3</w:t>
        </w:r>
        <w:r w:rsidRPr="002319D6">
          <w:rPr>
            <w:rStyle w:val="Hyperlink"/>
            <w:noProof/>
          </w:rPr>
          <w:noBreakHyphen/>
          <w:t>11: Respondents per Income Group in Rural Areas [‘F-Income-Exp’ AH51:AN65]</w:t>
        </w:r>
        <w:r>
          <w:rPr>
            <w:noProof/>
            <w:webHidden/>
          </w:rPr>
          <w:tab/>
        </w:r>
        <w:r>
          <w:rPr>
            <w:noProof/>
            <w:webHidden/>
          </w:rPr>
          <w:fldChar w:fldCharType="begin"/>
        </w:r>
        <w:r>
          <w:rPr>
            <w:noProof/>
            <w:webHidden/>
          </w:rPr>
          <w:instrText xml:space="preserve"> PAGEREF _Toc378625672 \h </w:instrText>
        </w:r>
        <w:r>
          <w:rPr>
            <w:noProof/>
            <w:webHidden/>
          </w:rPr>
        </w:r>
        <w:r>
          <w:rPr>
            <w:noProof/>
            <w:webHidden/>
          </w:rPr>
          <w:fldChar w:fldCharType="separate"/>
        </w:r>
        <w:r>
          <w:rPr>
            <w:noProof/>
            <w:webHidden/>
          </w:rPr>
          <w:t>16</w:t>
        </w:r>
        <w:r>
          <w:rPr>
            <w:noProof/>
            <w:webHidden/>
          </w:rPr>
          <w:fldChar w:fldCharType="end"/>
        </w:r>
      </w:hyperlink>
    </w:p>
    <w:p w14:paraId="57BDEFD8"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73" w:history="1">
        <w:r w:rsidRPr="002319D6">
          <w:rPr>
            <w:rStyle w:val="Hyperlink"/>
            <w:noProof/>
          </w:rPr>
          <w:t>Figure 3</w:t>
        </w:r>
        <w:r w:rsidRPr="002319D6">
          <w:rPr>
            <w:rStyle w:val="Hyperlink"/>
            <w:noProof/>
          </w:rPr>
          <w:noBreakHyphen/>
          <w:t>12: Comparison between Income and Expenditure Data [‘F-Income-Exp’ CD9:CI22]</w:t>
        </w:r>
        <w:r>
          <w:rPr>
            <w:noProof/>
            <w:webHidden/>
          </w:rPr>
          <w:tab/>
        </w:r>
        <w:r>
          <w:rPr>
            <w:noProof/>
            <w:webHidden/>
          </w:rPr>
          <w:fldChar w:fldCharType="begin"/>
        </w:r>
        <w:r>
          <w:rPr>
            <w:noProof/>
            <w:webHidden/>
          </w:rPr>
          <w:instrText xml:space="preserve"> PAGEREF _Toc378625673 \h </w:instrText>
        </w:r>
        <w:r>
          <w:rPr>
            <w:noProof/>
            <w:webHidden/>
          </w:rPr>
        </w:r>
        <w:r>
          <w:rPr>
            <w:noProof/>
            <w:webHidden/>
          </w:rPr>
          <w:fldChar w:fldCharType="separate"/>
        </w:r>
        <w:r>
          <w:rPr>
            <w:noProof/>
            <w:webHidden/>
          </w:rPr>
          <w:t>16</w:t>
        </w:r>
        <w:r>
          <w:rPr>
            <w:noProof/>
            <w:webHidden/>
          </w:rPr>
          <w:fldChar w:fldCharType="end"/>
        </w:r>
      </w:hyperlink>
    </w:p>
    <w:p w14:paraId="2CA7241C"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74" w:history="1">
        <w:r w:rsidRPr="002319D6">
          <w:rPr>
            <w:rStyle w:val="Hyperlink"/>
            <w:noProof/>
          </w:rPr>
          <w:t>Figure 3</w:t>
        </w:r>
        <w:r w:rsidRPr="002319D6">
          <w:rPr>
            <w:rStyle w:val="Hyperlink"/>
            <w:noProof/>
          </w:rPr>
          <w:noBreakHyphen/>
          <w:t>13: Expenditures in Urban Households</w:t>
        </w:r>
        <w:r w:rsidRPr="002319D6">
          <w:rPr>
            <w:rStyle w:val="Hyperlink"/>
            <w:noProof/>
            <w:lang w:eastAsia="en-GB"/>
          </w:rPr>
          <w:t xml:space="preserve"> [‘F-Income-Exp’ CK38:CR52]</w:t>
        </w:r>
        <w:r>
          <w:rPr>
            <w:noProof/>
            <w:webHidden/>
          </w:rPr>
          <w:tab/>
        </w:r>
        <w:r>
          <w:rPr>
            <w:noProof/>
            <w:webHidden/>
          </w:rPr>
          <w:fldChar w:fldCharType="begin"/>
        </w:r>
        <w:r>
          <w:rPr>
            <w:noProof/>
            <w:webHidden/>
          </w:rPr>
          <w:instrText xml:space="preserve"> PAGEREF _Toc378625674 \h </w:instrText>
        </w:r>
        <w:r>
          <w:rPr>
            <w:noProof/>
            <w:webHidden/>
          </w:rPr>
        </w:r>
        <w:r>
          <w:rPr>
            <w:noProof/>
            <w:webHidden/>
          </w:rPr>
          <w:fldChar w:fldCharType="separate"/>
        </w:r>
        <w:r>
          <w:rPr>
            <w:noProof/>
            <w:webHidden/>
          </w:rPr>
          <w:t>17</w:t>
        </w:r>
        <w:r>
          <w:rPr>
            <w:noProof/>
            <w:webHidden/>
          </w:rPr>
          <w:fldChar w:fldCharType="end"/>
        </w:r>
      </w:hyperlink>
    </w:p>
    <w:p w14:paraId="23211C91"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75" w:history="1">
        <w:r w:rsidRPr="002319D6">
          <w:rPr>
            <w:rStyle w:val="Hyperlink"/>
            <w:noProof/>
          </w:rPr>
          <w:t>Figure 3</w:t>
        </w:r>
        <w:r w:rsidRPr="002319D6">
          <w:rPr>
            <w:rStyle w:val="Hyperlink"/>
            <w:noProof/>
          </w:rPr>
          <w:noBreakHyphen/>
          <w:t xml:space="preserve">14: Expenditures in Rural Households </w:t>
        </w:r>
        <w:r w:rsidRPr="002319D6">
          <w:rPr>
            <w:rStyle w:val="Hyperlink"/>
            <w:noProof/>
            <w:lang w:eastAsia="en-GB"/>
          </w:rPr>
          <w:t>[‘F-Income-Exp’ DD38:DK52]</w:t>
        </w:r>
        <w:r>
          <w:rPr>
            <w:noProof/>
            <w:webHidden/>
          </w:rPr>
          <w:tab/>
        </w:r>
        <w:r>
          <w:rPr>
            <w:noProof/>
            <w:webHidden/>
          </w:rPr>
          <w:fldChar w:fldCharType="begin"/>
        </w:r>
        <w:r>
          <w:rPr>
            <w:noProof/>
            <w:webHidden/>
          </w:rPr>
          <w:instrText xml:space="preserve"> PAGEREF _Toc378625675 \h </w:instrText>
        </w:r>
        <w:r>
          <w:rPr>
            <w:noProof/>
            <w:webHidden/>
          </w:rPr>
        </w:r>
        <w:r>
          <w:rPr>
            <w:noProof/>
            <w:webHidden/>
          </w:rPr>
          <w:fldChar w:fldCharType="separate"/>
        </w:r>
        <w:r>
          <w:rPr>
            <w:noProof/>
            <w:webHidden/>
          </w:rPr>
          <w:t>18</w:t>
        </w:r>
        <w:r>
          <w:rPr>
            <w:noProof/>
            <w:webHidden/>
          </w:rPr>
          <w:fldChar w:fldCharType="end"/>
        </w:r>
      </w:hyperlink>
    </w:p>
    <w:p w14:paraId="4851AAB6"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76" w:history="1">
        <w:r w:rsidRPr="002319D6">
          <w:rPr>
            <w:rStyle w:val="Hyperlink"/>
            <w:noProof/>
          </w:rPr>
          <w:t>Figure 3</w:t>
        </w:r>
        <w:r w:rsidRPr="002319D6">
          <w:rPr>
            <w:rStyle w:val="Hyperlink"/>
            <w:noProof/>
          </w:rPr>
          <w:noBreakHyphen/>
          <w:t xml:space="preserve">15: Expenditures in Urban and Rural Areas </w:t>
        </w:r>
        <w:r w:rsidRPr="002319D6">
          <w:rPr>
            <w:rStyle w:val="Hyperlink"/>
            <w:noProof/>
            <w:lang w:eastAsia="en-GB"/>
          </w:rPr>
          <w:t>[‘F-Income-Exp’ DE59:DN61]</w:t>
        </w:r>
        <w:r>
          <w:rPr>
            <w:noProof/>
            <w:webHidden/>
          </w:rPr>
          <w:tab/>
        </w:r>
        <w:r>
          <w:rPr>
            <w:noProof/>
            <w:webHidden/>
          </w:rPr>
          <w:fldChar w:fldCharType="begin"/>
        </w:r>
        <w:r>
          <w:rPr>
            <w:noProof/>
            <w:webHidden/>
          </w:rPr>
          <w:instrText xml:space="preserve"> PAGEREF _Toc378625676 \h </w:instrText>
        </w:r>
        <w:r>
          <w:rPr>
            <w:noProof/>
            <w:webHidden/>
          </w:rPr>
        </w:r>
        <w:r>
          <w:rPr>
            <w:noProof/>
            <w:webHidden/>
          </w:rPr>
          <w:fldChar w:fldCharType="separate"/>
        </w:r>
        <w:r>
          <w:rPr>
            <w:noProof/>
            <w:webHidden/>
          </w:rPr>
          <w:t>18</w:t>
        </w:r>
        <w:r>
          <w:rPr>
            <w:noProof/>
            <w:webHidden/>
          </w:rPr>
          <w:fldChar w:fldCharType="end"/>
        </w:r>
      </w:hyperlink>
    </w:p>
    <w:p w14:paraId="000EDF43"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77" w:history="1">
        <w:r w:rsidRPr="002319D6">
          <w:rPr>
            <w:rStyle w:val="Hyperlink"/>
            <w:noProof/>
          </w:rPr>
          <w:t>Figure 3</w:t>
        </w:r>
        <w:r w:rsidRPr="002319D6">
          <w:rPr>
            <w:rStyle w:val="Hyperlink"/>
            <w:noProof/>
          </w:rPr>
          <w:noBreakHyphen/>
          <w:t>16: Commercial Enterprises per City Section [‘A-Respondents’ D85:K98]</w:t>
        </w:r>
        <w:r>
          <w:rPr>
            <w:noProof/>
            <w:webHidden/>
          </w:rPr>
          <w:tab/>
        </w:r>
        <w:r>
          <w:rPr>
            <w:noProof/>
            <w:webHidden/>
          </w:rPr>
          <w:fldChar w:fldCharType="begin"/>
        </w:r>
        <w:r>
          <w:rPr>
            <w:noProof/>
            <w:webHidden/>
          </w:rPr>
          <w:instrText xml:space="preserve"> PAGEREF _Toc378625677 \h </w:instrText>
        </w:r>
        <w:r>
          <w:rPr>
            <w:noProof/>
            <w:webHidden/>
          </w:rPr>
        </w:r>
        <w:r>
          <w:rPr>
            <w:noProof/>
            <w:webHidden/>
          </w:rPr>
          <w:fldChar w:fldCharType="separate"/>
        </w:r>
        <w:r>
          <w:rPr>
            <w:noProof/>
            <w:webHidden/>
          </w:rPr>
          <w:t>19</w:t>
        </w:r>
        <w:r>
          <w:rPr>
            <w:noProof/>
            <w:webHidden/>
          </w:rPr>
          <w:fldChar w:fldCharType="end"/>
        </w:r>
      </w:hyperlink>
    </w:p>
    <w:p w14:paraId="5597CA55"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78" w:history="1">
        <w:r w:rsidRPr="002319D6">
          <w:rPr>
            <w:rStyle w:val="Hyperlink"/>
            <w:noProof/>
          </w:rPr>
          <w:t>Figure 3</w:t>
        </w:r>
        <w:r w:rsidRPr="002319D6">
          <w:rPr>
            <w:rStyle w:val="Hyperlink"/>
            <w:noProof/>
          </w:rPr>
          <w:noBreakHyphen/>
          <w:t>17: Type of Commercial Enterprises [‘A-Respondent’ L85:R98]</w:t>
        </w:r>
        <w:r>
          <w:rPr>
            <w:noProof/>
            <w:webHidden/>
          </w:rPr>
          <w:tab/>
        </w:r>
        <w:r>
          <w:rPr>
            <w:noProof/>
            <w:webHidden/>
          </w:rPr>
          <w:fldChar w:fldCharType="begin"/>
        </w:r>
        <w:r>
          <w:rPr>
            <w:noProof/>
            <w:webHidden/>
          </w:rPr>
          <w:instrText xml:space="preserve"> PAGEREF _Toc378625678 \h </w:instrText>
        </w:r>
        <w:r>
          <w:rPr>
            <w:noProof/>
            <w:webHidden/>
          </w:rPr>
        </w:r>
        <w:r>
          <w:rPr>
            <w:noProof/>
            <w:webHidden/>
          </w:rPr>
          <w:fldChar w:fldCharType="separate"/>
        </w:r>
        <w:r>
          <w:rPr>
            <w:noProof/>
            <w:webHidden/>
          </w:rPr>
          <w:t>19</w:t>
        </w:r>
        <w:r>
          <w:rPr>
            <w:noProof/>
            <w:webHidden/>
          </w:rPr>
          <w:fldChar w:fldCharType="end"/>
        </w:r>
      </w:hyperlink>
    </w:p>
    <w:p w14:paraId="3B39F32D"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79" w:history="1">
        <w:r w:rsidRPr="002319D6">
          <w:rPr>
            <w:rStyle w:val="Hyperlink"/>
            <w:noProof/>
          </w:rPr>
          <w:t>Figure 3</w:t>
        </w:r>
        <w:r w:rsidRPr="002319D6">
          <w:rPr>
            <w:rStyle w:val="Hyperlink"/>
            <w:noProof/>
          </w:rPr>
          <w:noBreakHyphen/>
          <w:t>18: Gender of the Respondents from Commercial Enterprises [‘A-Respondent’ E100:L111]</w:t>
        </w:r>
        <w:r>
          <w:rPr>
            <w:noProof/>
            <w:webHidden/>
          </w:rPr>
          <w:tab/>
        </w:r>
        <w:r>
          <w:rPr>
            <w:noProof/>
            <w:webHidden/>
          </w:rPr>
          <w:fldChar w:fldCharType="begin"/>
        </w:r>
        <w:r>
          <w:rPr>
            <w:noProof/>
            <w:webHidden/>
          </w:rPr>
          <w:instrText xml:space="preserve"> PAGEREF _Toc378625679 \h </w:instrText>
        </w:r>
        <w:r>
          <w:rPr>
            <w:noProof/>
            <w:webHidden/>
          </w:rPr>
        </w:r>
        <w:r>
          <w:rPr>
            <w:noProof/>
            <w:webHidden/>
          </w:rPr>
          <w:fldChar w:fldCharType="separate"/>
        </w:r>
        <w:r>
          <w:rPr>
            <w:noProof/>
            <w:webHidden/>
          </w:rPr>
          <w:t>19</w:t>
        </w:r>
        <w:r>
          <w:rPr>
            <w:noProof/>
            <w:webHidden/>
          </w:rPr>
          <w:fldChar w:fldCharType="end"/>
        </w:r>
      </w:hyperlink>
    </w:p>
    <w:p w14:paraId="3932D3B9"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80" w:history="1">
        <w:r w:rsidRPr="002319D6">
          <w:rPr>
            <w:rStyle w:val="Hyperlink"/>
            <w:noProof/>
          </w:rPr>
          <w:t>Figure 3</w:t>
        </w:r>
        <w:r w:rsidRPr="002319D6">
          <w:rPr>
            <w:rStyle w:val="Hyperlink"/>
            <w:noProof/>
          </w:rPr>
          <w:noBreakHyphen/>
          <w:t>19: Size of Enterprises [‘F-Income-Exp’ N83:S99]</w:t>
        </w:r>
        <w:r>
          <w:rPr>
            <w:noProof/>
            <w:webHidden/>
          </w:rPr>
          <w:tab/>
        </w:r>
        <w:r>
          <w:rPr>
            <w:noProof/>
            <w:webHidden/>
          </w:rPr>
          <w:fldChar w:fldCharType="begin"/>
        </w:r>
        <w:r>
          <w:rPr>
            <w:noProof/>
            <w:webHidden/>
          </w:rPr>
          <w:instrText xml:space="preserve"> PAGEREF _Toc378625680 \h </w:instrText>
        </w:r>
        <w:r>
          <w:rPr>
            <w:noProof/>
            <w:webHidden/>
          </w:rPr>
        </w:r>
        <w:r>
          <w:rPr>
            <w:noProof/>
            <w:webHidden/>
          </w:rPr>
          <w:fldChar w:fldCharType="separate"/>
        </w:r>
        <w:r>
          <w:rPr>
            <w:noProof/>
            <w:webHidden/>
          </w:rPr>
          <w:t>20</w:t>
        </w:r>
        <w:r>
          <w:rPr>
            <w:noProof/>
            <w:webHidden/>
          </w:rPr>
          <w:fldChar w:fldCharType="end"/>
        </w:r>
      </w:hyperlink>
    </w:p>
    <w:p w14:paraId="6DF139E5"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81" w:history="1">
        <w:r w:rsidRPr="002319D6">
          <w:rPr>
            <w:rStyle w:val="Hyperlink"/>
            <w:noProof/>
          </w:rPr>
          <w:t>Figure 3</w:t>
        </w:r>
        <w:r w:rsidRPr="002319D6">
          <w:rPr>
            <w:rStyle w:val="Hyperlink"/>
            <w:noProof/>
          </w:rPr>
          <w:noBreakHyphen/>
          <w:t>20: Average turnover of Enterprises [‘F-Income-Exp’ B85:G101]</w:t>
        </w:r>
        <w:r>
          <w:rPr>
            <w:noProof/>
            <w:webHidden/>
          </w:rPr>
          <w:tab/>
        </w:r>
        <w:r>
          <w:rPr>
            <w:noProof/>
            <w:webHidden/>
          </w:rPr>
          <w:fldChar w:fldCharType="begin"/>
        </w:r>
        <w:r>
          <w:rPr>
            <w:noProof/>
            <w:webHidden/>
          </w:rPr>
          <w:instrText xml:space="preserve"> PAGEREF _Toc378625681 \h </w:instrText>
        </w:r>
        <w:r>
          <w:rPr>
            <w:noProof/>
            <w:webHidden/>
          </w:rPr>
        </w:r>
        <w:r>
          <w:rPr>
            <w:noProof/>
            <w:webHidden/>
          </w:rPr>
          <w:fldChar w:fldCharType="separate"/>
        </w:r>
        <w:r>
          <w:rPr>
            <w:noProof/>
            <w:webHidden/>
          </w:rPr>
          <w:t>20</w:t>
        </w:r>
        <w:r>
          <w:rPr>
            <w:noProof/>
            <w:webHidden/>
          </w:rPr>
          <w:fldChar w:fldCharType="end"/>
        </w:r>
      </w:hyperlink>
    </w:p>
    <w:p w14:paraId="5A46F04A"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82" w:history="1">
        <w:r w:rsidRPr="002319D6">
          <w:rPr>
            <w:rStyle w:val="Hyperlink"/>
            <w:noProof/>
          </w:rPr>
          <w:t>Figure 4</w:t>
        </w:r>
        <w:r w:rsidRPr="002319D6">
          <w:rPr>
            <w:rStyle w:val="Hyperlink"/>
            <w:noProof/>
          </w:rPr>
          <w:noBreakHyphen/>
          <w:t>1: Water Sources in the Dry Season in Urban Areas [‘B-Volume of Water by Source’ AR50:AZ68]</w:t>
        </w:r>
        <w:r>
          <w:rPr>
            <w:noProof/>
            <w:webHidden/>
          </w:rPr>
          <w:tab/>
        </w:r>
        <w:r>
          <w:rPr>
            <w:noProof/>
            <w:webHidden/>
          </w:rPr>
          <w:fldChar w:fldCharType="begin"/>
        </w:r>
        <w:r>
          <w:rPr>
            <w:noProof/>
            <w:webHidden/>
          </w:rPr>
          <w:instrText xml:space="preserve"> PAGEREF _Toc378625682 \h </w:instrText>
        </w:r>
        <w:r>
          <w:rPr>
            <w:noProof/>
            <w:webHidden/>
          </w:rPr>
        </w:r>
        <w:r>
          <w:rPr>
            <w:noProof/>
            <w:webHidden/>
          </w:rPr>
          <w:fldChar w:fldCharType="separate"/>
        </w:r>
        <w:r>
          <w:rPr>
            <w:noProof/>
            <w:webHidden/>
          </w:rPr>
          <w:t>21</w:t>
        </w:r>
        <w:r>
          <w:rPr>
            <w:noProof/>
            <w:webHidden/>
          </w:rPr>
          <w:fldChar w:fldCharType="end"/>
        </w:r>
      </w:hyperlink>
    </w:p>
    <w:p w14:paraId="6E7D2883"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83" w:history="1">
        <w:r w:rsidRPr="002319D6">
          <w:rPr>
            <w:rStyle w:val="Hyperlink"/>
            <w:noProof/>
          </w:rPr>
          <w:t>Figure 4</w:t>
        </w:r>
        <w:r w:rsidRPr="002319D6">
          <w:rPr>
            <w:rStyle w:val="Hyperlink"/>
            <w:noProof/>
          </w:rPr>
          <w:noBreakHyphen/>
          <w:t>2: Water Sources in the Rainy Season in Urban Areas [‘B-Volume of Water by Source’ BI50:BP68]</w:t>
        </w:r>
        <w:r>
          <w:rPr>
            <w:noProof/>
            <w:webHidden/>
          </w:rPr>
          <w:tab/>
        </w:r>
        <w:r>
          <w:rPr>
            <w:noProof/>
            <w:webHidden/>
          </w:rPr>
          <w:fldChar w:fldCharType="begin"/>
        </w:r>
        <w:r>
          <w:rPr>
            <w:noProof/>
            <w:webHidden/>
          </w:rPr>
          <w:instrText xml:space="preserve"> PAGEREF _Toc378625683 \h </w:instrText>
        </w:r>
        <w:r>
          <w:rPr>
            <w:noProof/>
            <w:webHidden/>
          </w:rPr>
        </w:r>
        <w:r>
          <w:rPr>
            <w:noProof/>
            <w:webHidden/>
          </w:rPr>
          <w:fldChar w:fldCharType="separate"/>
        </w:r>
        <w:r>
          <w:rPr>
            <w:noProof/>
            <w:webHidden/>
          </w:rPr>
          <w:t>22</w:t>
        </w:r>
        <w:r>
          <w:rPr>
            <w:noProof/>
            <w:webHidden/>
          </w:rPr>
          <w:fldChar w:fldCharType="end"/>
        </w:r>
      </w:hyperlink>
    </w:p>
    <w:p w14:paraId="52881D6E"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84" w:history="1">
        <w:r w:rsidRPr="002319D6">
          <w:rPr>
            <w:rStyle w:val="Hyperlink"/>
            <w:noProof/>
          </w:rPr>
          <w:t>Figure 4</w:t>
        </w:r>
        <w:r w:rsidRPr="002319D6">
          <w:rPr>
            <w:rStyle w:val="Hyperlink"/>
            <w:noProof/>
          </w:rPr>
          <w:noBreakHyphen/>
          <w:t>3: Water Sources in the Dry Season in Rural Areas [‘B-Volume of Water by Source’ AZ50:BH68]</w:t>
        </w:r>
        <w:r>
          <w:rPr>
            <w:noProof/>
            <w:webHidden/>
          </w:rPr>
          <w:tab/>
        </w:r>
        <w:r>
          <w:rPr>
            <w:noProof/>
            <w:webHidden/>
          </w:rPr>
          <w:fldChar w:fldCharType="begin"/>
        </w:r>
        <w:r>
          <w:rPr>
            <w:noProof/>
            <w:webHidden/>
          </w:rPr>
          <w:instrText xml:space="preserve"> PAGEREF _Toc378625684 \h </w:instrText>
        </w:r>
        <w:r>
          <w:rPr>
            <w:noProof/>
            <w:webHidden/>
          </w:rPr>
        </w:r>
        <w:r>
          <w:rPr>
            <w:noProof/>
            <w:webHidden/>
          </w:rPr>
          <w:fldChar w:fldCharType="separate"/>
        </w:r>
        <w:r>
          <w:rPr>
            <w:noProof/>
            <w:webHidden/>
          </w:rPr>
          <w:t>22</w:t>
        </w:r>
        <w:r>
          <w:rPr>
            <w:noProof/>
            <w:webHidden/>
          </w:rPr>
          <w:fldChar w:fldCharType="end"/>
        </w:r>
      </w:hyperlink>
    </w:p>
    <w:p w14:paraId="4ADDD7E8"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85" w:history="1">
        <w:r w:rsidRPr="002319D6">
          <w:rPr>
            <w:rStyle w:val="Hyperlink"/>
            <w:noProof/>
          </w:rPr>
          <w:t>Figure 4</w:t>
        </w:r>
        <w:r w:rsidRPr="002319D6">
          <w:rPr>
            <w:rStyle w:val="Hyperlink"/>
            <w:noProof/>
          </w:rPr>
          <w:noBreakHyphen/>
          <w:t>4: Water Sources in the Rainy Season in Rural Areas [‘B-Volume of Water by Source’ BQ50:BY68]</w:t>
        </w:r>
        <w:r>
          <w:rPr>
            <w:noProof/>
            <w:webHidden/>
          </w:rPr>
          <w:tab/>
        </w:r>
        <w:r>
          <w:rPr>
            <w:noProof/>
            <w:webHidden/>
          </w:rPr>
          <w:fldChar w:fldCharType="begin"/>
        </w:r>
        <w:r>
          <w:rPr>
            <w:noProof/>
            <w:webHidden/>
          </w:rPr>
          <w:instrText xml:space="preserve"> PAGEREF _Toc378625685 \h </w:instrText>
        </w:r>
        <w:r>
          <w:rPr>
            <w:noProof/>
            <w:webHidden/>
          </w:rPr>
        </w:r>
        <w:r>
          <w:rPr>
            <w:noProof/>
            <w:webHidden/>
          </w:rPr>
          <w:fldChar w:fldCharType="separate"/>
        </w:r>
        <w:r>
          <w:rPr>
            <w:noProof/>
            <w:webHidden/>
          </w:rPr>
          <w:t>23</w:t>
        </w:r>
        <w:r>
          <w:rPr>
            <w:noProof/>
            <w:webHidden/>
          </w:rPr>
          <w:fldChar w:fldCharType="end"/>
        </w:r>
      </w:hyperlink>
    </w:p>
    <w:p w14:paraId="3BB0BC0B"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86" w:history="1">
        <w:r w:rsidRPr="002319D6">
          <w:rPr>
            <w:rStyle w:val="Hyperlink"/>
            <w:noProof/>
          </w:rPr>
          <w:t>Figure 4</w:t>
        </w:r>
        <w:r w:rsidRPr="002319D6">
          <w:rPr>
            <w:rStyle w:val="Hyperlink"/>
            <w:noProof/>
          </w:rPr>
          <w:noBreakHyphen/>
          <w:t>5: Sources of Water in the Dry Season [‘B-Volume of Water by Source’ B4:L19]</w:t>
        </w:r>
        <w:r>
          <w:rPr>
            <w:noProof/>
            <w:webHidden/>
          </w:rPr>
          <w:tab/>
        </w:r>
        <w:r>
          <w:rPr>
            <w:noProof/>
            <w:webHidden/>
          </w:rPr>
          <w:fldChar w:fldCharType="begin"/>
        </w:r>
        <w:r>
          <w:rPr>
            <w:noProof/>
            <w:webHidden/>
          </w:rPr>
          <w:instrText xml:space="preserve"> PAGEREF _Toc378625686 \h </w:instrText>
        </w:r>
        <w:r>
          <w:rPr>
            <w:noProof/>
            <w:webHidden/>
          </w:rPr>
        </w:r>
        <w:r>
          <w:rPr>
            <w:noProof/>
            <w:webHidden/>
          </w:rPr>
          <w:fldChar w:fldCharType="separate"/>
        </w:r>
        <w:r>
          <w:rPr>
            <w:noProof/>
            <w:webHidden/>
          </w:rPr>
          <w:t>23</w:t>
        </w:r>
        <w:r>
          <w:rPr>
            <w:noProof/>
            <w:webHidden/>
          </w:rPr>
          <w:fldChar w:fldCharType="end"/>
        </w:r>
      </w:hyperlink>
    </w:p>
    <w:p w14:paraId="062AC6E5"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87" w:history="1">
        <w:r w:rsidRPr="002319D6">
          <w:rPr>
            <w:rStyle w:val="Hyperlink"/>
            <w:noProof/>
          </w:rPr>
          <w:t>Figure 4</w:t>
        </w:r>
        <w:r w:rsidRPr="002319D6">
          <w:rPr>
            <w:rStyle w:val="Hyperlink"/>
            <w:noProof/>
          </w:rPr>
          <w:noBreakHyphen/>
          <w:t>6: Sources of Water in the Rainy Season [‘B-Volume of Water by Source’ O4:X19]</w:t>
        </w:r>
        <w:r>
          <w:rPr>
            <w:noProof/>
            <w:webHidden/>
          </w:rPr>
          <w:tab/>
        </w:r>
        <w:r>
          <w:rPr>
            <w:noProof/>
            <w:webHidden/>
          </w:rPr>
          <w:fldChar w:fldCharType="begin"/>
        </w:r>
        <w:r>
          <w:rPr>
            <w:noProof/>
            <w:webHidden/>
          </w:rPr>
          <w:instrText xml:space="preserve"> PAGEREF _Toc378625687 \h </w:instrText>
        </w:r>
        <w:r>
          <w:rPr>
            <w:noProof/>
            <w:webHidden/>
          </w:rPr>
        </w:r>
        <w:r>
          <w:rPr>
            <w:noProof/>
            <w:webHidden/>
          </w:rPr>
          <w:fldChar w:fldCharType="separate"/>
        </w:r>
        <w:r>
          <w:rPr>
            <w:noProof/>
            <w:webHidden/>
          </w:rPr>
          <w:t>24</w:t>
        </w:r>
        <w:r>
          <w:rPr>
            <w:noProof/>
            <w:webHidden/>
          </w:rPr>
          <w:fldChar w:fldCharType="end"/>
        </w:r>
      </w:hyperlink>
    </w:p>
    <w:p w14:paraId="321CEAF3"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88" w:history="1">
        <w:r w:rsidRPr="002319D6">
          <w:rPr>
            <w:rStyle w:val="Hyperlink"/>
            <w:noProof/>
          </w:rPr>
          <w:t>Figure 4</w:t>
        </w:r>
        <w:r w:rsidRPr="002319D6">
          <w:rPr>
            <w:rStyle w:val="Hyperlink"/>
            <w:noProof/>
          </w:rPr>
          <w:noBreakHyphen/>
          <w:t>7: Sources of Water by Income Groups in the Dry Season [‘B-Volume of Water by Source’ AR80:AZ96]</w:t>
        </w:r>
        <w:r>
          <w:rPr>
            <w:noProof/>
            <w:webHidden/>
          </w:rPr>
          <w:tab/>
        </w:r>
        <w:r>
          <w:rPr>
            <w:noProof/>
            <w:webHidden/>
          </w:rPr>
          <w:fldChar w:fldCharType="begin"/>
        </w:r>
        <w:r>
          <w:rPr>
            <w:noProof/>
            <w:webHidden/>
          </w:rPr>
          <w:instrText xml:space="preserve"> PAGEREF _Toc378625688 \h </w:instrText>
        </w:r>
        <w:r>
          <w:rPr>
            <w:noProof/>
            <w:webHidden/>
          </w:rPr>
        </w:r>
        <w:r>
          <w:rPr>
            <w:noProof/>
            <w:webHidden/>
          </w:rPr>
          <w:fldChar w:fldCharType="separate"/>
        </w:r>
        <w:r>
          <w:rPr>
            <w:noProof/>
            <w:webHidden/>
          </w:rPr>
          <w:t>24</w:t>
        </w:r>
        <w:r>
          <w:rPr>
            <w:noProof/>
            <w:webHidden/>
          </w:rPr>
          <w:fldChar w:fldCharType="end"/>
        </w:r>
      </w:hyperlink>
    </w:p>
    <w:p w14:paraId="1A6E491E"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89" w:history="1">
        <w:r w:rsidRPr="002319D6">
          <w:rPr>
            <w:rStyle w:val="Hyperlink"/>
            <w:noProof/>
          </w:rPr>
          <w:t>Figure 4</w:t>
        </w:r>
        <w:r w:rsidRPr="002319D6">
          <w:rPr>
            <w:rStyle w:val="Hyperlink"/>
            <w:noProof/>
          </w:rPr>
          <w:noBreakHyphen/>
          <w:t>8: Sources of Water by Income Groups in the Rainy Season [‘B-Volume of Water by Source’ BI81:BQ96]</w:t>
        </w:r>
        <w:r>
          <w:rPr>
            <w:noProof/>
            <w:webHidden/>
          </w:rPr>
          <w:tab/>
        </w:r>
        <w:r>
          <w:rPr>
            <w:noProof/>
            <w:webHidden/>
          </w:rPr>
          <w:fldChar w:fldCharType="begin"/>
        </w:r>
        <w:r>
          <w:rPr>
            <w:noProof/>
            <w:webHidden/>
          </w:rPr>
          <w:instrText xml:space="preserve"> PAGEREF _Toc378625689 \h </w:instrText>
        </w:r>
        <w:r>
          <w:rPr>
            <w:noProof/>
            <w:webHidden/>
          </w:rPr>
        </w:r>
        <w:r>
          <w:rPr>
            <w:noProof/>
            <w:webHidden/>
          </w:rPr>
          <w:fldChar w:fldCharType="separate"/>
        </w:r>
        <w:r>
          <w:rPr>
            <w:noProof/>
            <w:webHidden/>
          </w:rPr>
          <w:t>25</w:t>
        </w:r>
        <w:r>
          <w:rPr>
            <w:noProof/>
            <w:webHidden/>
          </w:rPr>
          <w:fldChar w:fldCharType="end"/>
        </w:r>
      </w:hyperlink>
    </w:p>
    <w:p w14:paraId="13F7B966"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90" w:history="1">
        <w:r w:rsidRPr="002319D6">
          <w:rPr>
            <w:rStyle w:val="Hyperlink"/>
            <w:noProof/>
          </w:rPr>
          <w:t>Figure 4</w:t>
        </w:r>
        <w:r w:rsidRPr="002319D6">
          <w:rPr>
            <w:rStyle w:val="Hyperlink"/>
            <w:noProof/>
          </w:rPr>
          <w:noBreakHyphen/>
          <w:t>9: Sources of Water in Dry Season for Commercial Enterprises [‘B-Volume of Water by Source’ B20:L36]</w:t>
        </w:r>
        <w:r>
          <w:rPr>
            <w:noProof/>
            <w:webHidden/>
          </w:rPr>
          <w:tab/>
        </w:r>
        <w:r>
          <w:rPr>
            <w:noProof/>
            <w:webHidden/>
          </w:rPr>
          <w:fldChar w:fldCharType="begin"/>
        </w:r>
        <w:r>
          <w:rPr>
            <w:noProof/>
            <w:webHidden/>
          </w:rPr>
          <w:instrText xml:space="preserve"> PAGEREF _Toc378625690 \h </w:instrText>
        </w:r>
        <w:r>
          <w:rPr>
            <w:noProof/>
            <w:webHidden/>
          </w:rPr>
        </w:r>
        <w:r>
          <w:rPr>
            <w:noProof/>
            <w:webHidden/>
          </w:rPr>
          <w:fldChar w:fldCharType="separate"/>
        </w:r>
        <w:r>
          <w:rPr>
            <w:noProof/>
            <w:webHidden/>
          </w:rPr>
          <w:t>25</w:t>
        </w:r>
        <w:r>
          <w:rPr>
            <w:noProof/>
            <w:webHidden/>
          </w:rPr>
          <w:fldChar w:fldCharType="end"/>
        </w:r>
      </w:hyperlink>
    </w:p>
    <w:p w14:paraId="21904C0F"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91" w:history="1">
        <w:r w:rsidRPr="002319D6">
          <w:rPr>
            <w:rStyle w:val="Hyperlink"/>
            <w:noProof/>
          </w:rPr>
          <w:t>Figure 4</w:t>
        </w:r>
        <w:r w:rsidRPr="002319D6">
          <w:rPr>
            <w:rStyle w:val="Hyperlink"/>
            <w:noProof/>
          </w:rPr>
          <w:noBreakHyphen/>
          <w:t>10: Sources of Water in the Rainy Season – Commercial [‘B-Volume of Water by Source’ O20:X36]</w:t>
        </w:r>
        <w:r>
          <w:rPr>
            <w:noProof/>
            <w:webHidden/>
          </w:rPr>
          <w:tab/>
        </w:r>
        <w:r>
          <w:rPr>
            <w:noProof/>
            <w:webHidden/>
          </w:rPr>
          <w:fldChar w:fldCharType="begin"/>
        </w:r>
        <w:r>
          <w:rPr>
            <w:noProof/>
            <w:webHidden/>
          </w:rPr>
          <w:instrText xml:space="preserve"> PAGEREF _Toc378625691 \h </w:instrText>
        </w:r>
        <w:r>
          <w:rPr>
            <w:noProof/>
            <w:webHidden/>
          </w:rPr>
        </w:r>
        <w:r>
          <w:rPr>
            <w:noProof/>
            <w:webHidden/>
          </w:rPr>
          <w:fldChar w:fldCharType="separate"/>
        </w:r>
        <w:r>
          <w:rPr>
            <w:noProof/>
            <w:webHidden/>
          </w:rPr>
          <w:t>26</w:t>
        </w:r>
        <w:r>
          <w:rPr>
            <w:noProof/>
            <w:webHidden/>
          </w:rPr>
          <w:fldChar w:fldCharType="end"/>
        </w:r>
      </w:hyperlink>
    </w:p>
    <w:p w14:paraId="37C2924C"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92" w:history="1">
        <w:r w:rsidRPr="002319D6">
          <w:rPr>
            <w:rStyle w:val="Hyperlink"/>
            <w:noProof/>
          </w:rPr>
          <w:t>Figure 4</w:t>
        </w:r>
        <w:r w:rsidRPr="002319D6">
          <w:rPr>
            <w:rStyle w:val="Hyperlink"/>
            <w:noProof/>
          </w:rPr>
          <w:noBreakHyphen/>
          <w:t>11: Time Spent Collecting Water [‘B-Water Source Dry Season’ AA78:AF94]</w:t>
        </w:r>
        <w:r>
          <w:rPr>
            <w:noProof/>
            <w:webHidden/>
          </w:rPr>
          <w:tab/>
        </w:r>
        <w:r>
          <w:rPr>
            <w:noProof/>
            <w:webHidden/>
          </w:rPr>
          <w:fldChar w:fldCharType="begin"/>
        </w:r>
        <w:r>
          <w:rPr>
            <w:noProof/>
            <w:webHidden/>
          </w:rPr>
          <w:instrText xml:space="preserve"> PAGEREF _Toc378625692 \h </w:instrText>
        </w:r>
        <w:r>
          <w:rPr>
            <w:noProof/>
            <w:webHidden/>
          </w:rPr>
        </w:r>
        <w:r>
          <w:rPr>
            <w:noProof/>
            <w:webHidden/>
          </w:rPr>
          <w:fldChar w:fldCharType="separate"/>
        </w:r>
        <w:r>
          <w:rPr>
            <w:noProof/>
            <w:webHidden/>
          </w:rPr>
          <w:t>26</w:t>
        </w:r>
        <w:r>
          <w:rPr>
            <w:noProof/>
            <w:webHidden/>
          </w:rPr>
          <w:fldChar w:fldCharType="end"/>
        </w:r>
      </w:hyperlink>
    </w:p>
    <w:p w14:paraId="3E7345F3"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93" w:history="1">
        <w:r w:rsidRPr="002319D6">
          <w:rPr>
            <w:rStyle w:val="Hyperlink"/>
            <w:noProof/>
          </w:rPr>
          <w:t>Figure 4</w:t>
        </w:r>
        <w:r w:rsidRPr="002319D6">
          <w:rPr>
            <w:rStyle w:val="Hyperlink"/>
            <w:noProof/>
          </w:rPr>
          <w:noBreakHyphen/>
          <w:t>12: Who Collects Water in Households [‘B-Water Source Dry S’ BU79:BY97]</w:t>
        </w:r>
        <w:r>
          <w:rPr>
            <w:noProof/>
            <w:webHidden/>
          </w:rPr>
          <w:tab/>
        </w:r>
        <w:r>
          <w:rPr>
            <w:noProof/>
            <w:webHidden/>
          </w:rPr>
          <w:fldChar w:fldCharType="begin"/>
        </w:r>
        <w:r>
          <w:rPr>
            <w:noProof/>
            <w:webHidden/>
          </w:rPr>
          <w:instrText xml:space="preserve"> PAGEREF _Toc378625693 \h </w:instrText>
        </w:r>
        <w:r>
          <w:rPr>
            <w:noProof/>
            <w:webHidden/>
          </w:rPr>
        </w:r>
        <w:r>
          <w:rPr>
            <w:noProof/>
            <w:webHidden/>
          </w:rPr>
          <w:fldChar w:fldCharType="separate"/>
        </w:r>
        <w:r>
          <w:rPr>
            <w:noProof/>
            <w:webHidden/>
          </w:rPr>
          <w:t>27</w:t>
        </w:r>
        <w:r>
          <w:rPr>
            <w:noProof/>
            <w:webHidden/>
          </w:rPr>
          <w:fldChar w:fldCharType="end"/>
        </w:r>
      </w:hyperlink>
    </w:p>
    <w:p w14:paraId="674F5B09"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94" w:history="1">
        <w:r w:rsidRPr="002319D6">
          <w:rPr>
            <w:rStyle w:val="Hyperlink"/>
            <w:noProof/>
          </w:rPr>
          <w:t>Figure 4</w:t>
        </w:r>
        <w:r w:rsidRPr="002319D6">
          <w:rPr>
            <w:rStyle w:val="Hyperlink"/>
            <w:noProof/>
          </w:rPr>
          <w:noBreakHyphen/>
          <w:t>13: Who Collects Water in Commercial Enterprises [‘B-Water Source Dry S’ BL99:BQ116]</w:t>
        </w:r>
        <w:r>
          <w:rPr>
            <w:noProof/>
            <w:webHidden/>
          </w:rPr>
          <w:tab/>
        </w:r>
        <w:r>
          <w:rPr>
            <w:noProof/>
            <w:webHidden/>
          </w:rPr>
          <w:fldChar w:fldCharType="begin"/>
        </w:r>
        <w:r>
          <w:rPr>
            <w:noProof/>
            <w:webHidden/>
          </w:rPr>
          <w:instrText xml:space="preserve"> PAGEREF _Toc378625694 \h </w:instrText>
        </w:r>
        <w:r>
          <w:rPr>
            <w:noProof/>
            <w:webHidden/>
          </w:rPr>
        </w:r>
        <w:r>
          <w:rPr>
            <w:noProof/>
            <w:webHidden/>
          </w:rPr>
          <w:fldChar w:fldCharType="separate"/>
        </w:r>
        <w:r>
          <w:rPr>
            <w:noProof/>
            <w:webHidden/>
          </w:rPr>
          <w:t>27</w:t>
        </w:r>
        <w:r>
          <w:rPr>
            <w:noProof/>
            <w:webHidden/>
          </w:rPr>
          <w:fldChar w:fldCharType="end"/>
        </w:r>
      </w:hyperlink>
    </w:p>
    <w:p w14:paraId="6A64475A"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95" w:history="1">
        <w:r w:rsidRPr="002319D6">
          <w:rPr>
            <w:rStyle w:val="Hyperlink"/>
            <w:noProof/>
          </w:rPr>
          <w:t>Figure 4</w:t>
        </w:r>
        <w:r w:rsidRPr="002319D6">
          <w:rPr>
            <w:rStyle w:val="Hyperlink"/>
            <w:noProof/>
          </w:rPr>
          <w:noBreakHyphen/>
          <w:t>14: Treatment of Drinking Water [‘B-Water Treatment’ B54:E69]</w:t>
        </w:r>
        <w:r>
          <w:rPr>
            <w:noProof/>
            <w:webHidden/>
          </w:rPr>
          <w:tab/>
        </w:r>
        <w:r>
          <w:rPr>
            <w:noProof/>
            <w:webHidden/>
          </w:rPr>
          <w:fldChar w:fldCharType="begin"/>
        </w:r>
        <w:r>
          <w:rPr>
            <w:noProof/>
            <w:webHidden/>
          </w:rPr>
          <w:instrText xml:space="preserve"> PAGEREF _Toc378625695 \h </w:instrText>
        </w:r>
        <w:r>
          <w:rPr>
            <w:noProof/>
            <w:webHidden/>
          </w:rPr>
        </w:r>
        <w:r>
          <w:rPr>
            <w:noProof/>
            <w:webHidden/>
          </w:rPr>
          <w:fldChar w:fldCharType="separate"/>
        </w:r>
        <w:r>
          <w:rPr>
            <w:noProof/>
            <w:webHidden/>
          </w:rPr>
          <w:t>28</w:t>
        </w:r>
        <w:r>
          <w:rPr>
            <w:noProof/>
            <w:webHidden/>
          </w:rPr>
          <w:fldChar w:fldCharType="end"/>
        </w:r>
      </w:hyperlink>
    </w:p>
    <w:p w14:paraId="241234CB"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96" w:history="1">
        <w:r w:rsidRPr="002319D6">
          <w:rPr>
            <w:rStyle w:val="Hyperlink"/>
            <w:noProof/>
          </w:rPr>
          <w:t>Figure 4</w:t>
        </w:r>
        <w:r w:rsidRPr="002319D6">
          <w:rPr>
            <w:rStyle w:val="Hyperlink"/>
            <w:noProof/>
          </w:rPr>
          <w:noBreakHyphen/>
          <w:t>15: Methods for Water Treatment [‘B-Water Treatment’ I54:O69]</w:t>
        </w:r>
        <w:r>
          <w:rPr>
            <w:noProof/>
            <w:webHidden/>
          </w:rPr>
          <w:tab/>
        </w:r>
        <w:r>
          <w:rPr>
            <w:noProof/>
            <w:webHidden/>
          </w:rPr>
          <w:fldChar w:fldCharType="begin"/>
        </w:r>
        <w:r>
          <w:rPr>
            <w:noProof/>
            <w:webHidden/>
          </w:rPr>
          <w:instrText xml:space="preserve"> PAGEREF _Toc378625696 \h </w:instrText>
        </w:r>
        <w:r>
          <w:rPr>
            <w:noProof/>
            <w:webHidden/>
          </w:rPr>
        </w:r>
        <w:r>
          <w:rPr>
            <w:noProof/>
            <w:webHidden/>
          </w:rPr>
          <w:fldChar w:fldCharType="separate"/>
        </w:r>
        <w:r>
          <w:rPr>
            <w:noProof/>
            <w:webHidden/>
          </w:rPr>
          <w:t>28</w:t>
        </w:r>
        <w:r>
          <w:rPr>
            <w:noProof/>
            <w:webHidden/>
          </w:rPr>
          <w:fldChar w:fldCharType="end"/>
        </w:r>
      </w:hyperlink>
    </w:p>
    <w:p w14:paraId="69801534"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97" w:history="1">
        <w:r w:rsidRPr="002319D6">
          <w:rPr>
            <w:rStyle w:val="Hyperlink"/>
            <w:noProof/>
          </w:rPr>
          <w:t>Figure 4</w:t>
        </w:r>
        <w:r w:rsidRPr="002319D6">
          <w:rPr>
            <w:rStyle w:val="Hyperlink"/>
            <w:noProof/>
          </w:rPr>
          <w:noBreakHyphen/>
          <w:t>16: Type of Water Storage [‘B-Water Treatment’ W54:AB69]</w:t>
        </w:r>
        <w:r>
          <w:rPr>
            <w:noProof/>
            <w:webHidden/>
          </w:rPr>
          <w:tab/>
        </w:r>
        <w:r>
          <w:rPr>
            <w:noProof/>
            <w:webHidden/>
          </w:rPr>
          <w:fldChar w:fldCharType="begin"/>
        </w:r>
        <w:r>
          <w:rPr>
            <w:noProof/>
            <w:webHidden/>
          </w:rPr>
          <w:instrText xml:space="preserve"> PAGEREF _Toc378625697 \h </w:instrText>
        </w:r>
        <w:r>
          <w:rPr>
            <w:noProof/>
            <w:webHidden/>
          </w:rPr>
        </w:r>
        <w:r>
          <w:rPr>
            <w:noProof/>
            <w:webHidden/>
          </w:rPr>
          <w:fldChar w:fldCharType="separate"/>
        </w:r>
        <w:r>
          <w:rPr>
            <w:noProof/>
            <w:webHidden/>
          </w:rPr>
          <w:t>29</w:t>
        </w:r>
        <w:r>
          <w:rPr>
            <w:noProof/>
            <w:webHidden/>
          </w:rPr>
          <w:fldChar w:fldCharType="end"/>
        </w:r>
      </w:hyperlink>
    </w:p>
    <w:p w14:paraId="71BA5457"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98" w:history="1">
        <w:r w:rsidRPr="002319D6">
          <w:rPr>
            <w:rStyle w:val="Hyperlink"/>
            <w:noProof/>
          </w:rPr>
          <w:t>Figure 4</w:t>
        </w:r>
        <w:r w:rsidRPr="002319D6">
          <w:rPr>
            <w:rStyle w:val="Hyperlink"/>
            <w:noProof/>
          </w:rPr>
          <w:noBreakHyphen/>
          <w:t>17: Average Consumption per Person in Dry and Rainy season [‘B-Volume of Water by Source’ CD5:CO17]</w:t>
        </w:r>
        <w:r>
          <w:rPr>
            <w:noProof/>
            <w:webHidden/>
          </w:rPr>
          <w:tab/>
        </w:r>
        <w:r>
          <w:rPr>
            <w:noProof/>
            <w:webHidden/>
          </w:rPr>
          <w:fldChar w:fldCharType="begin"/>
        </w:r>
        <w:r>
          <w:rPr>
            <w:noProof/>
            <w:webHidden/>
          </w:rPr>
          <w:instrText xml:space="preserve"> PAGEREF _Toc378625698 \h </w:instrText>
        </w:r>
        <w:r>
          <w:rPr>
            <w:noProof/>
            <w:webHidden/>
          </w:rPr>
        </w:r>
        <w:r>
          <w:rPr>
            <w:noProof/>
            <w:webHidden/>
          </w:rPr>
          <w:fldChar w:fldCharType="separate"/>
        </w:r>
        <w:r>
          <w:rPr>
            <w:noProof/>
            <w:webHidden/>
          </w:rPr>
          <w:t>29</w:t>
        </w:r>
        <w:r>
          <w:rPr>
            <w:noProof/>
            <w:webHidden/>
          </w:rPr>
          <w:fldChar w:fldCharType="end"/>
        </w:r>
      </w:hyperlink>
    </w:p>
    <w:p w14:paraId="14426F64"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699" w:history="1">
        <w:r w:rsidRPr="002319D6">
          <w:rPr>
            <w:rStyle w:val="Hyperlink"/>
            <w:noProof/>
          </w:rPr>
          <w:t>Figure 4</w:t>
        </w:r>
        <w:r w:rsidRPr="002319D6">
          <w:rPr>
            <w:rStyle w:val="Hyperlink"/>
            <w:noProof/>
          </w:rPr>
          <w:noBreakHyphen/>
          <w:t>18: Volume of Water Supplied by Guma ‘Guma SIM ver0’ [‘Data’ G55:J79]</w:t>
        </w:r>
        <w:r>
          <w:rPr>
            <w:noProof/>
            <w:webHidden/>
          </w:rPr>
          <w:tab/>
        </w:r>
        <w:r>
          <w:rPr>
            <w:noProof/>
            <w:webHidden/>
          </w:rPr>
          <w:fldChar w:fldCharType="begin"/>
        </w:r>
        <w:r>
          <w:rPr>
            <w:noProof/>
            <w:webHidden/>
          </w:rPr>
          <w:instrText xml:space="preserve"> PAGEREF _Toc378625699 \h </w:instrText>
        </w:r>
        <w:r>
          <w:rPr>
            <w:noProof/>
            <w:webHidden/>
          </w:rPr>
        </w:r>
        <w:r>
          <w:rPr>
            <w:noProof/>
            <w:webHidden/>
          </w:rPr>
          <w:fldChar w:fldCharType="separate"/>
        </w:r>
        <w:r>
          <w:rPr>
            <w:noProof/>
            <w:webHidden/>
          </w:rPr>
          <w:t>30</w:t>
        </w:r>
        <w:r>
          <w:rPr>
            <w:noProof/>
            <w:webHidden/>
          </w:rPr>
          <w:fldChar w:fldCharType="end"/>
        </w:r>
      </w:hyperlink>
    </w:p>
    <w:p w14:paraId="53B80474"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00" w:history="1">
        <w:r w:rsidRPr="002319D6">
          <w:rPr>
            <w:rStyle w:val="Hyperlink"/>
            <w:noProof/>
          </w:rPr>
          <w:t>Figure 4</w:t>
        </w:r>
        <w:r w:rsidRPr="002319D6">
          <w:rPr>
            <w:rStyle w:val="Hyperlink"/>
            <w:noProof/>
          </w:rPr>
          <w:noBreakHyphen/>
          <w:t>19: Average Volume of Water used by Commercial Enterprises [‘B-Volume of Water by Source’ CH20:CS31]</w:t>
        </w:r>
        <w:r>
          <w:rPr>
            <w:noProof/>
            <w:webHidden/>
          </w:rPr>
          <w:tab/>
        </w:r>
        <w:r>
          <w:rPr>
            <w:noProof/>
            <w:webHidden/>
          </w:rPr>
          <w:fldChar w:fldCharType="begin"/>
        </w:r>
        <w:r>
          <w:rPr>
            <w:noProof/>
            <w:webHidden/>
          </w:rPr>
          <w:instrText xml:space="preserve"> PAGEREF _Toc378625700 \h </w:instrText>
        </w:r>
        <w:r>
          <w:rPr>
            <w:noProof/>
            <w:webHidden/>
          </w:rPr>
        </w:r>
        <w:r>
          <w:rPr>
            <w:noProof/>
            <w:webHidden/>
          </w:rPr>
          <w:fldChar w:fldCharType="separate"/>
        </w:r>
        <w:r>
          <w:rPr>
            <w:noProof/>
            <w:webHidden/>
          </w:rPr>
          <w:t>31</w:t>
        </w:r>
        <w:r>
          <w:rPr>
            <w:noProof/>
            <w:webHidden/>
          </w:rPr>
          <w:fldChar w:fldCharType="end"/>
        </w:r>
      </w:hyperlink>
    </w:p>
    <w:p w14:paraId="558FA7A9"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01" w:history="1">
        <w:r w:rsidRPr="002319D6">
          <w:rPr>
            <w:rStyle w:val="Hyperlink"/>
            <w:noProof/>
          </w:rPr>
          <w:t>Figure 4</w:t>
        </w:r>
        <w:r w:rsidRPr="002319D6">
          <w:rPr>
            <w:rStyle w:val="Hyperlink"/>
            <w:noProof/>
          </w:rPr>
          <w:noBreakHyphen/>
          <w:t>20: Average Volume of Water used by Type of Enterprises [‘B-Volume of Water by Source’ DZ20:EK35]</w:t>
        </w:r>
        <w:r>
          <w:rPr>
            <w:noProof/>
            <w:webHidden/>
          </w:rPr>
          <w:tab/>
        </w:r>
        <w:r>
          <w:rPr>
            <w:noProof/>
            <w:webHidden/>
          </w:rPr>
          <w:fldChar w:fldCharType="begin"/>
        </w:r>
        <w:r>
          <w:rPr>
            <w:noProof/>
            <w:webHidden/>
          </w:rPr>
          <w:instrText xml:space="preserve"> PAGEREF _Toc378625701 \h </w:instrText>
        </w:r>
        <w:r>
          <w:rPr>
            <w:noProof/>
            <w:webHidden/>
          </w:rPr>
        </w:r>
        <w:r>
          <w:rPr>
            <w:noProof/>
            <w:webHidden/>
          </w:rPr>
          <w:fldChar w:fldCharType="separate"/>
        </w:r>
        <w:r>
          <w:rPr>
            <w:noProof/>
            <w:webHidden/>
          </w:rPr>
          <w:t>31</w:t>
        </w:r>
        <w:r>
          <w:rPr>
            <w:noProof/>
            <w:webHidden/>
          </w:rPr>
          <w:fldChar w:fldCharType="end"/>
        </w:r>
      </w:hyperlink>
    </w:p>
    <w:p w14:paraId="031FF037"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02" w:history="1">
        <w:r w:rsidRPr="002319D6">
          <w:rPr>
            <w:rStyle w:val="Hyperlink"/>
            <w:noProof/>
          </w:rPr>
          <w:t>Figure 4</w:t>
        </w:r>
        <w:r w:rsidRPr="002319D6">
          <w:rPr>
            <w:rStyle w:val="Hyperlink"/>
            <w:noProof/>
          </w:rPr>
          <w:noBreakHyphen/>
          <w:t>21: Water Service Providers [‘C-Reliability’ F36:I47]</w:t>
        </w:r>
        <w:r>
          <w:rPr>
            <w:noProof/>
            <w:webHidden/>
          </w:rPr>
          <w:tab/>
        </w:r>
        <w:r>
          <w:rPr>
            <w:noProof/>
            <w:webHidden/>
          </w:rPr>
          <w:fldChar w:fldCharType="begin"/>
        </w:r>
        <w:r>
          <w:rPr>
            <w:noProof/>
            <w:webHidden/>
          </w:rPr>
          <w:instrText xml:space="preserve"> PAGEREF _Toc378625702 \h </w:instrText>
        </w:r>
        <w:r>
          <w:rPr>
            <w:noProof/>
            <w:webHidden/>
          </w:rPr>
        </w:r>
        <w:r>
          <w:rPr>
            <w:noProof/>
            <w:webHidden/>
          </w:rPr>
          <w:fldChar w:fldCharType="separate"/>
        </w:r>
        <w:r>
          <w:rPr>
            <w:noProof/>
            <w:webHidden/>
          </w:rPr>
          <w:t>32</w:t>
        </w:r>
        <w:r>
          <w:rPr>
            <w:noProof/>
            <w:webHidden/>
          </w:rPr>
          <w:fldChar w:fldCharType="end"/>
        </w:r>
      </w:hyperlink>
    </w:p>
    <w:p w14:paraId="7B4F1E15"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03" w:history="1">
        <w:r w:rsidRPr="002319D6">
          <w:rPr>
            <w:rStyle w:val="Hyperlink"/>
            <w:noProof/>
          </w:rPr>
          <w:t>Figure 4</w:t>
        </w:r>
        <w:r w:rsidRPr="002319D6">
          <w:rPr>
            <w:rStyle w:val="Hyperlink"/>
            <w:noProof/>
          </w:rPr>
          <w:noBreakHyphen/>
          <w:t>22: Type of Connection and Income Levels [‘C-Reliability’ C64:G77]</w:t>
        </w:r>
        <w:r>
          <w:rPr>
            <w:noProof/>
            <w:webHidden/>
          </w:rPr>
          <w:tab/>
        </w:r>
        <w:r>
          <w:rPr>
            <w:noProof/>
            <w:webHidden/>
          </w:rPr>
          <w:fldChar w:fldCharType="begin"/>
        </w:r>
        <w:r>
          <w:rPr>
            <w:noProof/>
            <w:webHidden/>
          </w:rPr>
          <w:instrText xml:space="preserve"> PAGEREF _Toc378625703 \h </w:instrText>
        </w:r>
        <w:r>
          <w:rPr>
            <w:noProof/>
            <w:webHidden/>
          </w:rPr>
        </w:r>
        <w:r>
          <w:rPr>
            <w:noProof/>
            <w:webHidden/>
          </w:rPr>
          <w:fldChar w:fldCharType="separate"/>
        </w:r>
        <w:r>
          <w:rPr>
            <w:noProof/>
            <w:webHidden/>
          </w:rPr>
          <w:t>32</w:t>
        </w:r>
        <w:r>
          <w:rPr>
            <w:noProof/>
            <w:webHidden/>
          </w:rPr>
          <w:fldChar w:fldCharType="end"/>
        </w:r>
      </w:hyperlink>
    </w:p>
    <w:p w14:paraId="2541FD00"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04" w:history="1">
        <w:r w:rsidRPr="002319D6">
          <w:rPr>
            <w:rStyle w:val="Hyperlink"/>
            <w:noProof/>
          </w:rPr>
          <w:t>Figure 4</w:t>
        </w:r>
        <w:r w:rsidRPr="002319D6">
          <w:rPr>
            <w:rStyle w:val="Hyperlink"/>
            <w:noProof/>
          </w:rPr>
          <w:noBreakHyphen/>
          <w:t>23: Payment for Water Services [‘D-Billing’ B102:F116]</w:t>
        </w:r>
        <w:r>
          <w:rPr>
            <w:noProof/>
            <w:webHidden/>
          </w:rPr>
          <w:tab/>
        </w:r>
        <w:r>
          <w:rPr>
            <w:noProof/>
            <w:webHidden/>
          </w:rPr>
          <w:fldChar w:fldCharType="begin"/>
        </w:r>
        <w:r>
          <w:rPr>
            <w:noProof/>
            <w:webHidden/>
          </w:rPr>
          <w:instrText xml:space="preserve"> PAGEREF _Toc378625704 \h </w:instrText>
        </w:r>
        <w:r>
          <w:rPr>
            <w:noProof/>
            <w:webHidden/>
          </w:rPr>
        </w:r>
        <w:r>
          <w:rPr>
            <w:noProof/>
            <w:webHidden/>
          </w:rPr>
          <w:fldChar w:fldCharType="separate"/>
        </w:r>
        <w:r>
          <w:rPr>
            <w:noProof/>
            <w:webHidden/>
          </w:rPr>
          <w:t>33</w:t>
        </w:r>
        <w:r>
          <w:rPr>
            <w:noProof/>
            <w:webHidden/>
          </w:rPr>
          <w:fldChar w:fldCharType="end"/>
        </w:r>
      </w:hyperlink>
    </w:p>
    <w:p w14:paraId="6F93ACA8"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05" w:history="1">
        <w:r w:rsidRPr="002319D6">
          <w:rPr>
            <w:rStyle w:val="Hyperlink"/>
            <w:noProof/>
          </w:rPr>
          <w:t>Figure 4</w:t>
        </w:r>
        <w:r w:rsidRPr="002319D6">
          <w:rPr>
            <w:rStyle w:val="Hyperlink"/>
            <w:noProof/>
          </w:rPr>
          <w:noBreakHyphen/>
          <w:t>24: When was Last Water Bill Received [‘D-Billing’ O49:U62]</w:t>
        </w:r>
        <w:r>
          <w:rPr>
            <w:noProof/>
            <w:webHidden/>
          </w:rPr>
          <w:tab/>
        </w:r>
        <w:r>
          <w:rPr>
            <w:noProof/>
            <w:webHidden/>
          </w:rPr>
          <w:fldChar w:fldCharType="begin"/>
        </w:r>
        <w:r>
          <w:rPr>
            <w:noProof/>
            <w:webHidden/>
          </w:rPr>
          <w:instrText xml:space="preserve"> PAGEREF _Toc378625705 \h </w:instrText>
        </w:r>
        <w:r>
          <w:rPr>
            <w:noProof/>
            <w:webHidden/>
          </w:rPr>
        </w:r>
        <w:r>
          <w:rPr>
            <w:noProof/>
            <w:webHidden/>
          </w:rPr>
          <w:fldChar w:fldCharType="separate"/>
        </w:r>
        <w:r>
          <w:rPr>
            <w:noProof/>
            <w:webHidden/>
          </w:rPr>
          <w:t>33</w:t>
        </w:r>
        <w:r>
          <w:rPr>
            <w:noProof/>
            <w:webHidden/>
          </w:rPr>
          <w:fldChar w:fldCharType="end"/>
        </w:r>
      </w:hyperlink>
    </w:p>
    <w:p w14:paraId="0F53AA10"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06" w:history="1">
        <w:r w:rsidRPr="002319D6">
          <w:rPr>
            <w:rStyle w:val="Hyperlink"/>
            <w:noProof/>
          </w:rPr>
          <w:t>Figure 4</w:t>
        </w:r>
        <w:r w:rsidRPr="002319D6">
          <w:rPr>
            <w:rStyle w:val="Hyperlink"/>
            <w:noProof/>
          </w:rPr>
          <w:noBreakHyphen/>
          <w:t>25: Type of Billing System [‘D-Billing’ B128:F142]</w:t>
        </w:r>
        <w:r>
          <w:rPr>
            <w:noProof/>
            <w:webHidden/>
          </w:rPr>
          <w:tab/>
        </w:r>
        <w:r>
          <w:rPr>
            <w:noProof/>
            <w:webHidden/>
          </w:rPr>
          <w:fldChar w:fldCharType="begin"/>
        </w:r>
        <w:r>
          <w:rPr>
            <w:noProof/>
            <w:webHidden/>
          </w:rPr>
          <w:instrText xml:space="preserve"> PAGEREF _Toc378625706 \h </w:instrText>
        </w:r>
        <w:r>
          <w:rPr>
            <w:noProof/>
            <w:webHidden/>
          </w:rPr>
        </w:r>
        <w:r>
          <w:rPr>
            <w:noProof/>
            <w:webHidden/>
          </w:rPr>
          <w:fldChar w:fldCharType="separate"/>
        </w:r>
        <w:r>
          <w:rPr>
            <w:noProof/>
            <w:webHidden/>
          </w:rPr>
          <w:t>34</w:t>
        </w:r>
        <w:r>
          <w:rPr>
            <w:noProof/>
            <w:webHidden/>
          </w:rPr>
          <w:fldChar w:fldCharType="end"/>
        </w:r>
      </w:hyperlink>
    </w:p>
    <w:p w14:paraId="17AFD333"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07" w:history="1">
        <w:r w:rsidRPr="002319D6">
          <w:rPr>
            <w:rStyle w:val="Hyperlink"/>
            <w:noProof/>
          </w:rPr>
          <w:t>Figure 4</w:t>
        </w:r>
        <w:r w:rsidRPr="002319D6">
          <w:rPr>
            <w:rStyle w:val="Hyperlink"/>
            <w:noProof/>
          </w:rPr>
          <w:noBreakHyphen/>
          <w:t>26: Monthly Bills per Billing Method [‘D-Billing’ W70:Z84]</w:t>
        </w:r>
        <w:r>
          <w:rPr>
            <w:noProof/>
            <w:webHidden/>
          </w:rPr>
          <w:tab/>
        </w:r>
        <w:r>
          <w:rPr>
            <w:noProof/>
            <w:webHidden/>
          </w:rPr>
          <w:fldChar w:fldCharType="begin"/>
        </w:r>
        <w:r>
          <w:rPr>
            <w:noProof/>
            <w:webHidden/>
          </w:rPr>
          <w:instrText xml:space="preserve"> PAGEREF _Toc378625707 \h </w:instrText>
        </w:r>
        <w:r>
          <w:rPr>
            <w:noProof/>
            <w:webHidden/>
          </w:rPr>
        </w:r>
        <w:r>
          <w:rPr>
            <w:noProof/>
            <w:webHidden/>
          </w:rPr>
          <w:fldChar w:fldCharType="separate"/>
        </w:r>
        <w:r>
          <w:rPr>
            <w:noProof/>
            <w:webHidden/>
          </w:rPr>
          <w:t>34</w:t>
        </w:r>
        <w:r>
          <w:rPr>
            <w:noProof/>
            <w:webHidden/>
          </w:rPr>
          <w:fldChar w:fldCharType="end"/>
        </w:r>
      </w:hyperlink>
    </w:p>
    <w:p w14:paraId="4F460585"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08" w:history="1">
        <w:r w:rsidRPr="002319D6">
          <w:rPr>
            <w:rStyle w:val="Hyperlink"/>
            <w:noProof/>
          </w:rPr>
          <w:t>Figure 4</w:t>
        </w:r>
        <w:r w:rsidRPr="002319D6">
          <w:rPr>
            <w:rStyle w:val="Hyperlink"/>
            <w:noProof/>
          </w:rPr>
          <w:noBreakHyphen/>
          <w:t>27: Cost of Water from Different Types of Connections [‘D-Billing’ W92:Z106]</w:t>
        </w:r>
        <w:r>
          <w:rPr>
            <w:noProof/>
            <w:webHidden/>
          </w:rPr>
          <w:tab/>
        </w:r>
        <w:r>
          <w:rPr>
            <w:noProof/>
            <w:webHidden/>
          </w:rPr>
          <w:fldChar w:fldCharType="begin"/>
        </w:r>
        <w:r>
          <w:rPr>
            <w:noProof/>
            <w:webHidden/>
          </w:rPr>
          <w:instrText xml:space="preserve"> PAGEREF _Toc378625708 \h </w:instrText>
        </w:r>
        <w:r>
          <w:rPr>
            <w:noProof/>
            <w:webHidden/>
          </w:rPr>
        </w:r>
        <w:r>
          <w:rPr>
            <w:noProof/>
            <w:webHidden/>
          </w:rPr>
          <w:fldChar w:fldCharType="separate"/>
        </w:r>
        <w:r>
          <w:rPr>
            <w:noProof/>
            <w:webHidden/>
          </w:rPr>
          <w:t>35</w:t>
        </w:r>
        <w:r>
          <w:rPr>
            <w:noProof/>
            <w:webHidden/>
          </w:rPr>
          <w:fldChar w:fldCharType="end"/>
        </w:r>
      </w:hyperlink>
    </w:p>
    <w:p w14:paraId="4C4EAFC9"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09" w:history="1">
        <w:r w:rsidRPr="002319D6">
          <w:rPr>
            <w:rStyle w:val="Hyperlink"/>
            <w:noProof/>
          </w:rPr>
          <w:t>Figure 4</w:t>
        </w:r>
        <w:r w:rsidRPr="002319D6">
          <w:rPr>
            <w:rStyle w:val="Hyperlink"/>
            <w:noProof/>
          </w:rPr>
          <w:noBreakHyphen/>
          <w:t>28: Payment of Water Bills [‘D-Billing’ AA48:AF62]</w:t>
        </w:r>
        <w:r>
          <w:rPr>
            <w:noProof/>
            <w:webHidden/>
          </w:rPr>
          <w:tab/>
        </w:r>
        <w:r>
          <w:rPr>
            <w:noProof/>
            <w:webHidden/>
          </w:rPr>
          <w:fldChar w:fldCharType="begin"/>
        </w:r>
        <w:r>
          <w:rPr>
            <w:noProof/>
            <w:webHidden/>
          </w:rPr>
          <w:instrText xml:space="preserve"> PAGEREF _Toc378625709 \h </w:instrText>
        </w:r>
        <w:r>
          <w:rPr>
            <w:noProof/>
            <w:webHidden/>
          </w:rPr>
        </w:r>
        <w:r>
          <w:rPr>
            <w:noProof/>
            <w:webHidden/>
          </w:rPr>
          <w:fldChar w:fldCharType="separate"/>
        </w:r>
        <w:r>
          <w:rPr>
            <w:noProof/>
            <w:webHidden/>
          </w:rPr>
          <w:t>35</w:t>
        </w:r>
        <w:r>
          <w:rPr>
            <w:noProof/>
            <w:webHidden/>
          </w:rPr>
          <w:fldChar w:fldCharType="end"/>
        </w:r>
      </w:hyperlink>
    </w:p>
    <w:p w14:paraId="01BA7E27"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10" w:history="1">
        <w:r w:rsidRPr="002319D6">
          <w:rPr>
            <w:rStyle w:val="Hyperlink"/>
            <w:noProof/>
          </w:rPr>
          <w:t>Figure 4</w:t>
        </w:r>
        <w:r w:rsidRPr="002319D6">
          <w:rPr>
            <w:rStyle w:val="Hyperlink"/>
            <w:noProof/>
          </w:rPr>
          <w:noBreakHyphen/>
          <w:t>29: Rating of Fairness of Water Bills [‘D-Billing’ AG48:AK62]</w:t>
        </w:r>
        <w:r>
          <w:rPr>
            <w:noProof/>
            <w:webHidden/>
          </w:rPr>
          <w:tab/>
        </w:r>
        <w:r>
          <w:rPr>
            <w:noProof/>
            <w:webHidden/>
          </w:rPr>
          <w:fldChar w:fldCharType="begin"/>
        </w:r>
        <w:r>
          <w:rPr>
            <w:noProof/>
            <w:webHidden/>
          </w:rPr>
          <w:instrText xml:space="preserve"> PAGEREF _Toc378625710 \h </w:instrText>
        </w:r>
        <w:r>
          <w:rPr>
            <w:noProof/>
            <w:webHidden/>
          </w:rPr>
        </w:r>
        <w:r>
          <w:rPr>
            <w:noProof/>
            <w:webHidden/>
          </w:rPr>
          <w:fldChar w:fldCharType="separate"/>
        </w:r>
        <w:r>
          <w:rPr>
            <w:noProof/>
            <w:webHidden/>
          </w:rPr>
          <w:t>36</w:t>
        </w:r>
        <w:r>
          <w:rPr>
            <w:noProof/>
            <w:webHidden/>
          </w:rPr>
          <w:fldChar w:fldCharType="end"/>
        </w:r>
      </w:hyperlink>
    </w:p>
    <w:p w14:paraId="6A864042"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11" w:history="1">
        <w:r w:rsidRPr="002319D6">
          <w:rPr>
            <w:rStyle w:val="Hyperlink"/>
            <w:noProof/>
          </w:rPr>
          <w:t>Figure 4</w:t>
        </w:r>
        <w:r w:rsidRPr="002319D6">
          <w:rPr>
            <w:rStyle w:val="Hyperlink"/>
            <w:noProof/>
          </w:rPr>
          <w:noBreakHyphen/>
          <w:t>30: Satisfaction with Water Service Provider [‘D-Billing’ AM49:AQ62]</w:t>
        </w:r>
        <w:r>
          <w:rPr>
            <w:noProof/>
            <w:webHidden/>
          </w:rPr>
          <w:tab/>
        </w:r>
        <w:r>
          <w:rPr>
            <w:noProof/>
            <w:webHidden/>
          </w:rPr>
          <w:fldChar w:fldCharType="begin"/>
        </w:r>
        <w:r>
          <w:rPr>
            <w:noProof/>
            <w:webHidden/>
          </w:rPr>
          <w:instrText xml:space="preserve"> PAGEREF _Toc378625711 \h </w:instrText>
        </w:r>
        <w:r>
          <w:rPr>
            <w:noProof/>
            <w:webHidden/>
          </w:rPr>
        </w:r>
        <w:r>
          <w:rPr>
            <w:noProof/>
            <w:webHidden/>
          </w:rPr>
          <w:fldChar w:fldCharType="separate"/>
        </w:r>
        <w:r>
          <w:rPr>
            <w:noProof/>
            <w:webHidden/>
          </w:rPr>
          <w:t>36</w:t>
        </w:r>
        <w:r>
          <w:rPr>
            <w:noProof/>
            <w:webHidden/>
          </w:rPr>
          <w:fldChar w:fldCharType="end"/>
        </w:r>
      </w:hyperlink>
    </w:p>
    <w:p w14:paraId="3B5C169F"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12" w:history="1">
        <w:r w:rsidRPr="002319D6">
          <w:rPr>
            <w:rStyle w:val="Hyperlink"/>
            <w:noProof/>
          </w:rPr>
          <w:t>Figure 4</w:t>
        </w:r>
        <w:r w:rsidRPr="002319D6">
          <w:rPr>
            <w:rStyle w:val="Hyperlink"/>
            <w:noProof/>
          </w:rPr>
          <w:noBreakHyphen/>
          <w:t>31: Satisfaction with Other WSPs [‘D-Billing’ AM63:AQ76]</w:t>
        </w:r>
        <w:r>
          <w:rPr>
            <w:noProof/>
            <w:webHidden/>
          </w:rPr>
          <w:tab/>
        </w:r>
        <w:r>
          <w:rPr>
            <w:noProof/>
            <w:webHidden/>
          </w:rPr>
          <w:fldChar w:fldCharType="begin"/>
        </w:r>
        <w:r>
          <w:rPr>
            <w:noProof/>
            <w:webHidden/>
          </w:rPr>
          <w:instrText xml:space="preserve"> PAGEREF _Toc378625712 \h </w:instrText>
        </w:r>
        <w:r>
          <w:rPr>
            <w:noProof/>
            <w:webHidden/>
          </w:rPr>
        </w:r>
        <w:r>
          <w:rPr>
            <w:noProof/>
            <w:webHidden/>
          </w:rPr>
          <w:fldChar w:fldCharType="separate"/>
        </w:r>
        <w:r>
          <w:rPr>
            <w:noProof/>
            <w:webHidden/>
          </w:rPr>
          <w:t>37</w:t>
        </w:r>
        <w:r>
          <w:rPr>
            <w:noProof/>
            <w:webHidden/>
          </w:rPr>
          <w:fldChar w:fldCharType="end"/>
        </w:r>
      </w:hyperlink>
    </w:p>
    <w:p w14:paraId="56DC98CB"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13" w:history="1">
        <w:r w:rsidRPr="002319D6">
          <w:rPr>
            <w:rStyle w:val="Hyperlink"/>
            <w:noProof/>
          </w:rPr>
          <w:t>Figure 4</w:t>
        </w:r>
        <w:r w:rsidRPr="002319D6">
          <w:rPr>
            <w:rStyle w:val="Hyperlink"/>
            <w:noProof/>
          </w:rPr>
          <w:noBreakHyphen/>
          <w:t>32: Frequency of Guma Water Service by Seasons [‘C-Reliability’ P49:R62 &amp; BX49:CA62]</w:t>
        </w:r>
        <w:r>
          <w:rPr>
            <w:noProof/>
            <w:webHidden/>
          </w:rPr>
          <w:tab/>
        </w:r>
        <w:r>
          <w:rPr>
            <w:noProof/>
            <w:webHidden/>
          </w:rPr>
          <w:fldChar w:fldCharType="begin"/>
        </w:r>
        <w:r>
          <w:rPr>
            <w:noProof/>
            <w:webHidden/>
          </w:rPr>
          <w:instrText xml:space="preserve"> PAGEREF _Toc378625713 \h </w:instrText>
        </w:r>
        <w:r>
          <w:rPr>
            <w:noProof/>
            <w:webHidden/>
          </w:rPr>
        </w:r>
        <w:r>
          <w:rPr>
            <w:noProof/>
            <w:webHidden/>
          </w:rPr>
          <w:fldChar w:fldCharType="separate"/>
        </w:r>
        <w:r>
          <w:rPr>
            <w:noProof/>
            <w:webHidden/>
          </w:rPr>
          <w:t>37</w:t>
        </w:r>
        <w:r>
          <w:rPr>
            <w:noProof/>
            <w:webHidden/>
          </w:rPr>
          <w:fldChar w:fldCharType="end"/>
        </w:r>
      </w:hyperlink>
    </w:p>
    <w:p w14:paraId="67DE8513"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14" w:history="1">
        <w:r w:rsidRPr="002319D6">
          <w:rPr>
            <w:rStyle w:val="Hyperlink"/>
            <w:noProof/>
          </w:rPr>
          <w:t>Figure 4</w:t>
        </w:r>
        <w:r w:rsidRPr="002319D6">
          <w:rPr>
            <w:rStyle w:val="Hyperlink"/>
            <w:noProof/>
          </w:rPr>
          <w:noBreakHyphen/>
          <w:t>33: Frequency of Other WSPs Services by Seasons [‘C-Reliability’ AH49:AJ62 &amp; CP49:CS62]</w:t>
        </w:r>
        <w:r>
          <w:rPr>
            <w:noProof/>
            <w:webHidden/>
          </w:rPr>
          <w:tab/>
        </w:r>
        <w:r>
          <w:rPr>
            <w:noProof/>
            <w:webHidden/>
          </w:rPr>
          <w:fldChar w:fldCharType="begin"/>
        </w:r>
        <w:r>
          <w:rPr>
            <w:noProof/>
            <w:webHidden/>
          </w:rPr>
          <w:instrText xml:space="preserve"> PAGEREF _Toc378625714 \h </w:instrText>
        </w:r>
        <w:r>
          <w:rPr>
            <w:noProof/>
            <w:webHidden/>
          </w:rPr>
        </w:r>
        <w:r>
          <w:rPr>
            <w:noProof/>
            <w:webHidden/>
          </w:rPr>
          <w:fldChar w:fldCharType="separate"/>
        </w:r>
        <w:r>
          <w:rPr>
            <w:noProof/>
            <w:webHidden/>
          </w:rPr>
          <w:t>38</w:t>
        </w:r>
        <w:r>
          <w:rPr>
            <w:noProof/>
            <w:webHidden/>
          </w:rPr>
          <w:fldChar w:fldCharType="end"/>
        </w:r>
      </w:hyperlink>
    </w:p>
    <w:p w14:paraId="5EA4283B"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15" w:history="1">
        <w:r w:rsidRPr="002319D6">
          <w:rPr>
            <w:rStyle w:val="Hyperlink"/>
            <w:noProof/>
          </w:rPr>
          <w:t>Figure 4</w:t>
        </w:r>
        <w:r w:rsidRPr="002319D6">
          <w:rPr>
            <w:rStyle w:val="Hyperlink"/>
            <w:noProof/>
          </w:rPr>
          <w:noBreakHyphen/>
          <w:t>34: Continuity of Guma Service Provision by Season [‘C-Reliability’ P78:R92 &amp; BX78:CA92]</w:t>
        </w:r>
        <w:r>
          <w:rPr>
            <w:noProof/>
            <w:webHidden/>
          </w:rPr>
          <w:tab/>
        </w:r>
        <w:r>
          <w:rPr>
            <w:noProof/>
            <w:webHidden/>
          </w:rPr>
          <w:fldChar w:fldCharType="begin"/>
        </w:r>
        <w:r>
          <w:rPr>
            <w:noProof/>
            <w:webHidden/>
          </w:rPr>
          <w:instrText xml:space="preserve"> PAGEREF _Toc378625715 \h </w:instrText>
        </w:r>
        <w:r>
          <w:rPr>
            <w:noProof/>
            <w:webHidden/>
          </w:rPr>
        </w:r>
        <w:r>
          <w:rPr>
            <w:noProof/>
            <w:webHidden/>
          </w:rPr>
          <w:fldChar w:fldCharType="separate"/>
        </w:r>
        <w:r>
          <w:rPr>
            <w:noProof/>
            <w:webHidden/>
          </w:rPr>
          <w:t>38</w:t>
        </w:r>
        <w:r>
          <w:rPr>
            <w:noProof/>
            <w:webHidden/>
          </w:rPr>
          <w:fldChar w:fldCharType="end"/>
        </w:r>
      </w:hyperlink>
    </w:p>
    <w:p w14:paraId="5AA842B6"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16" w:history="1">
        <w:r w:rsidRPr="002319D6">
          <w:rPr>
            <w:rStyle w:val="Hyperlink"/>
            <w:noProof/>
          </w:rPr>
          <w:t>Figure 4</w:t>
        </w:r>
        <w:r w:rsidRPr="002319D6">
          <w:rPr>
            <w:rStyle w:val="Hyperlink"/>
            <w:noProof/>
          </w:rPr>
          <w:noBreakHyphen/>
          <w:t>35: Continuity of Other WSPs’ Services by Season [‘C-Reliability’ AH78:AJ92 &amp; CP78:CS92]</w:t>
        </w:r>
        <w:r>
          <w:rPr>
            <w:noProof/>
            <w:webHidden/>
          </w:rPr>
          <w:tab/>
        </w:r>
        <w:r>
          <w:rPr>
            <w:noProof/>
            <w:webHidden/>
          </w:rPr>
          <w:fldChar w:fldCharType="begin"/>
        </w:r>
        <w:r>
          <w:rPr>
            <w:noProof/>
            <w:webHidden/>
          </w:rPr>
          <w:instrText xml:space="preserve"> PAGEREF _Toc378625716 \h </w:instrText>
        </w:r>
        <w:r>
          <w:rPr>
            <w:noProof/>
            <w:webHidden/>
          </w:rPr>
        </w:r>
        <w:r>
          <w:rPr>
            <w:noProof/>
            <w:webHidden/>
          </w:rPr>
          <w:fldChar w:fldCharType="separate"/>
        </w:r>
        <w:r>
          <w:rPr>
            <w:noProof/>
            <w:webHidden/>
          </w:rPr>
          <w:t>39</w:t>
        </w:r>
        <w:r>
          <w:rPr>
            <w:noProof/>
            <w:webHidden/>
          </w:rPr>
          <w:fldChar w:fldCharType="end"/>
        </w:r>
      </w:hyperlink>
    </w:p>
    <w:p w14:paraId="041433CF"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17" w:history="1">
        <w:r w:rsidRPr="002319D6">
          <w:rPr>
            <w:rStyle w:val="Hyperlink"/>
            <w:noProof/>
          </w:rPr>
          <w:t>Figure 4</w:t>
        </w:r>
        <w:r w:rsidRPr="002319D6">
          <w:rPr>
            <w:rStyle w:val="Hyperlink"/>
            <w:noProof/>
          </w:rPr>
          <w:noBreakHyphen/>
          <w:t>36: Time to Attend Request for Repairs [‘C-Reliability’ DZ47:EC61]</w:t>
        </w:r>
        <w:r>
          <w:rPr>
            <w:noProof/>
            <w:webHidden/>
          </w:rPr>
          <w:tab/>
        </w:r>
        <w:r>
          <w:rPr>
            <w:noProof/>
            <w:webHidden/>
          </w:rPr>
          <w:fldChar w:fldCharType="begin"/>
        </w:r>
        <w:r>
          <w:rPr>
            <w:noProof/>
            <w:webHidden/>
          </w:rPr>
          <w:instrText xml:space="preserve"> PAGEREF _Toc378625717 \h </w:instrText>
        </w:r>
        <w:r>
          <w:rPr>
            <w:noProof/>
            <w:webHidden/>
          </w:rPr>
        </w:r>
        <w:r>
          <w:rPr>
            <w:noProof/>
            <w:webHidden/>
          </w:rPr>
          <w:fldChar w:fldCharType="separate"/>
        </w:r>
        <w:r>
          <w:rPr>
            <w:noProof/>
            <w:webHidden/>
          </w:rPr>
          <w:t>39</w:t>
        </w:r>
        <w:r>
          <w:rPr>
            <w:noProof/>
            <w:webHidden/>
          </w:rPr>
          <w:fldChar w:fldCharType="end"/>
        </w:r>
      </w:hyperlink>
    </w:p>
    <w:p w14:paraId="16145110"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18" w:history="1">
        <w:r w:rsidRPr="002319D6">
          <w:rPr>
            <w:rStyle w:val="Hyperlink"/>
            <w:noProof/>
          </w:rPr>
          <w:t>Figure 5</w:t>
        </w:r>
        <w:r w:rsidRPr="002319D6">
          <w:rPr>
            <w:rStyle w:val="Hyperlink"/>
            <w:noProof/>
          </w:rPr>
          <w:noBreakHyphen/>
          <w:t>1: Willingness to Pay for Standpipe Water Service [‘E-WTP’ B87:J101]</w:t>
        </w:r>
        <w:r>
          <w:rPr>
            <w:noProof/>
            <w:webHidden/>
          </w:rPr>
          <w:tab/>
        </w:r>
        <w:r>
          <w:rPr>
            <w:noProof/>
            <w:webHidden/>
          </w:rPr>
          <w:fldChar w:fldCharType="begin"/>
        </w:r>
        <w:r>
          <w:rPr>
            <w:noProof/>
            <w:webHidden/>
          </w:rPr>
          <w:instrText xml:space="preserve"> PAGEREF _Toc378625718 \h </w:instrText>
        </w:r>
        <w:r>
          <w:rPr>
            <w:noProof/>
            <w:webHidden/>
          </w:rPr>
        </w:r>
        <w:r>
          <w:rPr>
            <w:noProof/>
            <w:webHidden/>
          </w:rPr>
          <w:fldChar w:fldCharType="separate"/>
        </w:r>
        <w:r>
          <w:rPr>
            <w:noProof/>
            <w:webHidden/>
          </w:rPr>
          <w:t>40</w:t>
        </w:r>
        <w:r>
          <w:rPr>
            <w:noProof/>
            <w:webHidden/>
          </w:rPr>
          <w:fldChar w:fldCharType="end"/>
        </w:r>
      </w:hyperlink>
    </w:p>
    <w:p w14:paraId="24768385"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19" w:history="1">
        <w:r w:rsidRPr="002319D6">
          <w:rPr>
            <w:rStyle w:val="Hyperlink"/>
            <w:noProof/>
          </w:rPr>
          <w:t>Figure 5</w:t>
        </w:r>
        <w:r w:rsidRPr="002319D6">
          <w:rPr>
            <w:rStyle w:val="Hyperlink"/>
            <w:noProof/>
          </w:rPr>
          <w:noBreakHyphen/>
          <w:t>2: Average Expressed WTP for Water from Public Standpipes [‘E-WTP’ C107:G125]</w:t>
        </w:r>
        <w:r>
          <w:rPr>
            <w:noProof/>
            <w:webHidden/>
          </w:rPr>
          <w:tab/>
        </w:r>
        <w:r>
          <w:rPr>
            <w:noProof/>
            <w:webHidden/>
          </w:rPr>
          <w:fldChar w:fldCharType="begin"/>
        </w:r>
        <w:r>
          <w:rPr>
            <w:noProof/>
            <w:webHidden/>
          </w:rPr>
          <w:instrText xml:space="preserve"> PAGEREF _Toc378625719 \h </w:instrText>
        </w:r>
        <w:r>
          <w:rPr>
            <w:noProof/>
            <w:webHidden/>
          </w:rPr>
        </w:r>
        <w:r>
          <w:rPr>
            <w:noProof/>
            <w:webHidden/>
          </w:rPr>
          <w:fldChar w:fldCharType="separate"/>
        </w:r>
        <w:r>
          <w:rPr>
            <w:noProof/>
            <w:webHidden/>
          </w:rPr>
          <w:t>41</w:t>
        </w:r>
        <w:r>
          <w:rPr>
            <w:noProof/>
            <w:webHidden/>
          </w:rPr>
          <w:fldChar w:fldCharType="end"/>
        </w:r>
      </w:hyperlink>
    </w:p>
    <w:p w14:paraId="71A03B56"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20" w:history="1">
        <w:r w:rsidRPr="002319D6">
          <w:rPr>
            <w:rStyle w:val="Hyperlink"/>
            <w:noProof/>
          </w:rPr>
          <w:t>Figure 5</w:t>
        </w:r>
        <w:r w:rsidRPr="002319D6">
          <w:rPr>
            <w:rStyle w:val="Hyperlink"/>
            <w:noProof/>
          </w:rPr>
          <w:noBreakHyphen/>
          <w:t>3: Willingness to Pay for Yard Tap Water Service [‘E-WTP’ Y103:AG117]</w:t>
        </w:r>
        <w:r>
          <w:rPr>
            <w:noProof/>
            <w:webHidden/>
          </w:rPr>
          <w:tab/>
        </w:r>
        <w:r>
          <w:rPr>
            <w:noProof/>
            <w:webHidden/>
          </w:rPr>
          <w:fldChar w:fldCharType="begin"/>
        </w:r>
        <w:r>
          <w:rPr>
            <w:noProof/>
            <w:webHidden/>
          </w:rPr>
          <w:instrText xml:space="preserve"> PAGEREF _Toc378625720 \h </w:instrText>
        </w:r>
        <w:r>
          <w:rPr>
            <w:noProof/>
            <w:webHidden/>
          </w:rPr>
        </w:r>
        <w:r>
          <w:rPr>
            <w:noProof/>
            <w:webHidden/>
          </w:rPr>
          <w:fldChar w:fldCharType="separate"/>
        </w:r>
        <w:r>
          <w:rPr>
            <w:noProof/>
            <w:webHidden/>
          </w:rPr>
          <w:t>42</w:t>
        </w:r>
        <w:r>
          <w:rPr>
            <w:noProof/>
            <w:webHidden/>
          </w:rPr>
          <w:fldChar w:fldCharType="end"/>
        </w:r>
      </w:hyperlink>
    </w:p>
    <w:p w14:paraId="2B115106"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21" w:history="1">
        <w:r w:rsidRPr="002319D6">
          <w:rPr>
            <w:rStyle w:val="Hyperlink"/>
            <w:noProof/>
          </w:rPr>
          <w:t>Figure 5</w:t>
        </w:r>
        <w:r w:rsidRPr="002319D6">
          <w:rPr>
            <w:rStyle w:val="Hyperlink"/>
            <w:noProof/>
          </w:rPr>
          <w:noBreakHyphen/>
          <w:t>4: Average Expressed WTP for water from Yard Taps</w:t>
        </w:r>
        <w:r>
          <w:rPr>
            <w:noProof/>
            <w:webHidden/>
          </w:rPr>
          <w:tab/>
        </w:r>
        <w:r>
          <w:rPr>
            <w:noProof/>
            <w:webHidden/>
          </w:rPr>
          <w:fldChar w:fldCharType="begin"/>
        </w:r>
        <w:r>
          <w:rPr>
            <w:noProof/>
            <w:webHidden/>
          </w:rPr>
          <w:instrText xml:space="preserve"> PAGEREF _Toc378625721 \h </w:instrText>
        </w:r>
        <w:r>
          <w:rPr>
            <w:noProof/>
            <w:webHidden/>
          </w:rPr>
        </w:r>
        <w:r>
          <w:rPr>
            <w:noProof/>
            <w:webHidden/>
          </w:rPr>
          <w:fldChar w:fldCharType="separate"/>
        </w:r>
        <w:r>
          <w:rPr>
            <w:noProof/>
            <w:webHidden/>
          </w:rPr>
          <w:t>42</w:t>
        </w:r>
        <w:r>
          <w:rPr>
            <w:noProof/>
            <w:webHidden/>
          </w:rPr>
          <w:fldChar w:fldCharType="end"/>
        </w:r>
      </w:hyperlink>
    </w:p>
    <w:p w14:paraId="525E138B"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22" w:history="1">
        <w:r w:rsidRPr="002319D6">
          <w:rPr>
            <w:rStyle w:val="Hyperlink"/>
            <w:noProof/>
          </w:rPr>
          <w:t>Figure 5</w:t>
        </w:r>
        <w:r w:rsidRPr="002319D6">
          <w:rPr>
            <w:rStyle w:val="Hyperlink"/>
            <w:noProof/>
          </w:rPr>
          <w:noBreakHyphen/>
          <w:t>5: Willingness to Pay per m</w:t>
        </w:r>
        <w:r w:rsidRPr="002319D6">
          <w:rPr>
            <w:rStyle w:val="Hyperlink"/>
            <w:noProof/>
            <w:vertAlign w:val="superscript"/>
          </w:rPr>
          <w:t>3</w:t>
        </w:r>
        <w:r w:rsidRPr="002319D6">
          <w:rPr>
            <w:rStyle w:val="Hyperlink"/>
            <w:noProof/>
          </w:rPr>
          <w:t xml:space="preserve"> for Water from Yard Taps [‘E-WTP’ AL134:AP149]</w:t>
        </w:r>
        <w:r>
          <w:rPr>
            <w:noProof/>
            <w:webHidden/>
          </w:rPr>
          <w:tab/>
        </w:r>
        <w:r>
          <w:rPr>
            <w:noProof/>
            <w:webHidden/>
          </w:rPr>
          <w:fldChar w:fldCharType="begin"/>
        </w:r>
        <w:r>
          <w:rPr>
            <w:noProof/>
            <w:webHidden/>
          </w:rPr>
          <w:instrText xml:space="preserve"> PAGEREF _Toc378625722 \h </w:instrText>
        </w:r>
        <w:r>
          <w:rPr>
            <w:noProof/>
            <w:webHidden/>
          </w:rPr>
        </w:r>
        <w:r>
          <w:rPr>
            <w:noProof/>
            <w:webHidden/>
          </w:rPr>
          <w:fldChar w:fldCharType="separate"/>
        </w:r>
        <w:r>
          <w:rPr>
            <w:noProof/>
            <w:webHidden/>
          </w:rPr>
          <w:t>43</w:t>
        </w:r>
        <w:r>
          <w:rPr>
            <w:noProof/>
            <w:webHidden/>
          </w:rPr>
          <w:fldChar w:fldCharType="end"/>
        </w:r>
      </w:hyperlink>
    </w:p>
    <w:p w14:paraId="7E209675"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23" w:history="1">
        <w:r w:rsidRPr="002319D6">
          <w:rPr>
            <w:rStyle w:val="Hyperlink"/>
            <w:noProof/>
          </w:rPr>
          <w:t>Figure 5</w:t>
        </w:r>
        <w:r w:rsidRPr="002319D6">
          <w:rPr>
            <w:rStyle w:val="Hyperlink"/>
            <w:noProof/>
          </w:rPr>
          <w:noBreakHyphen/>
          <w:t>6: Willingness to Pay for House Connection Water Service [‘E-WTP’ AH103:AP117]</w:t>
        </w:r>
        <w:r>
          <w:rPr>
            <w:noProof/>
            <w:webHidden/>
          </w:rPr>
          <w:tab/>
        </w:r>
        <w:r>
          <w:rPr>
            <w:noProof/>
            <w:webHidden/>
          </w:rPr>
          <w:fldChar w:fldCharType="begin"/>
        </w:r>
        <w:r>
          <w:rPr>
            <w:noProof/>
            <w:webHidden/>
          </w:rPr>
          <w:instrText xml:space="preserve"> PAGEREF _Toc378625723 \h </w:instrText>
        </w:r>
        <w:r>
          <w:rPr>
            <w:noProof/>
            <w:webHidden/>
          </w:rPr>
        </w:r>
        <w:r>
          <w:rPr>
            <w:noProof/>
            <w:webHidden/>
          </w:rPr>
          <w:fldChar w:fldCharType="separate"/>
        </w:r>
        <w:r>
          <w:rPr>
            <w:noProof/>
            <w:webHidden/>
          </w:rPr>
          <w:t>44</w:t>
        </w:r>
        <w:r>
          <w:rPr>
            <w:noProof/>
            <w:webHidden/>
          </w:rPr>
          <w:fldChar w:fldCharType="end"/>
        </w:r>
      </w:hyperlink>
    </w:p>
    <w:p w14:paraId="4338F3F9"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24" w:history="1">
        <w:r w:rsidRPr="002319D6">
          <w:rPr>
            <w:rStyle w:val="Hyperlink"/>
            <w:noProof/>
          </w:rPr>
          <w:t>Figure 5</w:t>
        </w:r>
        <w:r w:rsidRPr="002319D6">
          <w:rPr>
            <w:rStyle w:val="Hyperlink"/>
            <w:noProof/>
          </w:rPr>
          <w:noBreakHyphen/>
          <w:t>7: Average Expressed WTP for Water from House Connections [‘E-WTP’ AF134:AJ151]</w:t>
        </w:r>
        <w:r>
          <w:rPr>
            <w:noProof/>
            <w:webHidden/>
          </w:rPr>
          <w:tab/>
        </w:r>
        <w:r>
          <w:rPr>
            <w:noProof/>
            <w:webHidden/>
          </w:rPr>
          <w:fldChar w:fldCharType="begin"/>
        </w:r>
        <w:r>
          <w:rPr>
            <w:noProof/>
            <w:webHidden/>
          </w:rPr>
          <w:instrText xml:space="preserve"> PAGEREF _Toc378625724 \h </w:instrText>
        </w:r>
        <w:r>
          <w:rPr>
            <w:noProof/>
            <w:webHidden/>
          </w:rPr>
        </w:r>
        <w:r>
          <w:rPr>
            <w:noProof/>
            <w:webHidden/>
          </w:rPr>
          <w:fldChar w:fldCharType="separate"/>
        </w:r>
        <w:r>
          <w:rPr>
            <w:noProof/>
            <w:webHidden/>
          </w:rPr>
          <w:t>45</w:t>
        </w:r>
        <w:r>
          <w:rPr>
            <w:noProof/>
            <w:webHidden/>
          </w:rPr>
          <w:fldChar w:fldCharType="end"/>
        </w:r>
      </w:hyperlink>
    </w:p>
    <w:p w14:paraId="7AF47FD4"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25" w:history="1">
        <w:r w:rsidRPr="002319D6">
          <w:rPr>
            <w:rStyle w:val="Hyperlink"/>
            <w:noProof/>
          </w:rPr>
          <w:t>Figure 5</w:t>
        </w:r>
        <w:r w:rsidRPr="002319D6">
          <w:rPr>
            <w:rStyle w:val="Hyperlink"/>
            <w:noProof/>
          </w:rPr>
          <w:noBreakHyphen/>
          <w:t>8: Comparison of Responses for Households with Existing Reliable Service [‘E-WTP’ R112:X126]</w:t>
        </w:r>
        <w:r>
          <w:rPr>
            <w:noProof/>
            <w:webHidden/>
          </w:rPr>
          <w:tab/>
        </w:r>
        <w:r>
          <w:rPr>
            <w:noProof/>
            <w:webHidden/>
          </w:rPr>
          <w:fldChar w:fldCharType="begin"/>
        </w:r>
        <w:r>
          <w:rPr>
            <w:noProof/>
            <w:webHidden/>
          </w:rPr>
          <w:instrText xml:space="preserve"> PAGEREF _Toc378625725 \h </w:instrText>
        </w:r>
        <w:r>
          <w:rPr>
            <w:noProof/>
            <w:webHidden/>
          </w:rPr>
        </w:r>
        <w:r>
          <w:rPr>
            <w:noProof/>
            <w:webHidden/>
          </w:rPr>
          <w:fldChar w:fldCharType="separate"/>
        </w:r>
        <w:r>
          <w:rPr>
            <w:noProof/>
            <w:webHidden/>
          </w:rPr>
          <w:t>45</w:t>
        </w:r>
        <w:r>
          <w:rPr>
            <w:noProof/>
            <w:webHidden/>
          </w:rPr>
          <w:fldChar w:fldCharType="end"/>
        </w:r>
      </w:hyperlink>
    </w:p>
    <w:p w14:paraId="10D8E932"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26" w:history="1">
        <w:r w:rsidRPr="002319D6">
          <w:rPr>
            <w:rStyle w:val="Hyperlink"/>
            <w:noProof/>
          </w:rPr>
          <w:t>Figure 5</w:t>
        </w:r>
        <w:r w:rsidRPr="002319D6">
          <w:rPr>
            <w:rStyle w:val="Hyperlink"/>
            <w:noProof/>
          </w:rPr>
          <w:noBreakHyphen/>
          <w:t>9: Willingness to pay per m3 for water from House Connections [‘E-WTP’ AQ134:AV151]</w:t>
        </w:r>
        <w:r>
          <w:rPr>
            <w:noProof/>
            <w:webHidden/>
          </w:rPr>
          <w:tab/>
        </w:r>
        <w:r>
          <w:rPr>
            <w:noProof/>
            <w:webHidden/>
          </w:rPr>
          <w:fldChar w:fldCharType="begin"/>
        </w:r>
        <w:r>
          <w:rPr>
            <w:noProof/>
            <w:webHidden/>
          </w:rPr>
          <w:instrText xml:space="preserve"> PAGEREF _Toc378625726 \h </w:instrText>
        </w:r>
        <w:r>
          <w:rPr>
            <w:noProof/>
            <w:webHidden/>
          </w:rPr>
        </w:r>
        <w:r>
          <w:rPr>
            <w:noProof/>
            <w:webHidden/>
          </w:rPr>
          <w:fldChar w:fldCharType="separate"/>
        </w:r>
        <w:r>
          <w:rPr>
            <w:noProof/>
            <w:webHidden/>
          </w:rPr>
          <w:t>46</w:t>
        </w:r>
        <w:r>
          <w:rPr>
            <w:noProof/>
            <w:webHidden/>
          </w:rPr>
          <w:fldChar w:fldCharType="end"/>
        </w:r>
      </w:hyperlink>
    </w:p>
    <w:p w14:paraId="6C76DC55"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27" w:history="1">
        <w:r w:rsidRPr="002319D6">
          <w:rPr>
            <w:rStyle w:val="Hyperlink"/>
            <w:noProof/>
          </w:rPr>
          <w:t>Figure 5</w:t>
        </w:r>
        <w:r w:rsidRPr="002319D6">
          <w:rPr>
            <w:rStyle w:val="Hyperlink"/>
            <w:noProof/>
          </w:rPr>
          <w:noBreakHyphen/>
          <w:t>10: WTP for Public Standpipe Service per Income Category [‘E-WTP’ C199:G216]</w:t>
        </w:r>
        <w:r>
          <w:rPr>
            <w:noProof/>
            <w:webHidden/>
          </w:rPr>
          <w:tab/>
        </w:r>
        <w:r>
          <w:rPr>
            <w:noProof/>
            <w:webHidden/>
          </w:rPr>
          <w:fldChar w:fldCharType="begin"/>
        </w:r>
        <w:r>
          <w:rPr>
            <w:noProof/>
            <w:webHidden/>
          </w:rPr>
          <w:instrText xml:space="preserve"> PAGEREF _Toc378625727 \h </w:instrText>
        </w:r>
        <w:r>
          <w:rPr>
            <w:noProof/>
            <w:webHidden/>
          </w:rPr>
        </w:r>
        <w:r>
          <w:rPr>
            <w:noProof/>
            <w:webHidden/>
          </w:rPr>
          <w:fldChar w:fldCharType="separate"/>
        </w:r>
        <w:r>
          <w:rPr>
            <w:noProof/>
            <w:webHidden/>
          </w:rPr>
          <w:t>46</w:t>
        </w:r>
        <w:r>
          <w:rPr>
            <w:noProof/>
            <w:webHidden/>
          </w:rPr>
          <w:fldChar w:fldCharType="end"/>
        </w:r>
      </w:hyperlink>
    </w:p>
    <w:p w14:paraId="26EF996C"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28" w:history="1">
        <w:r w:rsidRPr="002319D6">
          <w:rPr>
            <w:rStyle w:val="Hyperlink"/>
            <w:noProof/>
          </w:rPr>
          <w:t>Figure 5</w:t>
        </w:r>
        <w:r w:rsidRPr="002319D6">
          <w:rPr>
            <w:rStyle w:val="Hyperlink"/>
            <w:noProof/>
          </w:rPr>
          <w:noBreakHyphen/>
          <w:t>11: WTP for Yard Tap Service per Income Category [‘E-Average WTP’ A39:D56]</w:t>
        </w:r>
        <w:r>
          <w:rPr>
            <w:noProof/>
            <w:webHidden/>
          </w:rPr>
          <w:tab/>
        </w:r>
        <w:r>
          <w:rPr>
            <w:noProof/>
            <w:webHidden/>
          </w:rPr>
          <w:fldChar w:fldCharType="begin"/>
        </w:r>
        <w:r>
          <w:rPr>
            <w:noProof/>
            <w:webHidden/>
          </w:rPr>
          <w:instrText xml:space="preserve"> PAGEREF _Toc378625728 \h </w:instrText>
        </w:r>
        <w:r>
          <w:rPr>
            <w:noProof/>
            <w:webHidden/>
          </w:rPr>
        </w:r>
        <w:r>
          <w:rPr>
            <w:noProof/>
            <w:webHidden/>
          </w:rPr>
          <w:fldChar w:fldCharType="separate"/>
        </w:r>
        <w:r>
          <w:rPr>
            <w:noProof/>
            <w:webHidden/>
          </w:rPr>
          <w:t>47</w:t>
        </w:r>
        <w:r>
          <w:rPr>
            <w:noProof/>
            <w:webHidden/>
          </w:rPr>
          <w:fldChar w:fldCharType="end"/>
        </w:r>
      </w:hyperlink>
    </w:p>
    <w:p w14:paraId="50DD977B"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29" w:history="1">
        <w:r w:rsidRPr="002319D6">
          <w:rPr>
            <w:rStyle w:val="Hyperlink"/>
            <w:noProof/>
          </w:rPr>
          <w:t>Figure 5</w:t>
        </w:r>
        <w:r w:rsidRPr="002319D6">
          <w:rPr>
            <w:rStyle w:val="Hyperlink"/>
            <w:noProof/>
          </w:rPr>
          <w:noBreakHyphen/>
          <w:t>12: Average Consumption per Household in Rainy Season [‘B-Water Quantity’ B171:F185]</w:t>
        </w:r>
        <w:r>
          <w:rPr>
            <w:noProof/>
            <w:webHidden/>
          </w:rPr>
          <w:tab/>
        </w:r>
        <w:r>
          <w:rPr>
            <w:noProof/>
            <w:webHidden/>
          </w:rPr>
          <w:fldChar w:fldCharType="begin"/>
        </w:r>
        <w:r>
          <w:rPr>
            <w:noProof/>
            <w:webHidden/>
          </w:rPr>
          <w:instrText xml:space="preserve"> PAGEREF _Toc378625729 \h </w:instrText>
        </w:r>
        <w:r>
          <w:rPr>
            <w:noProof/>
            <w:webHidden/>
          </w:rPr>
        </w:r>
        <w:r>
          <w:rPr>
            <w:noProof/>
            <w:webHidden/>
          </w:rPr>
          <w:fldChar w:fldCharType="separate"/>
        </w:r>
        <w:r>
          <w:rPr>
            <w:noProof/>
            <w:webHidden/>
          </w:rPr>
          <w:t>47</w:t>
        </w:r>
        <w:r>
          <w:rPr>
            <w:noProof/>
            <w:webHidden/>
          </w:rPr>
          <w:fldChar w:fldCharType="end"/>
        </w:r>
      </w:hyperlink>
    </w:p>
    <w:p w14:paraId="60091BF4"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30" w:history="1">
        <w:r w:rsidRPr="002319D6">
          <w:rPr>
            <w:rStyle w:val="Hyperlink"/>
            <w:noProof/>
          </w:rPr>
          <w:t>Figure 5</w:t>
        </w:r>
        <w:r w:rsidRPr="002319D6">
          <w:rPr>
            <w:rStyle w:val="Hyperlink"/>
            <w:noProof/>
          </w:rPr>
          <w:noBreakHyphen/>
          <w:t>13: Average WTP per m</w:t>
        </w:r>
        <w:r w:rsidRPr="002319D6">
          <w:rPr>
            <w:rStyle w:val="Hyperlink"/>
            <w:noProof/>
            <w:vertAlign w:val="superscript"/>
          </w:rPr>
          <w:t>3</w:t>
        </w:r>
        <w:r w:rsidRPr="002319D6">
          <w:rPr>
            <w:rStyle w:val="Hyperlink"/>
            <w:noProof/>
          </w:rPr>
          <w:t xml:space="preserve"> for Yard Taps per Income Category [‘E-Average WTP’ E39:H56]</w:t>
        </w:r>
        <w:r>
          <w:rPr>
            <w:noProof/>
            <w:webHidden/>
          </w:rPr>
          <w:tab/>
        </w:r>
        <w:r>
          <w:rPr>
            <w:noProof/>
            <w:webHidden/>
          </w:rPr>
          <w:fldChar w:fldCharType="begin"/>
        </w:r>
        <w:r>
          <w:rPr>
            <w:noProof/>
            <w:webHidden/>
          </w:rPr>
          <w:instrText xml:space="preserve"> PAGEREF _Toc378625730 \h </w:instrText>
        </w:r>
        <w:r>
          <w:rPr>
            <w:noProof/>
            <w:webHidden/>
          </w:rPr>
        </w:r>
        <w:r>
          <w:rPr>
            <w:noProof/>
            <w:webHidden/>
          </w:rPr>
          <w:fldChar w:fldCharType="separate"/>
        </w:r>
        <w:r>
          <w:rPr>
            <w:noProof/>
            <w:webHidden/>
          </w:rPr>
          <w:t>48</w:t>
        </w:r>
        <w:r>
          <w:rPr>
            <w:noProof/>
            <w:webHidden/>
          </w:rPr>
          <w:fldChar w:fldCharType="end"/>
        </w:r>
      </w:hyperlink>
    </w:p>
    <w:p w14:paraId="58824A6A"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31" w:history="1">
        <w:r w:rsidRPr="002319D6">
          <w:rPr>
            <w:rStyle w:val="Hyperlink"/>
            <w:noProof/>
          </w:rPr>
          <w:t>Figure 5</w:t>
        </w:r>
        <w:r w:rsidRPr="002319D6">
          <w:rPr>
            <w:rStyle w:val="Hyperlink"/>
            <w:noProof/>
          </w:rPr>
          <w:noBreakHyphen/>
          <w:t>14: WTP for House Connection Service per Income Category [‘E-Average WTP’ I39:L56]</w:t>
        </w:r>
        <w:r>
          <w:rPr>
            <w:noProof/>
            <w:webHidden/>
          </w:rPr>
          <w:tab/>
        </w:r>
        <w:r>
          <w:rPr>
            <w:noProof/>
            <w:webHidden/>
          </w:rPr>
          <w:fldChar w:fldCharType="begin"/>
        </w:r>
        <w:r>
          <w:rPr>
            <w:noProof/>
            <w:webHidden/>
          </w:rPr>
          <w:instrText xml:space="preserve"> PAGEREF _Toc378625731 \h </w:instrText>
        </w:r>
        <w:r>
          <w:rPr>
            <w:noProof/>
            <w:webHidden/>
          </w:rPr>
        </w:r>
        <w:r>
          <w:rPr>
            <w:noProof/>
            <w:webHidden/>
          </w:rPr>
          <w:fldChar w:fldCharType="separate"/>
        </w:r>
        <w:r>
          <w:rPr>
            <w:noProof/>
            <w:webHidden/>
          </w:rPr>
          <w:t>48</w:t>
        </w:r>
        <w:r>
          <w:rPr>
            <w:noProof/>
            <w:webHidden/>
          </w:rPr>
          <w:fldChar w:fldCharType="end"/>
        </w:r>
      </w:hyperlink>
    </w:p>
    <w:p w14:paraId="196D9821"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32" w:history="1">
        <w:r w:rsidRPr="002319D6">
          <w:rPr>
            <w:rStyle w:val="Hyperlink"/>
            <w:noProof/>
          </w:rPr>
          <w:t>Figure 5</w:t>
        </w:r>
        <w:r w:rsidRPr="002319D6">
          <w:rPr>
            <w:rStyle w:val="Hyperlink"/>
            <w:noProof/>
          </w:rPr>
          <w:noBreakHyphen/>
          <w:t>15: Average WTP per m</w:t>
        </w:r>
        <w:r w:rsidRPr="002319D6">
          <w:rPr>
            <w:rStyle w:val="Hyperlink"/>
            <w:noProof/>
            <w:vertAlign w:val="superscript"/>
          </w:rPr>
          <w:t>3</w:t>
        </w:r>
        <w:r w:rsidRPr="002319D6">
          <w:rPr>
            <w:rStyle w:val="Hyperlink"/>
            <w:noProof/>
          </w:rPr>
          <w:t xml:space="preserve"> for House Connections per Income Category [‘E-Average WTP’ M39:R56]</w:t>
        </w:r>
        <w:r>
          <w:rPr>
            <w:noProof/>
            <w:webHidden/>
          </w:rPr>
          <w:tab/>
        </w:r>
        <w:r>
          <w:rPr>
            <w:noProof/>
            <w:webHidden/>
          </w:rPr>
          <w:fldChar w:fldCharType="begin"/>
        </w:r>
        <w:r>
          <w:rPr>
            <w:noProof/>
            <w:webHidden/>
          </w:rPr>
          <w:instrText xml:space="preserve"> PAGEREF _Toc378625732 \h </w:instrText>
        </w:r>
        <w:r>
          <w:rPr>
            <w:noProof/>
            <w:webHidden/>
          </w:rPr>
        </w:r>
        <w:r>
          <w:rPr>
            <w:noProof/>
            <w:webHidden/>
          </w:rPr>
          <w:fldChar w:fldCharType="separate"/>
        </w:r>
        <w:r>
          <w:rPr>
            <w:noProof/>
            <w:webHidden/>
          </w:rPr>
          <w:t>49</w:t>
        </w:r>
        <w:r>
          <w:rPr>
            <w:noProof/>
            <w:webHidden/>
          </w:rPr>
          <w:fldChar w:fldCharType="end"/>
        </w:r>
      </w:hyperlink>
    </w:p>
    <w:p w14:paraId="1C71F8BE"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33" w:history="1">
        <w:r w:rsidRPr="002319D6">
          <w:rPr>
            <w:rStyle w:val="Hyperlink"/>
            <w:noProof/>
          </w:rPr>
          <w:t>Figure 5</w:t>
        </w:r>
        <w:r w:rsidRPr="002319D6">
          <w:rPr>
            <w:rStyle w:val="Hyperlink"/>
            <w:noProof/>
          </w:rPr>
          <w:noBreakHyphen/>
          <w:t>16: Average WTP per month for Commercial Enterprises [‘E-WTP’ AM30:AS43]</w:t>
        </w:r>
        <w:r>
          <w:rPr>
            <w:noProof/>
            <w:webHidden/>
          </w:rPr>
          <w:tab/>
        </w:r>
        <w:r>
          <w:rPr>
            <w:noProof/>
            <w:webHidden/>
          </w:rPr>
          <w:fldChar w:fldCharType="begin"/>
        </w:r>
        <w:r>
          <w:rPr>
            <w:noProof/>
            <w:webHidden/>
          </w:rPr>
          <w:instrText xml:space="preserve"> PAGEREF _Toc378625733 \h </w:instrText>
        </w:r>
        <w:r>
          <w:rPr>
            <w:noProof/>
            <w:webHidden/>
          </w:rPr>
        </w:r>
        <w:r>
          <w:rPr>
            <w:noProof/>
            <w:webHidden/>
          </w:rPr>
          <w:fldChar w:fldCharType="separate"/>
        </w:r>
        <w:r>
          <w:rPr>
            <w:noProof/>
            <w:webHidden/>
          </w:rPr>
          <w:t>50</w:t>
        </w:r>
        <w:r>
          <w:rPr>
            <w:noProof/>
            <w:webHidden/>
          </w:rPr>
          <w:fldChar w:fldCharType="end"/>
        </w:r>
      </w:hyperlink>
    </w:p>
    <w:p w14:paraId="5B6040D4"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34" w:history="1">
        <w:r w:rsidRPr="002319D6">
          <w:rPr>
            <w:rStyle w:val="Hyperlink"/>
            <w:noProof/>
          </w:rPr>
          <w:t>Figure 5</w:t>
        </w:r>
        <w:r w:rsidRPr="002319D6">
          <w:rPr>
            <w:rStyle w:val="Hyperlink"/>
            <w:noProof/>
          </w:rPr>
          <w:noBreakHyphen/>
          <w:t>17: Average WTP per M</w:t>
        </w:r>
        <w:r w:rsidRPr="002319D6">
          <w:rPr>
            <w:rStyle w:val="Hyperlink"/>
            <w:noProof/>
            <w:vertAlign w:val="superscript"/>
          </w:rPr>
          <w:t>3</w:t>
        </w:r>
        <w:r w:rsidRPr="002319D6">
          <w:rPr>
            <w:rStyle w:val="Hyperlink"/>
            <w:noProof/>
          </w:rPr>
          <w:t xml:space="preserve"> for Commercial Enterprises[‘E-WTP’ AT30:AY43]</w:t>
        </w:r>
        <w:r>
          <w:rPr>
            <w:noProof/>
            <w:webHidden/>
          </w:rPr>
          <w:tab/>
        </w:r>
        <w:r>
          <w:rPr>
            <w:noProof/>
            <w:webHidden/>
          </w:rPr>
          <w:fldChar w:fldCharType="begin"/>
        </w:r>
        <w:r>
          <w:rPr>
            <w:noProof/>
            <w:webHidden/>
          </w:rPr>
          <w:instrText xml:space="preserve"> PAGEREF _Toc378625734 \h </w:instrText>
        </w:r>
        <w:r>
          <w:rPr>
            <w:noProof/>
            <w:webHidden/>
          </w:rPr>
        </w:r>
        <w:r>
          <w:rPr>
            <w:noProof/>
            <w:webHidden/>
          </w:rPr>
          <w:fldChar w:fldCharType="separate"/>
        </w:r>
        <w:r>
          <w:rPr>
            <w:noProof/>
            <w:webHidden/>
          </w:rPr>
          <w:t>50</w:t>
        </w:r>
        <w:r>
          <w:rPr>
            <w:noProof/>
            <w:webHidden/>
          </w:rPr>
          <w:fldChar w:fldCharType="end"/>
        </w:r>
      </w:hyperlink>
    </w:p>
    <w:p w14:paraId="16A3DA83"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35" w:history="1">
        <w:r w:rsidRPr="002319D6">
          <w:rPr>
            <w:rStyle w:val="Hyperlink"/>
            <w:noProof/>
          </w:rPr>
          <w:t>Figure 5</w:t>
        </w:r>
        <w:r w:rsidRPr="002319D6">
          <w:rPr>
            <w:rStyle w:val="Hyperlink"/>
            <w:noProof/>
          </w:rPr>
          <w:noBreakHyphen/>
          <w:t>18: Water expenditures in Urban Areas [‘F-Income-Exp’ BQ43:BW56]</w:t>
        </w:r>
        <w:r>
          <w:rPr>
            <w:noProof/>
            <w:webHidden/>
          </w:rPr>
          <w:tab/>
        </w:r>
        <w:r>
          <w:rPr>
            <w:noProof/>
            <w:webHidden/>
          </w:rPr>
          <w:fldChar w:fldCharType="begin"/>
        </w:r>
        <w:r>
          <w:rPr>
            <w:noProof/>
            <w:webHidden/>
          </w:rPr>
          <w:instrText xml:space="preserve"> PAGEREF _Toc378625735 \h </w:instrText>
        </w:r>
        <w:r>
          <w:rPr>
            <w:noProof/>
            <w:webHidden/>
          </w:rPr>
        </w:r>
        <w:r>
          <w:rPr>
            <w:noProof/>
            <w:webHidden/>
          </w:rPr>
          <w:fldChar w:fldCharType="separate"/>
        </w:r>
        <w:r>
          <w:rPr>
            <w:noProof/>
            <w:webHidden/>
          </w:rPr>
          <w:t>51</w:t>
        </w:r>
        <w:r>
          <w:rPr>
            <w:noProof/>
            <w:webHidden/>
          </w:rPr>
          <w:fldChar w:fldCharType="end"/>
        </w:r>
      </w:hyperlink>
    </w:p>
    <w:p w14:paraId="270290BC"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36" w:history="1">
        <w:r w:rsidRPr="002319D6">
          <w:rPr>
            <w:rStyle w:val="Hyperlink"/>
            <w:noProof/>
          </w:rPr>
          <w:t>Figure 5</w:t>
        </w:r>
        <w:r w:rsidRPr="002319D6">
          <w:rPr>
            <w:rStyle w:val="Hyperlink"/>
            <w:noProof/>
          </w:rPr>
          <w:noBreakHyphen/>
          <w:t>19: Water expenditures in Rural Areas [‘F-Income-Exp’ BY43:CF56]</w:t>
        </w:r>
        <w:r>
          <w:rPr>
            <w:noProof/>
            <w:webHidden/>
          </w:rPr>
          <w:tab/>
        </w:r>
        <w:r>
          <w:rPr>
            <w:noProof/>
            <w:webHidden/>
          </w:rPr>
          <w:fldChar w:fldCharType="begin"/>
        </w:r>
        <w:r>
          <w:rPr>
            <w:noProof/>
            <w:webHidden/>
          </w:rPr>
          <w:instrText xml:space="preserve"> PAGEREF _Toc378625736 \h </w:instrText>
        </w:r>
        <w:r>
          <w:rPr>
            <w:noProof/>
            <w:webHidden/>
          </w:rPr>
        </w:r>
        <w:r>
          <w:rPr>
            <w:noProof/>
            <w:webHidden/>
          </w:rPr>
          <w:fldChar w:fldCharType="separate"/>
        </w:r>
        <w:r>
          <w:rPr>
            <w:noProof/>
            <w:webHidden/>
          </w:rPr>
          <w:t>52</w:t>
        </w:r>
        <w:r>
          <w:rPr>
            <w:noProof/>
            <w:webHidden/>
          </w:rPr>
          <w:fldChar w:fldCharType="end"/>
        </w:r>
      </w:hyperlink>
    </w:p>
    <w:p w14:paraId="2877382B"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37" w:history="1">
        <w:r w:rsidRPr="002319D6">
          <w:rPr>
            <w:rStyle w:val="Hyperlink"/>
            <w:noProof/>
          </w:rPr>
          <w:t>Figure 6</w:t>
        </w:r>
        <w:r w:rsidRPr="002319D6">
          <w:rPr>
            <w:rStyle w:val="Hyperlink"/>
            <w:noProof/>
          </w:rPr>
          <w:noBreakHyphen/>
          <w:t>1: Willingness to Pay for Household Piped Connections</w:t>
        </w:r>
        <w:r>
          <w:rPr>
            <w:noProof/>
            <w:webHidden/>
          </w:rPr>
          <w:tab/>
        </w:r>
        <w:r>
          <w:rPr>
            <w:noProof/>
            <w:webHidden/>
          </w:rPr>
          <w:fldChar w:fldCharType="begin"/>
        </w:r>
        <w:r>
          <w:rPr>
            <w:noProof/>
            <w:webHidden/>
          </w:rPr>
          <w:instrText xml:space="preserve"> PAGEREF _Toc378625737 \h </w:instrText>
        </w:r>
        <w:r>
          <w:rPr>
            <w:noProof/>
            <w:webHidden/>
          </w:rPr>
        </w:r>
        <w:r>
          <w:rPr>
            <w:noProof/>
            <w:webHidden/>
          </w:rPr>
          <w:fldChar w:fldCharType="separate"/>
        </w:r>
        <w:r>
          <w:rPr>
            <w:noProof/>
            <w:webHidden/>
          </w:rPr>
          <w:t>54</w:t>
        </w:r>
        <w:r>
          <w:rPr>
            <w:noProof/>
            <w:webHidden/>
          </w:rPr>
          <w:fldChar w:fldCharType="end"/>
        </w:r>
      </w:hyperlink>
    </w:p>
    <w:p w14:paraId="00B2821F"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38" w:history="1">
        <w:r w:rsidRPr="002319D6">
          <w:rPr>
            <w:rStyle w:val="Hyperlink"/>
            <w:noProof/>
          </w:rPr>
          <w:t>Figure 6</w:t>
        </w:r>
        <w:r w:rsidRPr="002319D6">
          <w:rPr>
            <w:rStyle w:val="Hyperlink"/>
            <w:noProof/>
          </w:rPr>
          <w:noBreakHyphen/>
          <w:t>2: Willingness to Pay for Yard Tap Piped Connections</w:t>
        </w:r>
        <w:r>
          <w:rPr>
            <w:noProof/>
            <w:webHidden/>
          </w:rPr>
          <w:tab/>
        </w:r>
        <w:r>
          <w:rPr>
            <w:noProof/>
            <w:webHidden/>
          </w:rPr>
          <w:fldChar w:fldCharType="begin"/>
        </w:r>
        <w:r>
          <w:rPr>
            <w:noProof/>
            <w:webHidden/>
          </w:rPr>
          <w:instrText xml:space="preserve"> PAGEREF _Toc378625738 \h </w:instrText>
        </w:r>
        <w:r>
          <w:rPr>
            <w:noProof/>
            <w:webHidden/>
          </w:rPr>
        </w:r>
        <w:r>
          <w:rPr>
            <w:noProof/>
            <w:webHidden/>
          </w:rPr>
          <w:fldChar w:fldCharType="separate"/>
        </w:r>
        <w:r>
          <w:rPr>
            <w:noProof/>
            <w:webHidden/>
          </w:rPr>
          <w:t>55</w:t>
        </w:r>
        <w:r>
          <w:rPr>
            <w:noProof/>
            <w:webHidden/>
          </w:rPr>
          <w:fldChar w:fldCharType="end"/>
        </w:r>
      </w:hyperlink>
    </w:p>
    <w:p w14:paraId="5B369116"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39" w:history="1">
        <w:r w:rsidRPr="002319D6">
          <w:rPr>
            <w:rStyle w:val="Hyperlink"/>
            <w:noProof/>
          </w:rPr>
          <w:t>Figure 6</w:t>
        </w:r>
        <w:r w:rsidRPr="002319D6">
          <w:rPr>
            <w:rStyle w:val="Hyperlink"/>
            <w:noProof/>
          </w:rPr>
          <w:noBreakHyphen/>
          <w:t>3: Willingness to Pay and Guma Efficient Unit Costs</w:t>
        </w:r>
        <w:r>
          <w:rPr>
            <w:noProof/>
            <w:webHidden/>
          </w:rPr>
          <w:tab/>
        </w:r>
        <w:r>
          <w:rPr>
            <w:noProof/>
            <w:webHidden/>
          </w:rPr>
          <w:fldChar w:fldCharType="begin"/>
        </w:r>
        <w:r>
          <w:rPr>
            <w:noProof/>
            <w:webHidden/>
          </w:rPr>
          <w:instrText xml:space="preserve"> PAGEREF _Toc378625739 \h </w:instrText>
        </w:r>
        <w:r>
          <w:rPr>
            <w:noProof/>
            <w:webHidden/>
          </w:rPr>
        </w:r>
        <w:r>
          <w:rPr>
            <w:noProof/>
            <w:webHidden/>
          </w:rPr>
          <w:fldChar w:fldCharType="separate"/>
        </w:r>
        <w:r>
          <w:rPr>
            <w:noProof/>
            <w:webHidden/>
          </w:rPr>
          <w:t>55</w:t>
        </w:r>
        <w:r>
          <w:rPr>
            <w:noProof/>
            <w:webHidden/>
          </w:rPr>
          <w:fldChar w:fldCharType="end"/>
        </w:r>
      </w:hyperlink>
    </w:p>
    <w:p w14:paraId="5768F12D"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40" w:history="1">
        <w:r w:rsidRPr="002319D6">
          <w:rPr>
            <w:rStyle w:val="Hyperlink"/>
            <w:noProof/>
          </w:rPr>
          <w:t>Figure 7</w:t>
        </w:r>
        <w:r w:rsidRPr="002319D6">
          <w:rPr>
            <w:rStyle w:val="Hyperlink"/>
            <w:noProof/>
          </w:rPr>
          <w:noBreakHyphen/>
          <w:t>1: Forecast of Guma Revenue and Costs [‘Guma SIM ver0 Jan2014’ sheet ’Graphs WATP Report’ C9:P35]</w:t>
        </w:r>
        <w:r>
          <w:rPr>
            <w:noProof/>
            <w:webHidden/>
          </w:rPr>
          <w:tab/>
        </w:r>
        <w:r>
          <w:rPr>
            <w:noProof/>
            <w:webHidden/>
          </w:rPr>
          <w:fldChar w:fldCharType="begin"/>
        </w:r>
        <w:r>
          <w:rPr>
            <w:noProof/>
            <w:webHidden/>
          </w:rPr>
          <w:instrText xml:space="preserve"> PAGEREF _Toc378625740 \h </w:instrText>
        </w:r>
        <w:r>
          <w:rPr>
            <w:noProof/>
            <w:webHidden/>
          </w:rPr>
        </w:r>
        <w:r>
          <w:rPr>
            <w:noProof/>
            <w:webHidden/>
          </w:rPr>
          <w:fldChar w:fldCharType="separate"/>
        </w:r>
        <w:r>
          <w:rPr>
            <w:noProof/>
            <w:webHidden/>
          </w:rPr>
          <w:t>63</w:t>
        </w:r>
        <w:r>
          <w:rPr>
            <w:noProof/>
            <w:webHidden/>
          </w:rPr>
          <w:fldChar w:fldCharType="end"/>
        </w:r>
      </w:hyperlink>
    </w:p>
    <w:p w14:paraId="6FF93E23"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41" w:history="1">
        <w:r w:rsidRPr="002319D6">
          <w:rPr>
            <w:rStyle w:val="Hyperlink"/>
            <w:noProof/>
          </w:rPr>
          <w:t>Figure 7</w:t>
        </w:r>
        <w:r w:rsidRPr="002319D6">
          <w:rPr>
            <w:rStyle w:val="Hyperlink"/>
            <w:noProof/>
          </w:rPr>
          <w:noBreakHyphen/>
          <w:t>2: Demand and Capacity forecast [‘Guma SIM ver0 Jan2014’ sheet ’Guma’ H17:O40]</w:t>
        </w:r>
        <w:r>
          <w:rPr>
            <w:noProof/>
            <w:webHidden/>
          </w:rPr>
          <w:tab/>
        </w:r>
        <w:r>
          <w:rPr>
            <w:noProof/>
            <w:webHidden/>
          </w:rPr>
          <w:fldChar w:fldCharType="begin"/>
        </w:r>
        <w:r>
          <w:rPr>
            <w:noProof/>
            <w:webHidden/>
          </w:rPr>
          <w:instrText xml:space="preserve"> PAGEREF _Toc378625741 \h </w:instrText>
        </w:r>
        <w:r>
          <w:rPr>
            <w:noProof/>
            <w:webHidden/>
          </w:rPr>
        </w:r>
        <w:r>
          <w:rPr>
            <w:noProof/>
            <w:webHidden/>
          </w:rPr>
          <w:fldChar w:fldCharType="separate"/>
        </w:r>
        <w:r>
          <w:rPr>
            <w:noProof/>
            <w:webHidden/>
          </w:rPr>
          <w:t>64</w:t>
        </w:r>
        <w:r>
          <w:rPr>
            <w:noProof/>
            <w:webHidden/>
          </w:rPr>
          <w:fldChar w:fldCharType="end"/>
        </w:r>
      </w:hyperlink>
    </w:p>
    <w:p w14:paraId="47D1A90B"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42" w:history="1">
        <w:r w:rsidRPr="002319D6">
          <w:rPr>
            <w:rStyle w:val="Hyperlink"/>
            <w:noProof/>
          </w:rPr>
          <w:t>Figure 7</w:t>
        </w:r>
        <w:r w:rsidRPr="002319D6">
          <w:rPr>
            <w:rStyle w:val="Hyperlink"/>
            <w:noProof/>
          </w:rPr>
          <w:noBreakHyphen/>
          <w:t>3: Investment Requirements [‘Guma SIM ver0 Jan2014’ sheet ’Guma’ P17:AD40]</w:t>
        </w:r>
        <w:r>
          <w:rPr>
            <w:noProof/>
            <w:webHidden/>
          </w:rPr>
          <w:tab/>
        </w:r>
        <w:r>
          <w:rPr>
            <w:noProof/>
            <w:webHidden/>
          </w:rPr>
          <w:fldChar w:fldCharType="begin"/>
        </w:r>
        <w:r>
          <w:rPr>
            <w:noProof/>
            <w:webHidden/>
          </w:rPr>
          <w:instrText xml:space="preserve"> PAGEREF _Toc378625742 \h </w:instrText>
        </w:r>
        <w:r>
          <w:rPr>
            <w:noProof/>
            <w:webHidden/>
          </w:rPr>
        </w:r>
        <w:r>
          <w:rPr>
            <w:noProof/>
            <w:webHidden/>
          </w:rPr>
          <w:fldChar w:fldCharType="separate"/>
        </w:r>
        <w:r>
          <w:rPr>
            <w:noProof/>
            <w:webHidden/>
          </w:rPr>
          <w:t>65</w:t>
        </w:r>
        <w:r>
          <w:rPr>
            <w:noProof/>
            <w:webHidden/>
          </w:rPr>
          <w:fldChar w:fldCharType="end"/>
        </w:r>
      </w:hyperlink>
    </w:p>
    <w:p w14:paraId="4E8327CC" w14:textId="77777777" w:rsidR="00265216" w:rsidRPr="00DA7D41" w:rsidRDefault="00265216" w:rsidP="00265216">
      <w:r w:rsidRPr="00DA7D41">
        <w:fldChar w:fldCharType="end"/>
      </w:r>
    </w:p>
    <w:p w14:paraId="191BF8C9" w14:textId="77777777" w:rsidR="007F21A4" w:rsidRDefault="00D907DB">
      <w:pPr>
        <w:pStyle w:val="TableofFigures"/>
        <w:tabs>
          <w:tab w:val="right" w:leader="dot" w:pos="9017"/>
        </w:tabs>
        <w:rPr>
          <w:rFonts w:asciiTheme="minorHAnsi" w:eastAsiaTheme="minorEastAsia" w:hAnsiTheme="minorHAnsi"/>
          <w:noProof/>
          <w:lang w:val="en-ZA" w:eastAsia="en-ZA"/>
        </w:rPr>
      </w:pPr>
      <w:r w:rsidRPr="00DA7D41">
        <w:fldChar w:fldCharType="begin"/>
      </w:r>
      <w:r w:rsidR="0057547E" w:rsidRPr="00DA7D41">
        <w:instrText xml:space="preserve"> TOC \h \z \c "Table" </w:instrText>
      </w:r>
      <w:r w:rsidRPr="00DA7D41">
        <w:fldChar w:fldCharType="separate"/>
      </w:r>
      <w:hyperlink w:anchor="_Toc378625743" w:history="1">
        <w:r w:rsidR="007F21A4" w:rsidRPr="00302543">
          <w:rPr>
            <w:rStyle w:val="Hyperlink"/>
            <w:noProof/>
          </w:rPr>
          <w:t>Table 2</w:t>
        </w:r>
        <w:r w:rsidR="007F21A4" w:rsidRPr="00302543">
          <w:rPr>
            <w:rStyle w:val="Hyperlink"/>
            <w:noProof/>
          </w:rPr>
          <w:noBreakHyphen/>
          <w:t>1: Coverage of Household and Commercial Surveys</w:t>
        </w:r>
        <w:r w:rsidR="007F21A4">
          <w:rPr>
            <w:noProof/>
            <w:webHidden/>
          </w:rPr>
          <w:tab/>
        </w:r>
        <w:r w:rsidR="007F21A4">
          <w:rPr>
            <w:noProof/>
            <w:webHidden/>
          </w:rPr>
          <w:fldChar w:fldCharType="begin"/>
        </w:r>
        <w:r w:rsidR="007F21A4">
          <w:rPr>
            <w:noProof/>
            <w:webHidden/>
          </w:rPr>
          <w:instrText xml:space="preserve"> PAGEREF _Toc378625743 \h </w:instrText>
        </w:r>
        <w:r w:rsidR="007F21A4">
          <w:rPr>
            <w:noProof/>
            <w:webHidden/>
          </w:rPr>
        </w:r>
        <w:r w:rsidR="007F21A4">
          <w:rPr>
            <w:noProof/>
            <w:webHidden/>
          </w:rPr>
          <w:fldChar w:fldCharType="separate"/>
        </w:r>
        <w:r w:rsidR="007F21A4">
          <w:rPr>
            <w:noProof/>
            <w:webHidden/>
          </w:rPr>
          <w:t>4</w:t>
        </w:r>
        <w:r w:rsidR="007F21A4">
          <w:rPr>
            <w:noProof/>
            <w:webHidden/>
          </w:rPr>
          <w:fldChar w:fldCharType="end"/>
        </w:r>
      </w:hyperlink>
    </w:p>
    <w:p w14:paraId="6123FD3A"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44" w:history="1">
        <w:r w:rsidRPr="00302543">
          <w:rPr>
            <w:rStyle w:val="Hyperlink"/>
            <w:noProof/>
          </w:rPr>
          <w:t>Table 2</w:t>
        </w:r>
        <w:r w:rsidRPr="00302543">
          <w:rPr>
            <w:rStyle w:val="Hyperlink"/>
            <w:noProof/>
          </w:rPr>
          <w:noBreakHyphen/>
          <w:t>2: Coverage of Semi-Structured Interviews and Focus Groups</w:t>
        </w:r>
        <w:r>
          <w:rPr>
            <w:noProof/>
            <w:webHidden/>
          </w:rPr>
          <w:tab/>
        </w:r>
        <w:r>
          <w:rPr>
            <w:noProof/>
            <w:webHidden/>
          </w:rPr>
          <w:fldChar w:fldCharType="begin"/>
        </w:r>
        <w:r>
          <w:rPr>
            <w:noProof/>
            <w:webHidden/>
          </w:rPr>
          <w:instrText xml:space="preserve"> PAGEREF _Toc378625744 \h </w:instrText>
        </w:r>
        <w:r>
          <w:rPr>
            <w:noProof/>
            <w:webHidden/>
          </w:rPr>
        </w:r>
        <w:r>
          <w:rPr>
            <w:noProof/>
            <w:webHidden/>
          </w:rPr>
          <w:fldChar w:fldCharType="separate"/>
        </w:r>
        <w:r>
          <w:rPr>
            <w:noProof/>
            <w:webHidden/>
          </w:rPr>
          <w:t>5</w:t>
        </w:r>
        <w:r>
          <w:rPr>
            <w:noProof/>
            <w:webHidden/>
          </w:rPr>
          <w:fldChar w:fldCharType="end"/>
        </w:r>
      </w:hyperlink>
    </w:p>
    <w:p w14:paraId="3CB67B7A"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45" w:history="1">
        <w:r w:rsidRPr="00302543">
          <w:rPr>
            <w:rStyle w:val="Hyperlink"/>
            <w:noProof/>
          </w:rPr>
          <w:t>Table 3</w:t>
        </w:r>
        <w:r w:rsidRPr="00302543">
          <w:rPr>
            <w:rStyle w:val="Hyperlink"/>
            <w:noProof/>
          </w:rPr>
          <w:noBreakHyphen/>
          <w:t>1: Household Members</w:t>
        </w:r>
        <w:r>
          <w:rPr>
            <w:noProof/>
            <w:webHidden/>
          </w:rPr>
          <w:tab/>
        </w:r>
        <w:r>
          <w:rPr>
            <w:noProof/>
            <w:webHidden/>
          </w:rPr>
          <w:fldChar w:fldCharType="begin"/>
        </w:r>
        <w:r>
          <w:rPr>
            <w:noProof/>
            <w:webHidden/>
          </w:rPr>
          <w:instrText xml:space="preserve"> PAGEREF _Toc378625745 \h </w:instrText>
        </w:r>
        <w:r>
          <w:rPr>
            <w:noProof/>
            <w:webHidden/>
          </w:rPr>
        </w:r>
        <w:r>
          <w:rPr>
            <w:noProof/>
            <w:webHidden/>
          </w:rPr>
          <w:fldChar w:fldCharType="separate"/>
        </w:r>
        <w:r>
          <w:rPr>
            <w:noProof/>
            <w:webHidden/>
          </w:rPr>
          <w:t>14</w:t>
        </w:r>
        <w:r>
          <w:rPr>
            <w:noProof/>
            <w:webHidden/>
          </w:rPr>
          <w:fldChar w:fldCharType="end"/>
        </w:r>
      </w:hyperlink>
    </w:p>
    <w:p w14:paraId="3FABD641"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46" w:history="1">
        <w:r w:rsidRPr="00302543">
          <w:rPr>
            <w:rStyle w:val="Hyperlink"/>
            <w:noProof/>
          </w:rPr>
          <w:t>Table 5</w:t>
        </w:r>
        <w:r w:rsidRPr="00302543">
          <w:rPr>
            <w:rStyle w:val="Hyperlink"/>
            <w:noProof/>
          </w:rPr>
          <w:noBreakHyphen/>
          <w:t>1: Average Consumption for HHs Opting for Yard Taps [‘E-WTP’ AN188:AQ191]</w:t>
        </w:r>
        <w:r>
          <w:rPr>
            <w:noProof/>
            <w:webHidden/>
          </w:rPr>
          <w:tab/>
        </w:r>
        <w:r>
          <w:rPr>
            <w:noProof/>
            <w:webHidden/>
          </w:rPr>
          <w:fldChar w:fldCharType="begin"/>
        </w:r>
        <w:r>
          <w:rPr>
            <w:noProof/>
            <w:webHidden/>
          </w:rPr>
          <w:instrText xml:space="preserve"> PAGEREF _Toc378625746 \h </w:instrText>
        </w:r>
        <w:r>
          <w:rPr>
            <w:noProof/>
            <w:webHidden/>
          </w:rPr>
        </w:r>
        <w:r>
          <w:rPr>
            <w:noProof/>
            <w:webHidden/>
          </w:rPr>
          <w:fldChar w:fldCharType="separate"/>
        </w:r>
        <w:r>
          <w:rPr>
            <w:noProof/>
            <w:webHidden/>
          </w:rPr>
          <w:t>43</w:t>
        </w:r>
        <w:r>
          <w:rPr>
            <w:noProof/>
            <w:webHidden/>
          </w:rPr>
          <w:fldChar w:fldCharType="end"/>
        </w:r>
      </w:hyperlink>
    </w:p>
    <w:p w14:paraId="3E475AC6"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47" w:history="1">
        <w:r w:rsidRPr="00302543">
          <w:rPr>
            <w:rStyle w:val="Hyperlink"/>
            <w:noProof/>
          </w:rPr>
          <w:t>Table 5</w:t>
        </w:r>
        <w:r w:rsidRPr="00302543">
          <w:rPr>
            <w:rStyle w:val="Hyperlink"/>
            <w:noProof/>
          </w:rPr>
          <w:noBreakHyphen/>
          <w:t>2: WTP for Water from Yard Taps per m</w:t>
        </w:r>
        <w:r w:rsidRPr="00302543">
          <w:rPr>
            <w:rStyle w:val="Hyperlink"/>
            <w:noProof/>
            <w:vertAlign w:val="superscript"/>
          </w:rPr>
          <w:t>3</w:t>
        </w:r>
        <w:r w:rsidRPr="00302543">
          <w:rPr>
            <w:rStyle w:val="Hyperlink"/>
            <w:noProof/>
          </w:rPr>
          <w:t xml:space="preserve"> [‘E-WTP’ AG119:AT124]</w:t>
        </w:r>
        <w:r>
          <w:rPr>
            <w:noProof/>
            <w:webHidden/>
          </w:rPr>
          <w:tab/>
        </w:r>
        <w:r>
          <w:rPr>
            <w:noProof/>
            <w:webHidden/>
          </w:rPr>
          <w:fldChar w:fldCharType="begin"/>
        </w:r>
        <w:r>
          <w:rPr>
            <w:noProof/>
            <w:webHidden/>
          </w:rPr>
          <w:instrText xml:space="preserve"> PAGEREF _Toc378625747 \h </w:instrText>
        </w:r>
        <w:r>
          <w:rPr>
            <w:noProof/>
            <w:webHidden/>
          </w:rPr>
        </w:r>
        <w:r>
          <w:rPr>
            <w:noProof/>
            <w:webHidden/>
          </w:rPr>
          <w:fldChar w:fldCharType="separate"/>
        </w:r>
        <w:r>
          <w:rPr>
            <w:noProof/>
            <w:webHidden/>
          </w:rPr>
          <w:t>44</w:t>
        </w:r>
        <w:r>
          <w:rPr>
            <w:noProof/>
            <w:webHidden/>
          </w:rPr>
          <w:fldChar w:fldCharType="end"/>
        </w:r>
      </w:hyperlink>
    </w:p>
    <w:p w14:paraId="52722BA1"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48" w:history="1">
        <w:r w:rsidRPr="00302543">
          <w:rPr>
            <w:rStyle w:val="Hyperlink"/>
            <w:noProof/>
          </w:rPr>
          <w:t>Table 5</w:t>
        </w:r>
        <w:r w:rsidRPr="00302543">
          <w:rPr>
            <w:rStyle w:val="Hyperlink"/>
            <w:noProof/>
          </w:rPr>
          <w:noBreakHyphen/>
          <w:t>3: Average Consumption for HHs opting for House Connections [‘E-WTP’ AN193:AQ196]</w:t>
        </w:r>
        <w:r>
          <w:rPr>
            <w:noProof/>
            <w:webHidden/>
          </w:rPr>
          <w:tab/>
        </w:r>
        <w:r>
          <w:rPr>
            <w:noProof/>
            <w:webHidden/>
          </w:rPr>
          <w:fldChar w:fldCharType="begin"/>
        </w:r>
        <w:r>
          <w:rPr>
            <w:noProof/>
            <w:webHidden/>
          </w:rPr>
          <w:instrText xml:space="preserve"> PAGEREF _Toc378625748 \h </w:instrText>
        </w:r>
        <w:r>
          <w:rPr>
            <w:noProof/>
            <w:webHidden/>
          </w:rPr>
        </w:r>
        <w:r>
          <w:rPr>
            <w:noProof/>
            <w:webHidden/>
          </w:rPr>
          <w:fldChar w:fldCharType="separate"/>
        </w:r>
        <w:r>
          <w:rPr>
            <w:noProof/>
            <w:webHidden/>
          </w:rPr>
          <w:t>45</w:t>
        </w:r>
        <w:r>
          <w:rPr>
            <w:noProof/>
            <w:webHidden/>
          </w:rPr>
          <w:fldChar w:fldCharType="end"/>
        </w:r>
      </w:hyperlink>
    </w:p>
    <w:p w14:paraId="0100A731"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49" w:history="1">
        <w:r w:rsidRPr="00302543">
          <w:rPr>
            <w:rStyle w:val="Hyperlink"/>
            <w:noProof/>
          </w:rPr>
          <w:t>Table 5</w:t>
        </w:r>
        <w:r w:rsidRPr="00302543">
          <w:rPr>
            <w:rStyle w:val="Hyperlink"/>
            <w:noProof/>
          </w:rPr>
          <w:noBreakHyphen/>
          <w:t>4: WTP for water from house connections per m3</w:t>
        </w:r>
        <w:r>
          <w:rPr>
            <w:noProof/>
            <w:webHidden/>
          </w:rPr>
          <w:tab/>
        </w:r>
        <w:r>
          <w:rPr>
            <w:noProof/>
            <w:webHidden/>
          </w:rPr>
          <w:fldChar w:fldCharType="begin"/>
        </w:r>
        <w:r>
          <w:rPr>
            <w:noProof/>
            <w:webHidden/>
          </w:rPr>
          <w:instrText xml:space="preserve"> PAGEREF _Toc378625749 \h </w:instrText>
        </w:r>
        <w:r>
          <w:rPr>
            <w:noProof/>
            <w:webHidden/>
          </w:rPr>
        </w:r>
        <w:r>
          <w:rPr>
            <w:noProof/>
            <w:webHidden/>
          </w:rPr>
          <w:fldChar w:fldCharType="separate"/>
        </w:r>
        <w:r>
          <w:rPr>
            <w:noProof/>
            <w:webHidden/>
          </w:rPr>
          <w:t>46</w:t>
        </w:r>
        <w:r>
          <w:rPr>
            <w:noProof/>
            <w:webHidden/>
          </w:rPr>
          <w:fldChar w:fldCharType="end"/>
        </w:r>
      </w:hyperlink>
    </w:p>
    <w:p w14:paraId="111AC544"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50" w:history="1">
        <w:r w:rsidRPr="00302543">
          <w:rPr>
            <w:rStyle w:val="Hyperlink"/>
            <w:noProof/>
          </w:rPr>
          <w:t>Table 5</w:t>
        </w:r>
        <w:r w:rsidRPr="00302543">
          <w:rPr>
            <w:rStyle w:val="Hyperlink"/>
            <w:noProof/>
          </w:rPr>
          <w:noBreakHyphen/>
          <w:t>5: Affordability of water services</w:t>
        </w:r>
        <w:r>
          <w:rPr>
            <w:noProof/>
            <w:webHidden/>
          </w:rPr>
          <w:tab/>
        </w:r>
        <w:r>
          <w:rPr>
            <w:noProof/>
            <w:webHidden/>
          </w:rPr>
          <w:fldChar w:fldCharType="begin"/>
        </w:r>
        <w:r>
          <w:rPr>
            <w:noProof/>
            <w:webHidden/>
          </w:rPr>
          <w:instrText xml:space="preserve"> PAGEREF _Toc378625750 \h </w:instrText>
        </w:r>
        <w:r>
          <w:rPr>
            <w:noProof/>
            <w:webHidden/>
          </w:rPr>
        </w:r>
        <w:r>
          <w:rPr>
            <w:noProof/>
            <w:webHidden/>
          </w:rPr>
          <w:fldChar w:fldCharType="separate"/>
        </w:r>
        <w:r>
          <w:rPr>
            <w:noProof/>
            <w:webHidden/>
          </w:rPr>
          <w:t>52</w:t>
        </w:r>
        <w:r>
          <w:rPr>
            <w:noProof/>
            <w:webHidden/>
          </w:rPr>
          <w:fldChar w:fldCharType="end"/>
        </w:r>
      </w:hyperlink>
    </w:p>
    <w:p w14:paraId="4B0E799A"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51" w:history="1">
        <w:r w:rsidRPr="00302543">
          <w:rPr>
            <w:rStyle w:val="Hyperlink"/>
            <w:noProof/>
          </w:rPr>
          <w:t>Table 5</w:t>
        </w:r>
        <w:r w:rsidRPr="00302543">
          <w:rPr>
            <w:rStyle w:val="Hyperlink"/>
            <w:noProof/>
          </w:rPr>
          <w:noBreakHyphen/>
          <w:t>6: Average household WATP for 24 hour water services</w:t>
        </w:r>
        <w:r>
          <w:rPr>
            <w:noProof/>
            <w:webHidden/>
          </w:rPr>
          <w:tab/>
        </w:r>
        <w:r>
          <w:rPr>
            <w:noProof/>
            <w:webHidden/>
          </w:rPr>
          <w:fldChar w:fldCharType="begin"/>
        </w:r>
        <w:r>
          <w:rPr>
            <w:noProof/>
            <w:webHidden/>
          </w:rPr>
          <w:instrText xml:space="preserve"> PAGEREF _Toc378625751 \h </w:instrText>
        </w:r>
        <w:r>
          <w:rPr>
            <w:noProof/>
            <w:webHidden/>
          </w:rPr>
        </w:r>
        <w:r>
          <w:rPr>
            <w:noProof/>
            <w:webHidden/>
          </w:rPr>
          <w:fldChar w:fldCharType="separate"/>
        </w:r>
        <w:r>
          <w:rPr>
            <w:noProof/>
            <w:webHidden/>
          </w:rPr>
          <w:t>53</w:t>
        </w:r>
        <w:r>
          <w:rPr>
            <w:noProof/>
            <w:webHidden/>
          </w:rPr>
          <w:fldChar w:fldCharType="end"/>
        </w:r>
      </w:hyperlink>
    </w:p>
    <w:p w14:paraId="055BDB42"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52" w:history="1">
        <w:r w:rsidRPr="00302543">
          <w:rPr>
            <w:rStyle w:val="Hyperlink"/>
            <w:noProof/>
          </w:rPr>
          <w:t>Table 6</w:t>
        </w:r>
        <w:r w:rsidRPr="00302543">
          <w:rPr>
            <w:rStyle w:val="Hyperlink"/>
            <w:noProof/>
          </w:rPr>
          <w:noBreakHyphen/>
          <w:t>1: Unit Costs, System Losses, and Tariff needed to Break-even</w:t>
        </w:r>
        <w:r>
          <w:rPr>
            <w:noProof/>
            <w:webHidden/>
          </w:rPr>
          <w:tab/>
        </w:r>
        <w:r>
          <w:rPr>
            <w:noProof/>
            <w:webHidden/>
          </w:rPr>
          <w:fldChar w:fldCharType="begin"/>
        </w:r>
        <w:r>
          <w:rPr>
            <w:noProof/>
            <w:webHidden/>
          </w:rPr>
          <w:instrText xml:space="preserve"> PAGEREF _Toc378625752 \h </w:instrText>
        </w:r>
        <w:r>
          <w:rPr>
            <w:noProof/>
            <w:webHidden/>
          </w:rPr>
        </w:r>
        <w:r>
          <w:rPr>
            <w:noProof/>
            <w:webHidden/>
          </w:rPr>
          <w:fldChar w:fldCharType="separate"/>
        </w:r>
        <w:r>
          <w:rPr>
            <w:noProof/>
            <w:webHidden/>
          </w:rPr>
          <w:t>56</w:t>
        </w:r>
        <w:r>
          <w:rPr>
            <w:noProof/>
            <w:webHidden/>
          </w:rPr>
          <w:fldChar w:fldCharType="end"/>
        </w:r>
      </w:hyperlink>
    </w:p>
    <w:p w14:paraId="2FF727BA"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53" w:history="1">
        <w:r w:rsidRPr="00302543">
          <w:rPr>
            <w:rStyle w:val="Hyperlink"/>
            <w:noProof/>
          </w:rPr>
          <w:t>Table 6</w:t>
        </w:r>
        <w:r w:rsidRPr="00302543">
          <w:rPr>
            <w:rStyle w:val="Hyperlink"/>
            <w:noProof/>
          </w:rPr>
          <w:noBreakHyphen/>
          <w:t>2: Current Estimated Tariff Structure</w:t>
        </w:r>
        <w:r>
          <w:rPr>
            <w:noProof/>
            <w:webHidden/>
          </w:rPr>
          <w:tab/>
        </w:r>
        <w:r>
          <w:rPr>
            <w:noProof/>
            <w:webHidden/>
          </w:rPr>
          <w:fldChar w:fldCharType="begin"/>
        </w:r>
        <w:r>
          <w:rPr>
            <w:noProof/>
            <w:webHidden/>
          </w:rPr>
          <w:instrText xml:space="preserve"> PAGEREF _Toc378625753 \h </w:instrText>
        </w:r>
        <w:r>
          <w:rPr>
            <w:noProof/>
            <w:webHidden/>
          </w:rPr>
        </w:r>
        <w:r>
          <w:rPr>
            <w:noProof/>
            <w:webHidden/>
          </w:rPr>
          <w:fldChar w:fldCharType="separate"/>
        </w:r>
        <w:r>
          <w:rPr>
            <w:noProof/>
            <w:webHidden/>
          </w:rPr>
          <w:t>59</w:t>
        </w:r>
        <w:r>
          <w:rPr>
            <w:noProof/>
            <w:webHidden/>
          </w:rPr>
          <w:fldChar w:fldCharType="end"/>
        </w:r>
      </w:hyperlink>
    </w:p>
    <w:p w14:paraId="37BBDF9D"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54" w:history="1">
        <w:r w:rsidRPr="00302543">
          <w:rPr>
            <w:rStyle w:val="Hyperlink"/>
            <w:noProof/>
          </w:rPr>
          <w:t>Table 6</w:t>
        </w:r>
        <w:r w:rsidRPr="00302543">
          <w:rPr>
            <w:rStyle w:val="Hyperlink"/>
            <w:noProof/>
          </w:rPr>
          <w:noBreakHyphen/>
          <w:t>3: Proposed Tariff Structure</w:t>
        </w:r>
        <w:r>
          <w:rPr>
            <w:noProof/>
            <w:webHidden/>
          </w:rPr>
          <w:tab/>
        </w:r>
        <w:r>
          <w:rPr>
            <w:noProof/>
            <w:webHidden/>
          </w:rPr>
          <w:fldChar w:fldCharType="begin"/>
        </w:r>
        <w:r>
          <w:rPr>
            <w:noProof/>
            <w:webHidden/>
          </w:rPr>
          <w:instrText xml:space="preserve"> PAGEREF _Toc378625754 \h </w:instrText>
        </w:r>
        <w:r>
          <w:rPr>
            <w:noProof/>
            <w:webHidden/>
          </w:rPr>
        </w:r>
        <w:r>
          <w:rPr>
            <w:noProof/>
            <w:webHidden/>
          </w:rPr>
          <w:fldChar w:fldCharType="separate"/>
        </w:r>
        <w:r>
          <w:rPr>
            <w:noProof/>
            <w:webHidden/>
          </w:rPr>
          <w:t>60</w:t>
        </w:r>
        <w:r>
          <w:rPr>
            <w:noProof/>
            <w:webHidden/>
          </w:rPr>
          <w:fldChar w:fldCharType="end"/>
        </w:r>
      </w:hyperlink>
    </w:p>
    <w:p w14:paraId="3D7E6A18" w14:textId="77777777" w:rsidR="007F21A4" w:rsidRDefault="007F21A4">
      <w:pPr>
        <w:pStyle w:val="TableofFigures"/>
        <w:tabs>
          <w:tab w:val="right" w:leader="dot" w:pos="9017"/>
        </w:tabs>
        <w:rPr>
          <w:rFonts w:asciiTheme="minorHAnsi" w:eastAsiaTheme="minorEastAsia" w:hAnsiTheme="minorHAnsi"/>
          <w:noProof/>
          <w:lang w:val="en-ZA" w:eastAsia="en-ZA"/>
        </w:rPr>
      </w:pPr>
      <w:hyperlink w:anchor="_Toc378625755" w:history="1">
        <w:r w:rsidRPr="00302543">
          <w:rPr>
            <w:rStyle w:val="Hyperlink"/>
            <w:noProof/>
          </w:rPr>
          <w:t>Table 6</w:t>
        </w:r>
        <w:r w:rsidRPr="00302543">
          <w:rPr>
            <w:rStyle w:val="Hyperlink"/>
            <w:noProof/>
          </w:rPr>
          <w:noBreakHyphen/>
          <w:t>4:  Proposed Tariff Structure and tariff schedules</w:t>
        </w:r>
        <w:r>
          <w:rPr>
            <w:noProof/>
            <w:webHidden/>
          </w:rPr>
          <w:tab/>
        </w:r>
        <w:r>
          <w:rPr>
            <w:noProof/>
            <w:webHidden/>
          </w:rPr>
          <w:fldChar w:fldCharType="begin"/>
        </w:r>
        <w:r>
          <w:rPr>
            <w:noProof/>
            <w:webHidden/>
          </w:rPr>
          <w:instrText xml:space="preserve"> PAGEREF _Toc378625755 \h </w:instrText>
        </w:r>
        <w:r>
          <w:rPr>
            <w:noProof/>
            <w:webHidden/>
          </w:rPr>
        </w:r>
        <w:r>
          <w:rPr>
            <w:noProof/>
            <w:webHidden/>
          </w:rPr>
          <w:fldChar w:fldCharType="separate"/>
        </w:r>
        <w:r>
          <w:rPr>
            <w:noProof/>
            <w:webHidden/>
          </w:rPr>
          <w:t>60</w:t>
        </w:r>
        <w:r>
          <w:rPr>
            <w:noProof/>
            <w:webHidden/>
          </w:rPr>
          <w:fldChar w:fldCharType="end"/>
        </w:r>
      </w:hyperlink>
    </w:p>
    <w:p w14:paraId="5C9F6F83" w14:textId="052E2075" w:rsidR="0057547E" w:rsidRPr="00DA7D41" w:rsidRDefault="00D907DB" w:rsidP="006D769D">
      <w:pPr>
        <w:pStyle w:val="TableofFigures"/>
        <w:tabs>
          <w:tab w:val="right" w:leader="dot" w:pos="9017"/>
        </w:tabs>
      </w:pPr>
      <w:r w:rsidRPr="00DA7D41">
        <w:fldChar w:fldCharType="end"/>
      </w:r>
    </w:p>
    <w:p w14:paraId="6B85DFA9" w14:textId="77777777" w:rsidR="00B06733" w:rsidRPr="00DA7D41" w:rsidRDefault="00B06733">
      <w:pPr>
        <w:spacing w:before="0" w:after="200"/>
        <w:jc w:val="left"/>
      </w:pPr>
      <w:r w:rsidRPr="00DA7D41">
        <w:br w:type="page"/>
      </w:r>
    </w:p>
    <w:p w14:paraId="09E245E4" w14:textId="77777777" w:rsidR="00BF41B8" w:rsidRPr="00DA7D41" w:rsidRDefault="00BF41B8" w:rsidP="00DD3B2C">
      <w:pPr>
        <w:pStyle w:val="Heading3"/>
        <w:numPr>
          <w:ilvl w:val="0"/>
          <w:numId w:val="0"/>
        </w:numPr>
        <w:ind w:left="720" w:hanging="720"/>
      </w:pPr>
      <w:bookmarkStart w:id="5" w:name="_Toc378625593"/>
      <w:r w:rsidRPr="00DA7D41">
        <w:lastRenderedPageBreak/>
        <w:t>List of Abbreviations</w:t>
      </w:r>
      <w:bookmarkEnd w:id="5"/>
    </w:p>
    <w:tbl>
      <w:tblPr>
        <w:tblW w:w="9072" w:type="dxa"/>
        <w:tblInd w:w="108" w:type="dxa"/>
        <w:tblLook w:val="00A0" w:firstRow="1" w:lastRow="0" w:firstColumn="1" w:lastColumn="0" w:noHBand="0" w:noVBand="0"/>
      </w:tblPr>
      <w:tblGrid>
        <w:gridCol w:w="1843"/>
        <w:gridCol w:w="7229"/>
      </w:tblGrid>
      <w:tr w:rsidR="00F052C0" w:rsidRPr="003D3B4B" w14:paraId="07E19760" w14:textId="77777777" w:rsidTr="005F495A">
        <w:tc>
          <w:tcPr>
            <w:tcW w:w="1843"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489FFA18" w14:textId="77777777" w:rsidR="00F052C0" w:rsidRPr="003D3B4B" w:rsidRDefault="00F052C0" w:rsidP="007C2E5E">
            <w:pPr>
              <w:spacing w:before="0"/>
            </w:pPr>
            <w:r w:rsidRPr="003D3B4B">
              <w:t>ASI</w:t>
            </w:r>
          </w:p>
        </w:tc>
        <w:tc>
          <w:tcPr>
            <w:tcW w:w="7229"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3C4A4263" w14:textId="77777777" w:rsidR="00F052C0" w:rsidRPr="003D3B4B" w:rsidRDefault="00F052C0" w:rsidP="007C2E5E">
            <w:pPr>
              <w:spacing w:before="0"/>
            </w:pPr>
            <w:r w:rsidRPr="003D3B4B">
              <w:t>Adam Smith International</w:t>
            </w:r>
          </w:p>
        </w:tc>
      </w:tr>
      <w:tr w:rsidR="00F052C0" w:rsidRPr="003D3B4B" w14:paraId="3BB36AD2" w14:textId="77777777" w:rsidTr="005F495A">
        <w:tc>
          <w:tcPr>
            <w:tcW w:w="1843"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7478F552" w14:textId="77777777" w:rsidR="00F052C0" w:rsidRPr="003D3B4B" w:rsidRDefault="00F052C0" w:rsidP="007C2E5E">
            <w:pPr>
              <w:spacing w:before="0"/>
            </w:pPr>
            <w:r w:rsidRPr="003D3B4B">
              <w:t>CAPMANEX</w:t>
            </w:r>
          </w:p>
        </w:tc>
        <w:tc>
          <w:tcPr>
            <w:tcW w:w="7229"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5F683483" w14:textId="77777777" w:rsidR="00F052C0" w:rsidRPr="003D3B4B" w:rsidRDefault="00F052C0" w:rsidP="007C2E5E">
            <w:pPr>
              <w:spacing w:before="0"/>
            </w:pPr>
            <w:r w:rsidRPr="003D3B4B">
              <w:t>Capital Maintenance Expenditure</w:t>
            </w:r>
          </w:p>
        </w:tc>
      </w:tr>
      <w:tr w:rsidR="00F052C0" w:rsidRPr="003D3B4B" w14:paraId="6835A7A4" w14:textId="77777777" w:rsidTr="005F495A">
        <w:tc>
          <w:tcPr>
            <w:tcW w:w="1843"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6D15BCF9" w14:textId="77777777" w:rsidR="00F052C0" w:rsidRPr="003D3B4B" w:rsidRDefault="00F052C0" w:rsidP="007C2E5E">
            <w:pPr>
              <w:spacing w:before="0"/>
            </w:pPr>
            <w:r w:rsidRPr="003D3B4B">
              <w:t>DFID</w:t>
            </w:r>
          </w:p>
        </w:tc>
        <w:tc>
          <w:tcPr>
            <w:tcW w:w="7229"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75FF8F9E" w14:textId="77777777" w:rsidR="00F052C0" w:rsidRPr="003D3B4B" w:rsidRDefault="00F052C0" w:rsidP="007C2E5E">
            <w:pPr>
              <w:spacing w:before="0"/>
            </w:pPr>
            <w:r w:rsidRPr="003D3B4B">
              <w:t>Department For International Development, UK</w:t>
            </w:r>
          </w:p>
        </w:tc>
      </w:tr>
      <w:tr w:rsidR="004824E0" w:rsidRPr="003D3B4B" w14:paraId="7FEB8B8E" w14:textId="77777777" w:rsidTr="005F495A">
        <w:tc>
          <w:tcPr>
            <w:tcW w:w="1843"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6D6D3988" w14:textId="77777777" w:rsidR="004824E0" w:rsidRPr="003D3B4B" w:rsidRDefault="004824E0" w:rsidP="007C2E5E">
            <w:pPr>
              <w:spacing w:before="0"/>
            </w:pPr>
            <w:r w:rsidRPr="003D3B4B">
              <w:t>EA</w:t>
            </w:r>
          </w:p>
        </w:tc>
        <w:tc>
          <w:tcPr>
            <w:tcW w:w="7229"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12451962" w14:textId="77777777" w:rsidR="004824E0" w:rsidRPr="003D3B4B" w:rsidRDefault="004824E0" w:rsidP="004824E0">
            <w:pPr>
              <w:spacing w:before="0"/>
            </w:pPr>
            <w:r w:rsidRPr="003D3B4B">
              <w:t>Enumeration Area</w:t>
            </w:r>
          </w:p>
        </w:tc>
      </w:tr>
      <w:tr w:rsidR="00F052C0" w:rsidRPr="003D3B4B" w14:paraId="0D996874" w14:textId="77777777" w:rsidTr="005F495A">
        <w:tc>
          <w:tcPr>
            <w:tcW w:w="1843"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0A55C751" w14:textId="77777777" w:rsidR="00F052C0" w:rsidRPr="003D3B4B" w:rsidRDefault="00F052C0" w:rsidP="007C2E5E">
            <w:pPr>
              <w:spacing w:before="0"/>
            </w:pPr>
            <w:proofErr w:type="spellStart"/>
            <w:r w:rsidRPr="003D3B4B">
              <w:t>GoSL</w:t>
            </w:r>
            <w:proofErr w:type="spellEnd"/>
          </w:p>
        </w:tc>
        <w:tc>
          <w:tcPr>
            <w:tcW w:w="7229"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17CC244D" w14:textId="77777777" w:rsidR="00F052C0" w:rsidRPr="003D3B4B" w:rsidRDefault="00F052C0" w:rsidP="007C2E5E">
            <w:pPr>
              <w:spacing w:before="0"/>
            </w:pPr>
            <w:r w:rsidRPr="003D3B4B">
              <w:t xml:space="preserve">Government of Sierra Leone </w:t>
            </w:r>
          </w:p>
        </w:tc>
      </w:tr>
      <w:tr w:rsidR="00F052C0" w:rsidRPr="003D3B4B" w14:paraId="5C1AD918" w14:textId="77777777" w:rsidTr="005F495A">
        <w:tc>
          <w:tcPr>
            <w:tcW w:w="1843"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5148F2BF" w14:textId="77777777" w:rsidR="00F052C0" w:rsidRPr="003D3B4B" w:rsidRDefault="00F052C0" w:rsidP="007C2E5E">
            <w:pPr>
              <w:spacing w:before="0"/>
            </w:pPr>
            <w:r w:rsidRPr="003D3B4B">
              <w:t>GVWC</w:t>
            </w:r>
          </w:p>
        </w:tc>
        <w:tc>
          <w:tcPr>
            <w:tcW w:w="7229"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76956399" w14:textId="77777777" w:rsidR="00F052C0" w:rsidRPr="003D3B4B" w:rsidRDefault="00F052C0" w:rsidP="007C2E5E">
            <w:pPr>
              <w:spacing w:before="0"/>
            </w:pPr>
            <w:r w:rsidRPr="003D3B4B">
              <w:t>Guma Valley Water Company</w:t>
            </w:r>
            <w:r w:rsidR="004824E0" w:rsidRPr="003D3B4B">
              <w:t xml:space="preserve"> also referred to as ‘Guma’</w:t>
            </w:r>
          </w:p>
        </w:tc>
      </w:tr>
      <w:tr w:rsidR="00931C63" w:rsidRPr="003D3B4B" w14:paraId="0EE145CA" w14:textId="77777777" w:rsidTr="005F495A">
        <w:tc>
          <w:tcPr>
            <w:tcW w:w="1843"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0D0758F2" w14:textId="77777777" w:rsidR="00931C63" w:rsidRPr="003D3B4B" w:rsidRDefault="00931C63" w:rsidP="007C2E5E">
            <w:pPr>
              <w:spacing w:before="0"/>
            </w:pPr>
            <w:r w:rsidRPr="003D3B4B">
              <w:t>Le</w:t>
            </w:r>
          </w:p>
        </w:tc>
        <w:tc>
          <w:tcPr>
            <w:tcW w:w="7229"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6DEBEC9D" w14:textId="77777777" w:rsidR="00931C63" w:rsidRPr="003D3B4B" w:rsidRDefault="00931C63" w:rsidP="007C2E5E">
            <w:pPr>
              <w:spacing w:before="0"/>
            </w:pPr>
            <w:r w:rsidRPr="003D3B4B">
              <w:t>Leons (exchange rate 4,300 Le per US$)</w:t>
            </w:r>
          </w:p>
        </w:tc>
      </w:tr>
      <w:tr w:rsidR="00C76281" w:rsidRPr="003D3B4B" w14:paraId="42CB4494" w14:textId="77777777" w:rsidTr="005F495A">
        <w:tc>
          <w:tcPr>
            <w:tcW w:w="1843"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733F0882" w14:textId="77777777" w:rsidR="00C76281" w:rsidRPr="003D3B4B" w:rsidRDefault="00C76281" w:rsidP="007C2E5E">
            <w:pPr>
              <w:spacing w:before="0"/>
            </w:pPr>
            <w:r w:rsidRPr="003D3B4B">
              <w:t>LRMC</w:t>
            </w:r>
          </w:p>
        </w:tc>
        <w:tc>
          <w:tcPr>
            <w:tcW w:w="7229"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543650EC" w14:textId="77777777" w:rsidR="00C76281" w:rsidRPr="003D3B4B" w:rsidRDefault="00C76281" w:rsidP="007C2E5E">
            <w:pPr>
              <w:spacing w:before="0"/>
            </w:pPr>
            <w:r w:rsidRPr="003D3B4B">
              <w:t>Long Run Marginal Cost</w:t>
            </w:r>
          </w:p>
        </w:tc>
      </w:tr>
      <w:tr w:rsidR="00F052C0" w:rsidRPr="003D3B4B" w14:paraId="524CF15C" w14:textId="77777777" w:rsidTr="005F495A">
        <w:tc>
          <w:tcPr>
            <w:tcW w:w="1843"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0B12A940" w14:textId="77777777" w:rsidR="00F052C0" w:rsidRPr="003D3B4B" w:rsidRDefault="00F052C0" w:rsidP="007C2E5E">
            <w:pPr>
              <w:spacing w:before="0"/>
            </w:pPr>
            <w:r w:rsidRPr="003D3B4B">
              <w:t>M&amp;E</w:t>
            </w:r>
          </w:p>
        </w:tc>
        <w:tc>
          <w:tcPr>
            <w:tcW w:w="7229"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65F3BAAA" w14:textId="77777777" w:rsidR="00F052C0" w:rsidRPr="003D3B4B" w:rsidRDefault="00F052C0" w:rsidP="007C2E5E">
            <w:pPr>
              <w:spacing w:before="0"/>
            </w:pPr>
            <w:r w:rsidRPr="003D3B4B">
              <w:t xml:space="preserve">Monitoring and Evaluation </w:t>
            </w:r>
          </w:p>
        </w:tc>
      </w:tr>
      <w:tr w:rsidR="00F052C0" w:rsidRPr="003D3B4B" w14:paraId="73F56F92" w14:textId="77777777" w:rsidTr="005F495A">
        <w:tc>
          <w:tcPr>
            <w:tcW w:w="1843"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6CD43BF3" w14:textId="77777777" w:rsidR="00F052C0" w:rsidRPr="003D3B4B" w:rsidRDefault="00F052C0" w:rsidP="007C2E5E">
            <w:pPr>
              <w:spacing w:before="0"/>
            </w:pPr>
            <w:r w:rsidRPr="003D3B4B">
              <w:t>MWR</w:t>
            </w:r>
          </w:p>
        </w:tc>
        <w:tc>
          <w:tcPr>
            <w:tcW w:w="7229"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250CB7D7" w14:textId="77777777" w:rsidR="00F052C0" w:rsidRPr="003D3B4B" w:rsidRDefault="00F052C0" w:rsidP="007C2E5E">
            <w:pPr>
              <w:spacing w:before="0"/>
            </w:pPr>
            <w:r w:rsidRPr="003D3B4B">
              <w:t>Ministry of Water Resources (new)</w:t>
            </w:r>
          </w:p>
        </w:tc>
      </w:tr>
      <w:tr w:rsidR="00F052C0" w:rsidRPr="003D3B4B" w14:paraId="66B6FC95" w14:textId="77777777" w:rsidTr="005F495A">
        <w:tc>
          <w:tcPr>
            <w:tcW w:w="1843"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29C62449" w14:textId="77777777" w:rsidR="00F052C0" w:rsidRPr="003D3B4B" w:rsidRDefault="00F052C0" w:rsidP="007C2E5E">
            <w:pPr>
              <w:spacing w:before="0"/>
            </w:pPr>
            <w:r w:rsidRPr="003D3B4B">
              <w:t>NGO</w:t>
            </w:r>
          </w:p>
        </w:tc>
        <w:tc>
          <w:tcPr>
            <w:tcW w:w="7229"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316ABBE5" w14:textId="77777777" w:rsidR="00F052C0" w:rsidRPr="003D3B4B" w:rsidRDefault="00F052C0" w:rsidP="007C2E5E">
            <w:pPr>
              <w:spacing w:before="0"/>
            </w:pPr>
            <w:r w:rsidRPr="003D3B4B">
              <w:t>Non-Governmental Organisation</w:t>
            </w:r>
          </w:p>
        </w:tc>
      </w:tr>
      <w:tr w:rsidR="00C76281" w:rsidRPr="003D3B4B" w14:paraId="2887DE12" w14:textId="77777777" w:rsidTr="005F495A">
        <w:tc>
          <w:tcPr>
            <w:tcW w:w="1843"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1504C968" w14:textId="77777777" w:rsidR="00C76281" w:rsidRPr="003D3B4B" w:rsidRDefault="00C76281" w:rsidP="007C2E5E">
            <w:pPr>
              <w:spacing w:before="0"/>
            </w:pPr>
            <w:r w:rsidRPr="003D3B4B">
              <w:t>O&amp;M</w:t>
            </w:r>
          </w:p>
        </w:tc>
        <w:tc>
          <w:tcPr>
            <w:tcW w:w="7229"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73AF561F" w14:textId="77777777" w:rsidR="00C76281" w:rsidRPr="003D3B4B" w:rsidRDefault="00C76281" w:rsidP="007C2E5E">
            <w:pPr>
              <w:spacing w:before="0"/>
            </w:pPr>
            <w:r w:rsidRPr="003D3B4B">
              <w:t>Operation and Maintenance</w:t>
            </w:r>
          </w:p>
        </w:tc>
      </w:tr>
      <w:tr w:rsidR="00931C63" w:rsidRPr="003D3B4B" w14:paraId="5A6E805D" w14:textId="77777777" w:rsidTr="005F495A">
        <w:tc>
          <w:tcPr>
            <w:tcW w:w="1843"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7F5F2749" w14:textId="77777777" w:rsidR="00931C63" w:rsidRPr="003D3B4B" w:rsidRDefault="00931C63" w:rsidP="007C2E5E">
            <w:pPr>
              <w:spacing w:before="0"/>
            </w:pPr>
            <w:r w:rsidRPr="003D3B4B">
              <w:t>SPSS</w:t>
            </w:r>
          </w:p>
        </w:tc>
        <w:tc>
          <w:tcPr>
            <w:tcW w:w="7229"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0073180E" w14:textId="77777777" w:rsidR="00931C63" w:rsidRPr="003D3B4B" w:rsidRDefault="00931C63" w:rsidP="00931C63">
            <w:pPr>
              <w:spacing w:before="0"/>
            </w:pPr>
            <w:r w:rsidRPr="003D3B4B">
              <w:t>Computer Software: ‘Statistical Package for the Social Sciences’, later modified to read ‘Statistical Product and Service Solutions’</w:t>
            </w:r>
          </w:p>
        </w:tc>
      </w:tr>
      <w:tr w:rsidR="00F052C0" w:rsidRPr="003D3B4B" w14:paraId="3D9C9345" w14:textId="77777777" w:rsidTr="005F495A">
        <w:tc>
          <w:tcPr>
            <w:tcW w:w="1843"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5C3F613A" w14:textId="77777777" w:rsidR="00F052C0" w:rsidRPr="003D3B4B" w:rsidRDefault="00F052C0" w:rsidP="007C2E5E">
            <w:pPr>
              <w:spacing w:before="0"/>
            </w:pPr>
            <w:r w:rsidRPr="003D3B4B">
              <w:t>WASH</w:t>
            </w:r>
          </w:p>
        </w:tc>
        <w:tc>
          <w:tcPr>
            <w:tcW w:w="7229"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0681D387" w14:textId="77777777" w:rsidR="00F052C0" w:rsidRPr="003D3B4B" w:rsidRDefault="00F052C0" w:rsidP="007C2E5E">
            <w:pPr>
              <w:spacing w:before="0"/>
            </w:pPr>
            <w:r w:rsidRPr="003D3B4B">
              <w:t>Water, Sanitation &amp; Hygiene</w:t>
            </w:r>
          </w:p>
        </w:tc>
      </w:tr>
      <w:tr w:rsidR="00931C63" w:rsidRPr="00DA7D41" w14:paraId="74B9A91D" w14:textId="77777777" w:rsidTr="005F495A">
        <w:tc>
          <w:tcPr>
            <w:tcW w:w="1843"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3ACAA4DE" w14:textId="77777777" w:rsidR="00931C63" w:rsidRPr="003D3B4B" w:rsidRDefault="00931C63" w:rsidP="007C2E5E">
            <w:pPr>
              <w:spacing w:before="0"/>
            </w:pPr>
            <w:r w:rsidRPr="003D3B4B">
              <w:t>WATP</w:t>
            </w:r>
          </w:p>
        </w:tc>
        <w:tc>
          <w:tcPr>
            <w:tcW w:w="7229"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14:paraId="0B23BA95" w14:textId="77777777" w:rsidR="00931C63" w:rsidRPr="00DA7D41" w:rsidRDefault="00931C63" w:rsidP="007C2E5E">
            <w:pPr>
              <w:spacing w:before="0"/>
            </w:pPr>
            <w:r w:rsidRPr="003D3B4B">
              <w:t>Willingness and Ability To Pay</w:t>
            </w:r>
          </w:p>
        </w:tc>
      </w:tr>
    </w:tbl>
    <w:p w14:paraId="1199A637" w14:textId="77777777" w:rsidR="005F63A9" w:rsidRDefault="005F63A9" w:rsidP="00197372"/>
    <w:p w14:paraId="61B8EE06" w14:textId="1A125724" w:rsidR="00162625" w:rsidRDefault="00162625" w:rsidP="00197372"/>
    <w:p w14:paraId="7732AD0F" w14:textId="77777777" w:rsidR="00162625" w:rsidRPr="00DA7D41" w:rsidRDefault="00162625" w:rsidP="00197372"/>
    <w:p w14:paraId="4E8A3604" w14:textId="77777777" w:rsidR="00870290" w:rsidRPr="00DA7D41" w:rsidRDefault="00870290" w:rsidP="00197372">
      <w:pPr>
        <w:sectPr w:rsidR="00870290" w:rsidRPr="00DA7D41" w:rsidSect="008F7FED">
          <w:headerReference w:type="even" r:id="rId13"/>
          <w:headerReference w:type="default" r:id="rId14"/>
          <w:footerReference w:type="default" r:id="rId15"/>
          <w:headerReference w:type="first" r:id="rId16"/>
          <w:pgSz w:w="11907" w:h="16839" w:code="9"/>
          <w:pgMar w:top="1440" w:right="1440" w:bottom="1440" w:left="1440" w:header="720" w:footer="720" w:gutter="0"/>
          <w:pgNumType w:fmt="lowerRoman"/>
          <w:cols w:space="720"/>
          <w:noEndnote/>
          <w:docGrid w:linePitch="326"/>
        </w:sectPr>
      </w:pPr>
    </w:p>
    <w:p w14:paraId="27470D79" w14:textId="77777777" w:rsidR="00B34043" w:rsidRDefault="00B34043" w:rsidP="00B34043">
      <w:pPr>
        <w:pStyle w:val="Heading1"/>
        <w:numPr>
          <w:ilvl w:val="0"/>
          <w:numId w:val="0"/>
        </w:numPr>
        <w:ind w:left="432" w:hanging="432"/>
      </w:pPr>
      <w:bookmarkStart w:id="6" w:name="_Toc346738060"/>
      <w:bookmarkStart w:id="7" w:name="_Toc378625594"/>
      <w:r>
        <w:lastRenderedPageBreak/>
        <w:t>Executive Summary</w:t>
      </w:r>
      <w:bookmarkEnd w:id="7"/>
    </w:p>
    <w:p w14:paraId="6BDCA283" w14:textId="346E5180" w:rsidR="00B34043" w:rsidRDefault="003800DB" w:rsidP="00B34043">
      <w:r>
        <w:t>This report describes the outcome of the study on the Willingness and Ability to</w:t>
      </w:r>
      <w:r w:rsidR="00931C63">
        <w:t xml:space="preserve"> P</w:t>
      </w:r>
      <w:r>
        <w:t>ay</w:t>
      </w:r>
      <w:r w:rsidR="00931C63">
        <w:t xml:space="preserve"> (WATP)</w:t>
      </w:r>
      <w:r>
        <w:t xml:space="preserve"> for water services in Freetown</w:t>
      </w:r>
      <w:r w:rsidR="00F2606F">
        <w:t xml:space="preserve"> in 2013</w:t>
      </w:r>
      <w:r>
        <w:t xml:space="preserve">. </w:t>
      </w:r>
      <w:r w:rsidRPr="003800DB">
        <w:t>The main objective of the study is to provide information on public acceptability and assess appropriate and feasible leve</w:t>
      </w:r>
      <w:r w:rsidR="00ED0FDC">
        <w:t>l</w:t>
      </w:r>
      <w:r w:rsidR="002970F7">
        <w:t>s</w:t>
      </w:r>
      <w:r w:rsidRPr="003800DB">
        <w:t xml:space="preserve"> of service and tariffs for different types of consumer in Freetown</w:t>
      </w:r>
      <w:r>
        <w:t>.</w:t>
      </w:r>
    </w:p>
    <w:p w14:paraId="69613C25" w14:textId="77A644A1" w:rsidR="007918CF" w:rsidRDefault="00931C63" w:rsidP="007918CF">
      <w:pPr>
        <w:pStyle w:val="Heading4"/>
        <w:numPr>
          <w:ilvl w:val="0"/>
          <w:numId w:val="0"/>
        </w:numPr>
        <w:ind w:left="864" w:hanging="864"/>
      </w:pPr>
      <w:bookmarkStart w:id="8" w:name="_Toc378625595"/>
      <w:r w:rsidRPr="00931C63">
        <w:t>The Survey methodology</w:t>
      </w:r>
      <w:bookmarkEnd w:id="8"/>
    </w:p>
    <w:p w14:paraId="42EDDD4F" w14:textId="23B40CBF" w:rsidR="00ED0FDC" w:rsidRDefault="003800DB" w:rsidP="003800DB">
      <w:r>
        <w:t xml:space="preserve">Two surveys were </w:t>
      </w:r>
      <w:r w:rsidR="002970F7">
        <w:t>undertaken</w:t>
      </w:r>
      <w:r w:rsidR="00ED0FDC">
        <w:t xml:space="preserve"> covering Western Area. Western Rural was included to provide information to the discussions on a possible extension of the service area of Guma Valley Water Company (Guma) to Western Rural. The surveys covered: </w:t>
      </w:r>
    </w:p>
    <w:p w14:paraId="26918EC9" w14:textId="3F2D6BFC" w:rsidR="00ED0FDC" w:rsidRDefault="00ED0FDC" w:rsidP="00ED0FDC">
      <w:pPr>
        <w:pStyle w:val="ListParagraph"/>
        <w:numPr>
          <w:ilvl w:val="0"/>
          <w:numId w:val="33"/>
        </w:numPr>
        <w:ind w:left="426" w:hanging="426"/>
      </w:pPr>
      <w:r>
        <w:t xml:space="preserve">Households: with a </w:t>
      </w:r>
      <w:r w:rsidR="003800DB">
        <w:t xml:space="preserve">sample size of 2,500, divided between Freetown (2,000 households) and Western Rural (500 households). </w:t>
      </w:r>
      <w:r w:rsidR="002970F7">
        <w:t>The s</w:t>
      </w:r>
      <w:r w:rsidR="003800DB">
        <w:t>ample was d</w:t>
      </w:r>
      <w:r w:rsidR="004F72C8">
        <w:t>rawn from 250 enumeration areas</w:t>
      </w:r>
      <w:r w:rsidR="003800DB">
        <w:t xml:space="preserve">, with a fixed sample size of 10 households to be sampled per </w:t>
      </w:r>
      <w:r w:rsidR="004F72C8">
        <w:t>enumeration area</w:t>
      </w:r>
      <w:r w:rsidR="003800DB">
        <w:t>.</w:t>
      </w:r>
    </w:p>
    <w:p w14:paraId="0A536757" w14:textId="772F23D3" w:rsidR="00B34043" w:rsidRDefault="00ED0FDC" w:rsidP="00ED0FDC">
      <w:pPr>
        <w:pStyle w:val="ListParagraph"/>
        <w:numPr>
          <w:ilvl w:val="0"/>
          <w:numId w:val="33"/>
        </w:numPr>
        <w:ind w:left="426" w:hanging="426"/>
      </w:pPr>
      <w:r>
        <w:t xml:space="preserve">Commercial enterprises: with a sample size of </w:t>
      </w:r>
      <w:r w:rsidR="003800DB">
        <w:t>250, distributed between Freetown (200 users) and Western Rural (50 users).</w:t>
      </w:r>
    </w:p>
    <w:p w14:paraId="754BF715" w14:textId="73BD5F6F" w:rsidR="00355BDC" w:rsidRDefault="0033338C" w:rsidP="0033338C">
      <w:r>
        <w:t>The survey specifically target</w:t>
      </w:r>
      <w:r w:rsidR="002970F7">
        <w:t>ed</w:t>
      </w:r>
      <w:r>
        <w:t xml:space="preserve"> low income consumers</w:t>
      </w:r>
      <w:r w:rsidR="00ED0FDC">
        <w:t>.</w:t>
      </w:r>
      <w:r>
        <w:t xml:space="preserve"> The data has been analysed according to the socio-economic strata of the participating households, classified as ‘very poor’; ‘poor’; ‘middle income’ and ‘high income’ using a number of indicators on household amenities, type of fuel, standard of housing etc.</w:t>
      </w:r>
      <w:r w:rsidR="00ED0FDC">
        <w:t xml:space="preserve"> </w:t>
      </w:r>
      <w:r w:rsidR="00355BDC">
        <w:t xml:space="preserve">The survey </w:t>
      </w:r>
      <w:r w:rsidR="002970F7">
        <w:t>methodology</w:t>
      </w:r>
      <w:r w:rsidR="00355BDC">
        <w:t xml:space="preserve"> and the socioeconomic strata are described in detail in Chapter </w:t>
      </w:r>
      <w:r w:rsidR="00355BDC">
        <w:fldChar w:fldCharType="begin"/>
      </w:r>
      <w:r w:rsidR="00355BDC">
        <w:instrText xml:space="preserve"> REF _Ref378317556 \r \h </w:instrText>
      </w:r>
      <w:r w:rsidR="00355BDC">
        <w:fldChar w:fldCharType="separate"/>
      </w:r>
      <w:r w:rsidR="007F21A4">
        <w:t>2</w:t>
      </w:r>
      <w:r w:rsidR="00355BDC">
        <w:fldChar w:fldCharType="end"/>
      </w:r>
      <w:r w:rsidR="00355BDC">
        <w:t>.</w:t>
      </w:r>
    </w:p>
    <w:p w14:paraId="40A3D285" w14:textId="2E5568F6" w:rsidR="007918CF" w:rsidRDefault="00355BDC" w:rsidP="007918CF">
      <w:pPr>
        <w:pStyle w:val="Heading4"/>
        <w:numPr>
          <w:ilvl w:val="0"/>
          <w:numId w:val="0"/>
        </w:numPr>
        <w:rPr>
          <w:lang w:eastAsia="en-GB"/>
        </w:rPr>
      </w:pPr>
      <w:bookmarkStart w:id="9" w:name="_Toc378625596"/>
      <w:r w:rsidRPr="00355BDC">
        <w:rPr>
          <w:lang w:eastAsia="en-GB"/>
        </w:rPr>
        <w:t>Characteristics of households and commercial enterprises</w:t>
      </w:r>
      <w:bookmarkEnd w:id="9"/>
    </w:p>
    <w:p w14:paraId="2B67CF84" w14:textId="24A3FB14" w:rsidR="00E73FAE" w:rsidRDefault="002970F7" w:rsidP="00E73FAE">
      <w:pPr>
        <w:rPr>
          <w:lang w:eastAsia="en-GB"/>
        </w:rPr>
      </w:pPr>
      <w:r w:rsidRPr="00ED0FDC">
        <w:rPr>
          <w:lang w:eastAsia="en-GB"/>
        </w:rPr>
        <w:t>D</w:t>
      </w:r>
      <w:r w:rsidR="00ED0FDC" w:rsidRPr="00ED0FDC">
        <w:rPr>
          <w:lang w:eastAsia="en-GB"/>
        </w:rPr>
        <w:t xml:space="preserve">etailed data </w:t>
      </w:r>
      <w:r w:rsidR="00ED0FDC">
        <w:rPr>
          <w:lang w:eastAsia="en-GB"/>
        </w:rPr>
        <w:t>was collected the</w:t>
      </w:r>
      <w:r w:rsidR="00ED0FDC" w:rsidRPr="00ED0FDC">
        <w:rPr>
          <w:lang w:eastAsia="en-GB"/>
        </w:rPr>
        <w:t xml:space="preserve"> </w:t>
      </w:r>
      <w:r w:rsidRPr="00ED0FDC">
        <w:rPr>
          <w:lang w:eastAsia="en-GB"/>
        </w:rPr>
        <w:t>gender and age of the respondents</w:t>
      </w:r>
      <w:r w:rsidR="00ED0FDC" w:rsidRPr="00ED0FDC">
        <w:rPr>
          <w:lang w:eastAsia="en-GB"/>
        </w:rPr>
        <w:t>, the educational and employment status and details of household tenure</w:t>
      </w:r>
      <w:r w:rsidR="00ED0FDC">
        <w:rPr>
          <w:lang w:eastAsia="en-GB"/>
        </w:rPr>
        <w:t xml:space="preserve"> and the average </w:t>
      </w:r>
      <w:r w:rsidR="00E73FAE" w:rsidRPr="00C97D9F">
        <w:rPr>
          <w:lang w:eastAsia="en-GB"/>
        </w:rPr>
        <w:t>size of the households</w:t>
      </w:r>
      <w:r w:rsidR="00ED0FDC">
        <w:rPr>
          <w:lang w:eastAsia="en-GB"/>
        </w:rPr>
        <w:t xml:space="preserve"> and co</w:t>
      </w:r>
      <w:r w:rsidR="00E73FAE" w:rsidRPr="00C97D9F">
        <w:rPr>
          <w:lang w:eastAsia="en-GB"/>
        </w:rPr>
        <w:t>mpounds.</w:t>
      </w:r>
      <w:r w:rsidR="00ED0FDC">
        <w:rPr>
          <w:lang w:eastAsia="en-GB"/>
        </w:rPr>
        <w:t xml:space="preserve"> Data </w:t>
      </w:r>
      <w:r w:rsidR="004F72C8">
        <w:rPr>
          <w:lang w:eastAsia="en-GB"/>
        </w:rPr>
        <w:t>was</w:t>
      </w:r>
      <w:r w:rsidR="00ED0FDC">
        <w:rPr>
          <w:lang w:eastAsia="en-GB"/>
        </w:rPr>
        <w:t xml:space="preserve"> also </w:t>
      </w:r>
      <w:r w:rsidR="004F72C8">
        <w:rPr>
          <w:lang w:eastAsia="en-GB"/>
        </w:rPr>
        <w:t xml:space="preserve">collected </w:t>
      </w:r>
      <w:r w:rsidR="00ED0FDC">
        <w:rPr>
          <w:lang w:eastAsia="en-GB"/>
        </w:rPr>
        <w:t xml:space="preserve">on the </w:t>
      </w:r>
      <w:r w:rsidR="00ED0FDC" w:rsidRPr="00ED0FDC">
        <w:rPr>
          <w:lang w:eastAsia="en-GB"/>
        </w:rPr>
        <w:t>h</w:t>
      </w:r>
      <w:r w:rsidR="00E73FAE" w:rsidRPr="00ED0FDC">
        <w:rPr>
          <w:lang w:eastAsia="en-GB"/>
        </w:rPr>
        <w:t>ousehold income</w:t>
      </w:r>
      <w:r w:rsidR="00ED0FDC" w:rsidRPr="00ED0FDC">
        <w:rPr>
          <w:lang w:eastAsia="en-GB"/>
        </w:rPr>
        <w:t xml:space="preserve">s and expenditures. </w:t>
      </w:r>
      <w:r w:rsidR="00ED0FDC">
        <w:rPr>
          <w:lang w:eastAsia="en-GB"/>
        </w:rPr>
        <w:t xml:space="preserve">The data on household </w:t>
      </w:r>
      <w:r w:rsidR="00E73FAE">
        <w:rPr>
          <w:lang w:eastAsia="en-GB"/>
        </w:rPr>
        <w:t>expenditure are considered more reliable and are used in the analysis for affordability of water</w:t>
      </w:r>
      <w:r w:rsidR="00ED0FDC">
        <w:rPr>
          <w:lang w:eastAsia="en-GB"/>
        </w:rPr>
        <w:t xml:space="preserve"> presented in the report</w:t>
      </w:r>
      <w:r w:rsidR="00E73FAE">
        <w:rPr>
          <w:lang w:eastAsia="en-GB"/>
        </w:rPr>
        <w:t>.</w:t>
      </w:r>
    </w:p>
    <w:p w14:paraId="031825E5" w14:textId="49BA7C62" w:rsidR="00355BDC" w:rsidRDefault="00E73FAE" w:rsidP="00355BDC">
      <w:pPr>
        <w:rPr>
          <w:lang w:eastAsia="en-GB"/>
        </w:rPr>
      </w:pPr>
      <w:r>
        <w:t xml:space="preserve">Data was collected </w:t>
      </w:r>
      <w:r w:rsidR="00C47C6F">
        <w:t xml:space="preserve">on the characteristics and water use </w:t>
      </w:r>
      <w:r>
        <w:t xml:space="preserve">from </w:t>
      </w:r>
      <w:r w:rsidR="00C47C6F">
        <w:t>the</w:t>
      </w:r>
      <w:r w:rsidR="00C47C6F" w:rsidRPr="00C47C6F">
        <w:t xml:space="preserve"> </w:t>
      </w:r>
      <w:r w:rsidRPr="00C47C6F">
        <w:t>commercial enterprises</w:t>
      </w:r>
      <w:r w:rsidR="00C47C6F" w:rsidRPr="00C47C6F">
        <w:t xml:space="preserve"> covering </w:t>
      </w:r>
      <w:r w:rsidRPr="00C47C6F">
        <w:t>construction, water purification, catering, accommodation, drink an</w:t>
      </w:r>
      <w:r>
        <w:t>d food processing, manufacturing, shops and cleaning services, the majority being catering business.</w:t>
      </w:r>
      <w:r w:rsidR="00C47C6F">
        <w:t xml:space="preserve"> </w:t>
      </w:r>
      <w:r w:rsidR="00355BDC">
        <w:rPr>
          <w:lang w:eastAsia="en-GB"/>
        </w:rPr>
        <w:t xml:space="preserve">The characteristics of households and the commercial enterprises are described in detail in Chapter </w:t>
      </w:r>
      <w:r w:rsidR="00355BDC">
        <w:rPr>
          <w:lang w:eastAsia="en-GB"/>
        </w:rPr>
        <w:fldChar w:fldCharType="begin"/>
      </w:r>
      <w:r w:rsidR="00355BDC">
        <w:rPr>
          <w:lang w:eastAsia="en-GB"/>
        </w:rPr>
        <w:instrText xml:space="preserve"> REF _Ref378317695 \r \h </w:instrText>
      </w:r>
      <w:r w:rsidR="00355BDC">
        <w:rPr>
          <w:lang w:eastAsia="en-GB"/>
        </w:rPr>
      </w:r>
      <w:r w:rsidR="00355BDC">
        <w:rPr>
          <w:lang w:eastAsia="en-GB"/>
        </w:rPr>
        <w:fldChar w:fldCharType="separate"/>
      </w:r>
      <w:r w:rsidR="007F21A4">
        <w:rPr>
          <w:lang w:eastAsia="en-GB"/>
        </w:rPr>
        <w:t>3</w:t>
      </w:r>
      <w:r w:rsidR="00355BDC">
        <w:rPr>
          <w:lang w:eastAsia="en-GB"/>
        </w:rPr>
        <w:fldChar w:fldCharType="end"/>
      </w:r>
      <w:r w:rsidR="00355BDC">
        <w:rPr>
          <w:lang w:eastAsia="en-GB"/>
        </w:rPr>
        <w:t>.</w:t>
      </w:r>
    </w:p>
    <w:p w14:paraId="1DA864E9" w14:textId="77777777" w:rsidR="007918CF" w:rsidRDefault="00BF13DA" w:rsidP="007918CF">
      <w:pPr>
        <w:pStyle w:val="Heading4"/>
        <w:numPr>
          <w:ilvl w:val="0"/>
          <w:numId w:val="0"/>
        </w:numPr>
        <w:ind w:left="864" w:hanging="864"/>
        <w:rPr>
          <w:lang w:eastAsia="en-GB"/>
        </w:rPr>
      </w:pPr>
      <w:bookmarkStart w:id="10" w:name="_Toc378625597"/>
      <w:r w:rsidRPr="00BF13DA">
        <w:rPr>
          <w:lang w:eastAsia="en-GB"/>
        </w:rPr>
        <w:t>Access to Water</w:t>
      </w:r>
      <w:bookmarkEnd w:id="10"/>
    </w:p>
    <w:p w14:paraId="06C869C3" w14:textId="601185C1" w:rsidR="00355BDC" w:rsidRDefault="00E73FAE" w:rsidP="00355BDC">
      <w:pPr>
        <w:rPr>
          <w:lang w:eastAsia="en-GB"/>
        </w:rPr>
      </w:pPr>
      <w:r w:rsidRPr="000D7F6C">
        <w:rPr>
          <w:lang w:eastAsia="en-GB"/>
        </w:rPr>
        <w:t xml:space="preserve">The information </w:t>
      </w:r>
      <w:r>
        <w:rPr>
          <w:lang w:eastAsia="en-GB"/>
        </w:rPr>
        <w:t xml:space="preserve">collected on access to water includes </w:t>
      </w:r>
      <w:r w:rsidRPr="000D7F6C">
        <w:rPr>
          <w:lang w:eastAsia="en-GB"/>
        </w:rPr>
        <w:t xml:space="preserve">sources </w:t>
      </w:r>
      <w:r>
        <w:rPr>
          <w:lang w:eastAsia="en-GB"/>
        </w:rPr>
        <w:t xml:space="preserve">of water used </w:t>
      </w:r>
      <w:r w:rsidRPr="000D7F6C">
        <w:rPr>
          <w:lang w:eastAsia="en-GB"/>
        </w:rPr>
        <w:t>by season and by income group, perceived quality of water source, the</w:t>
      </w:r>
      <w:r>
        <w:rPr>
          <w:lang w:eastAsia="en-GB"/>
        </w:rPr>
        <w:t xml:space="preserve"> volume of water</w:t>
      </w:r>
      <w:r w:rsidRPr="000D7F6C">
        <w:rPr>
          <w:lang w:eastAsia="en-GB"/>
        </w:rPr>
        <w:t xml:space="preserve"> used from each source per day and </w:t>
      </w:r>
      <w:r>
        <w:rPr>
          <w:lang w:eastAsia="en-GB"/>
        </w:rPr>
        <w:t>corresponding</w:t>
      </w:r>
      <w:r w:rsidRPr="000D7F6C">
        <w:rPr>
          <w:lang w:eastAsia="en-GB"/>
        </w:rPr>
        <w:t xml:space="preserve"> cost and who is collecting the water</w:t>
      </w:r>
      <w:r>
        <w:rPr>
          <w:lang w:eastAsia="en-GB"/>
        </w:rPr>
        <w:t xml:space="preserve"> as well as i</w:t>
      </w:r>
      <w:r w:rsidRPr="000D7F6C">
        <w:rPr>
          <w:lang w:eastAsia="en-GB"/>
        </w:rPr>
        <w:t>nformation about the time spent fetching water.</w:t>
      </w:r>
      <w:r>
        <w:rPr>
          <w:lang w:eastAsia="en-GB"/>
        </w:rPr>
        <w:t xml:space="preserve"> The main observations are:</w:t>
      </w:r>
    </w:p>
    <w:p w14:paraId="1B45141C" w14:textId="4421253A" w:rsidR="00E73FAE" w:rsidRPr="00E73FAE" w:rsidRDefault="00E73FAE" w:rsidP="00C47C6F">
      <w:pPr>
        <w:keepNext/>
        <w:rPr>
          <w:b/>
        </w:rPr>
      </w:pPr>
      <w:r w:rsidRPr="00E73FAE">
        <w:rPr>
          <w:b/>
        </w:rPr>
        <w:t>Sources of water</w:t>
      </w:r>
    </w:p>
    <w:p w14:paraId="46940021" w14:textId="4900D8E6" w:rsidR="000D7F6C" w:rsidRDefault="00203280" w:rsidP="00D30162">
      <w:pPr>
        <w:pStyle w:val="ListParagraph"/>
        <w:numPr>
          <w:ilvl w:val="0"/>
          <w:numId w:val="31"/>
        </w:numPr>
        <w:ind w:left="426" w:hanging="426"/>
        <w:rPr>
          <w:lang w:eastAsia="en-GB"/>
        </w:rPr>
      </w:pPr>
      <w:r w:rsidRPr="00203280">
        <w:rPr>
          <w:u w:val="single"/>
          <w:lang w:eastAsia="en-GB"/>
        </w:rPr>
        <w:t>Conventional water services</w:t>
      </w:r>
      <w:r>
        <w:rPr>
          <w:lang w:eastAsia="en-GB"/>
        </w:rPr>
        <w:t xml:space="preserve">: </w:t>
      </w:r>
      <w:r w:rsidR="000D7F6C">
        <w:rPr>
          <w:lang w:eastAsia="en-GB"/>
        </w:rPr>
        <w:t xml:space="preserve">Piped water is the main source of water – 55% of the water consumed in urban areas comes from piped systems, either through pipe connections to houses or </w:t>
      </w:r>
      <w:r w:rsidR="000D7F6C">
        <w:rPr>
          <w:lang w:eastAsia="en-GB"/>
        </w:rPr>
        <w:lastRenderedPageBreak/>
        <w:t>yards or from public stand-pipes.</w:t>
      </w:r>
      <w:r w:rsidR="00883AA9">
        <w:rPr>
          <w:lang w:eastAsia="en-GB"/>
        </w:rPr>
        <w:t xml:space="preserve"> </w:t>
      </w:r>
      <w:r w:rsidR="000D7F6C">
        <w:rPr>
          <w:lang w:eastAsia="en-GB"/>
        </w:rPr>
        <w:t>The second most important source of water is groundwater</w:t>
      </w:r>
      <w:r>
        <w:rPr>
          <w:lang w:eastAsia="en-GB"/>
        </w:rPr>
        <w:t xml:space="preserve"> from point sources</w:t>
      </w:r>
      <w:r w:rsidR="000D7F6C">
        <w:rPr>
          <w:lang w:eastAsia="en-GB"/>
        </w:rPr>
        <w:t>. 27% of water used in urban areas is from either boreholes, protected or un-protected dug wells</w:t>
      </w:r>
    </w:p>
    <w:p w14:paraId="058A120F" w14:textId="105FDF29" w:rsidR="00BF13DA" w:rsidRDefault="00203280" w:rsidP="00D30162">
      <w:pPr>
        <w:pStyle w:val="ListParagraph"/>
        <w:numPr>
          <w:ilvl w:val="0"/>
          <w:numId w:val="31"/>
        </w:numPr>
        <w:ind w:left="426" w:hanging="426"/>
        <w:rPr>
          <w:lang w:eastAsia="en-GB"/>
        </w:rPr>
      </w:pPr>
      <w:r w:rsidRPr="00203280">
        <w:rPr>
          <w:u w:val="single"/>
          <w:lang w:eastAsia="en-GB"/>
        </w:rPr>
        <w:t>Unconventional water services</w:t>
      </w:r>
      <w:r>
        <w:rPr>
          <w:lang w:eastAsia="en-GB"/>
        </w:rPr>
        <w:t xml:space="preserve">: </w:t>
      </w:r>
      <w:r w:rsidR="000D7F6C">
        <w:rPr>
          <w:lang w:eastAsia="en-GB"/>
        </w:rPr>
        <w:t>Packet water in terms of volume of water is a minor source – although very important as source of safe drinking water. In terms of volume, tankers and pushcart vendors supply only a minor part of the water used in town.</w:t>
      </w:r>
      <w:r w:rsidR="00883AA9">
        <w:rPr>
          <w:lang w:eastAsia="en-GB"/>
        </w:rPr>
        <w:t xml:space="preserve"> </w:t>
      </w:r>
      <w:r w:rsidR="000D7F6C">
        <w:rPr>
          <w:lang w:eastAsia="en-GB"/>
        </w:rPr>
        <w:t>Untreated surface water is used in some areas – 2% of the water used in Freetown is from un-treated surface water sources.</w:t>
      </w:r>
      <w:r w:rsidR="00883AA9">
        <w:rPr>
          <w:lang w:eastAsia="en-GB"/>
        </w:rPr>
        <w:t xml:space="preserve"> </w:t>
      </w:r>
      <w:r w:rsidR="000D7F6C">
        <w:t>Rainwater play</w:t>
      </w:r>
      <w:r w:rsidR="00922FAD">
        <w:t>s</w:t>
      </w:r>
      <w:r w:rsidR="000D7F6C">
        <w:t xml:space="preserve"> a major role in the rainy season and supplies 33% of the water consumed in urban areas.</w:t>
      </w:r>
    </w:p>
    <w:p w14:paraId="2769F270" w14:textId="75502735" w:rsidR="000D7F6C" w:rsidRDefault="00203280" w:rsidP="008C0322">
      <w:pPr>
        <w:pStyle w:val="ListParagraph"/>
        <w:numPr>
          <w:ilvl w:val="0"/>
          <w:numId w:val="31"/>
        </w:numPr>
        <w:ind w:left="426" w:hanging="426"/>
      </w:pPr>
      <w:r>
        <w:rPr>
          <w:u w:val="single"/>
          <w:lang w:eastAsia="en-GB"/>
        </w:rPr>
        <w:t>Distribution of water source types</w:t>
      </w:r>
      <w:r>
        <w:rPr>
          <w:lang w:eastAsia="en-GB"/>
        </w:rPr>
        <w:t xml:space="preserve">: </w:t>
      </w:r>
      <w:r w:rsidR="002926F3">
        <w:rPr>
          <w:lang w:eastAsia="en-GB"/>
        </w:rPr>
        <w:t xml:space="preserve">The availability of piped water vary considerably between the different locations within Western Area with some areas such as Central 2 having almost 90% of the water use from piped water sources while other urban areas such as East 3 has less than 40%. In rural areas, </w:t>
      </w:r>
      <w:proofErr w:type="spellStart"/>
      <w:r w:rsidR="002926F3">
        <w:rPr>
          <w:lang w:eastAsia="en-GB"/>
        </w:rPr>
        <w:t>Koya</w:t>
      </w:r>
      <w:proofErr w:type="spellEnd"/>
      <w:r w:rsidR="002926F3">
        <w:rPr>
          <w:lang w:eastAsia="en-GB"/>
        </w:rPr>
        <w:t xml:space="preserve"> Rural is exceptional with no piped systems and </w:t>
      </w:r>
      <w:r w:rsidR="002926F3">
        <w:t xml:space="preserve">almost 30% of the water </w:t>
      </w:r>
      <w:r>
        <w:t xml:space="preserve">being drawn </w:t>
      </w:r>
      <w:r w:rsidR="002926F3">
        <w:t>from surface water sources and the remaining 70% from groundwater sources</w:t>
      </w:r>
      <w:r w:rsidR="000D7F6C">
        <w:t>.</w:t>
      </w:r>
      <w:r>
        <w:t xml:space="preserve"> </w:t>
      </w:r>
      <w:r w:rsidR="000D7F6C" w:rsidRPr="000D7F6C">
        <w:t>Piped systems in the form of yard or house connections provide almost 90% of the water use in commercial enterprises in the urban areas and 80% in rural areas. Groundwater is a main source of water in areas without reliable piped systems such as East 2, Waterloo Rural and York Rural. Tanker services also play a major role in some areas e.g. in East 1 30% of the consumption</w:t>
      </w:r>
      <w:r w:rsidR="00883AA9">
        <w:t xml:space="preserve"> in commercial enterprises </w:t>
      </w:r>
      <w:r w:rsidR="000D7F6C" w:rsidRPr="000D7F6C">
        <w:t>is from tankers</w:t>
      </w:r>
      <w:r>
        <w:t>.</w:t>
      </w:r>
    </w:p>
    <w:p w14:paraId="469DFE9B" w14:textId="39570FC0" w:rsidR="00E73FAE" w:rsidRPr="00E73FAE" w:rsidRDefault="00E73FAE" w:rsidP="00C47C6F">
      <w:pPr>
        <w:keepNext/>
        <w:rPr>
          <w:b/>
        </w:rPr>
      </w:pPr>
      <w:r w:rsidRPr="00E73FAE">
        <w:rPr>
          <w:b/>
        </w:rPr>
        <w:t>Collection, treatment and storage of water</w:t>
      </w:r>
    </w:p>
    <w:p w14:paraId="1CE3713D" w14:textId="67FCD332" w:rsidR="00BF13DA" w:rsidRDefault="00203280" w:rsidP="00D30162">
      <w:pPr>
        <w:pStyle w:val="ListParagraph"/>
        <w:numPr>
          <w:ilvl w:val="0"/>
          <w:numId w:val="31"/>
        </w:numPr>
        <w:ind w:left="426" w:hanging="426"/>
      </w:pPr>
      <w:r w:rsidRPr="00B53B38">
        <w:rPr>
          <w:u w:val="single"/>
        </w:rPr>
        <w:t>Time taken to fetch water</w:t>
      </w:r>
      <w:r>
        <w:t xml:space="preserve">: </w:t>
      </w:r>
      <w:r w:rsidR="000D7F6C">
        <w:t>During dry season 21% of the population in Western Area spend more than 1 hour fetching water, compared with about 11% in the rainy season. The results show that providing water is a heavy burden for the households and commercial enterprises in terms of the time it takes</w:t>
      </w:r>
    </w:p>
    <w:p w14:paraId="00B2AFF6" w14:textId="53EA8BAA" w:rsidR="000D7F6C" w:rsidRDefault="00203280" w:rsidP="00D30162">
      <w:pPr>
        <w:pStyle w:val="ListParagraph"/>
        <w:numPr>
          <w:ilvl w:val="0"/>
          <w:numId w:val="31"/>
        </w:numPr>
        <w:ind w:left="426" w:hanging="426"/>
      </w:pPr>
      <w:r w:rsidRPr="00B53B38">
        <w:rPr>
          <w:u w:val="single"/>
        </w:rPr>
        <w:t>Collection burden</w:t>
      </w:r>
      <w:r>
        <w:t xml:space="preserve">: </w:t>
      </w:r>
      <w:r w:rsidR="000D7F6C">
        <w:t xml:space="preserve">The </w:t>
      </w:r>
      <w:r w:rsidR="000D7F6C" w:rsidRPr="000D7F6C">
        <w:t xml:space="preserve">main burden for collection of water is on children – both boys and girls. 70% of the water is collected by children and this is likely to have </w:t>
      </w:r>
      <w:r>
        <w:t xml:space="preserve">an </w:t>
      </w:r>
      <w:r w:rsidR="000D7F6C" w:rsidRPr="000D7F6C">
        <w:t>adverse impact children schooling</w:t>
      </w:r>
      <w:r w:rsidR="000D7F6C">
        <w:t xml:space="preserve"> and </w:t>
      </w:r>
      <w:r>
        <w:t xml:space="preserve">lead to </w:t>
      </w:r>
      <w:r w:rsidR="000D7F6C">
        <w:t>other social problems</w:t>
      </w:r>
    </w:p>
    <w:p w14:paraId="740F789B" w14:textId="1D1DF520" w:rsidR="000D7F6C" w:rsidRDefault="00203280" w:rsidP="00D30162">
      <w:pPr>
        <w:pStyle w:val="ListParagraph"/>
        <w:numPr>
          <w:ilvl w:val="0"/>
          <w:numId w:val="31"/>
        </w:numPr>
        <w:ind w:left="426" w:hanging="426"/>
      </w:pPr>
      <w:r w:rsidRPr="00B53B38">
        <w:rPr>
          <w:u w:val="single"/>
        </w:rPr>
        <w:t>Household water treatment</w:t>
      </w:r>
      <w:r>
        <w:t xml:space="preserve">: </w:t>
      </w:r>
      <w:r w:rsidR="000D7F6C">
        <w:t xml:space="preserve">32% of urban households and 34% of rural households treat water for drinking. Treatment of water is mainly done on water from un-protected sources, but it does include </w:t>
      </w:r>
      <w:r w:rsidR="00883AA9">
        <w:t xml:space="preserve">some </w:t>
      </w:r>
      <w:r w:rsidR="000D7F6C">
        <w:t>piped water also.</w:t>
      </w:r>
      <w:r w:rsidR="00883AA9">
        <w:t xml:space="preserve"> </w:t>
      </w:r>
      <w:r w:rsidR="000D7F6C">
        <w:t>38% of the commercial enterprises are treating the water used for drinking purposes</w:t>
      </w:r>
      <w:r w:rsidR="000D7F6C" w:rsidRPr="000D7F6C">
        <w:t>.</w:t>
      </w:r>
    </w:p>
    <w:p w14:paraId="1083A903" w14:textId="6D11BD19" w:rsidR="00883AA9" w:rsidRDefault="00203280" w:rsidP="00D30162">
      <w:pPr>
        <w:pStyle w:val="ListParagraph"/>
        <w:numPr>
          <w:ilvl w:val="0"/>
          <w:numId w:val="31"/>
        </w:numPr>
        <w:ind w:left="426" w:hanging="426"/>
      </w:pPr>
      <w:r w:rsidRPr="00B53B38">
        <w:rPr>
          <w:u w:val="single"/>
        </w:rPr>
        <w:t>Water storage</w:t>
      </w:r>
      <w:r>
        <w:t xml:space="preserve">: </w:t>
      </w:r>
      <w:r w:rsidR="002926F3" w:rsidRPr="00883AA9">
        <w:t>Most households and enterprises cope with the irregular supply of water by storing the water. 99% of the households in urban areas and 97% of households in rural areas reported</w:t>
      </w:r>
      <w:r w:rsidR="002926F3">
        <w:t>ly</w:t>
      </w:r>
      <w:r w:rsidR="002926F3" w:rsidRPr="00883AA9">
        <w:t xml:space="preserve"> store water </w:t>
      </w:r>
      <w:r w:rsidR="002926F3">
        <w:t>as well as</w:t>
      </w:r>
      <w:r w:rsidR="002926F3" w:rsidRPr="00883AA9">
        <w:t xml:space="preserve"> 96% of the commercial enterprises</w:t>
      </w:r>
      <w:r w:rsidR="002926F3">
        <w:t>.</w:t>
      </w:r>
      <w:r w:rsidR="002926F3" w:rsidRPr="00883AA9">
        <w:t xml:space="preserve"> The water for domestic consumption is mostly stored in drums or smaller containers and only the commercial enterprises use reservoirs and tanks to a larger deg</w:t>
      </w:r>
      <w:r w:rsidR="002926F3">
        <w:t>ree.</w:t>
      </w:r>
    </w:p>
    <w:p w14:paraId="5C041AAE" w14:textId="4D25003B" w:rsidR="00E73FAE" w:rsidRPr="00E73FAE" w:rsidRDefault="00E73FAE" w:rsidP="00C47C6F">
      <w:pPr>
        <w:keepNext/>
        <w:rPr>
          <w:b/>
        </w:rPr>
      </w:pPr>
      <w:r w:rsidRPr="00E73FAE">
        <w:rPr>
          <w:b/>
        </w:rPr>
        <w:t>Volume of water consumed</w:t>
      </w:r>
    </w:p>
    <w:p w14:paraId="3B3F54A4" w14:textId="3686D121" w:rsidR="00883AA9" w:rsidRDefault="00203280" w:rsidP="00D30162">
      <w:pPr>
        <w:pStyle w:val="ListParagraph"/>
        <w:numPr>
          <w:ilvl w:val="0"/>
          <w:numId w:val="31"/>
        </w:numPr>
        <w:ind w:left="426" w:hanging="426"/>
      </w:pPr>
      <w:r w:rsidRPr="00B53B38">
        <w:rPr>
          <w:u w:val="single"/>
        </w:rPr>
        <w:t>Per capita consumption</w:t>
      </w:r>
      <w:r>
        <w:t xml:space="preserve">: </w:t>
      </w:r>
      <w:r w:rsidR="00883AA9" w:rsidRPr="00883AA9">
        <w:t>The data on per capita consumption reveals that the water consumption is restricted during the dry season since the rainy season consumption rates are about 30% higher. The figures also indicate considerable variations across the different areas with urban areas generally having higher consumption rates</w:t>
      </w:r>
      <w:r w:rsidR="00883AA9">
        <w:t xml:space="preserve">. The average consumption in the rainy season </w:t>
      </w:r>
      <w:r>
        <w:lastRenderedPageBreak/>
        <w:t>is</w:t>
      </w:r>
      <w:r w:rsidR="00883AA9">
        <w:t xml:space="preserve"> 48 litres per capita per day. This corresponds roughly to the volume of water supplied for domestic purposes by Guma when adjusting for the proportions supplied by piped systems and by other service providers.</w:t>
      </w:r>
    </w:p>
    <w:p w14:paraId="1F86A357" w14:textId="504DAE73" w:rsidR="00E73FAE" w:rsidRPr="00E73FAE" w:rsidRDefault="00E73FAE" w:rsidP="00C47C6F">
      <w:pPr>
        <w:keepNext/>
        <w:rPr>
          <w:b/>
        </w:rPr>
      </w:pPr>
      <w:r w:rsidRPr="00E73FAE">
        <w:rPr>
          <w:b/>
        </w:rPr>
        <w:t>Water Service Providers</w:t>
      </w:r>
    </w:p>
    <w:p w14:paraId="50B10D8F" w14:textId="144253E3" w:rsidR="00FE2FDE" w:rsidRDefault="00B53B38" w:rsidP="00D30162">
      <w:pPr>
        <w:pStyle w:val="ListParagraph"/>
        <w:numPr>
          <w:ilvl w:val="0"/>
          <w:numId w:val="31"/>
        </w:numPr>
        <w:ind w:left="426" w:hanging="426"/>
      </w:pPr>
      <w:r w:rsidRPr="00B53B38">
        <w:rPr>
          <w:u w:val="single"/>
        </w:rPr>
        <w:t>Service Provider</w:t>
      </w:r>
      <w:r>
        <w:t xml:space="preserve">: </w:t>
      </w:r>
      <w:r w:rsidR="00FE2FDE">
        <w:t xml:space="preserve">The main water service provider in the area covered by the survey is Guma serving more than 90% of the households in urban areas and 50% of the households in rural areas that have access to piped water services. </w:t>
      </w:r>
      <w:r w:rsidR="00FE2FDE" w:rsidRPr="00FE2FDE">
        <w:t>The yard connection is the dominating</w:t>
      </w:r>
      <w:r w:rsidR="00FE2FDE">
        <w:t xml:space="preserve"> type in all income categories.</w:t>
      </w:r>
    </w:p>
    <w:p w14:paraId="09CCBCC7" w14:textId="3970C6C9" w:rsidR="00FE2FDE" w:rsidRDefault="00203280" w:rsidP="00D30162">
      <w:pPr>
        <w:pStyle w:val="ListParagraph"/>
        <w:numPr>
          <w:ilvl w:val="0"/>
          <w:numId w:val="31"/>
        </w:numPr>
        <w:ind w:left="426" w:hanging="426"/>
      </w:pPr>
      <w:r w:rsidRPr="00B53B38">
        <w:rPr>
          <w:u w:val="single"/>
        </w:rPr>
        <w:t>Payment for water</w:t>
      </w:r>
      <w:r>
        <w:t xml:space="preserve">: </w:t>
      </w:r>
      <w:r w:rsidR="00FE2FDE" w:rsidRPr="00FE2FDE">
        <w:t>42% of the customers in Western Urban and 58% of the customers in Western Rural do not pay for water. Only 8% of the Commercial customers do not pay for water services</w:t>
      </w:r>
      <w:r w:rsidR="00FE2FDE">
        <w:t>. T</w:t>
      </w:r>
      <w:r w:rsidR="00FE2FDE" w:rsidRPr="00FE2FDE">
        <w:t>he households that do not pay for water</w:t>
      </w:r>
      <w:r w:rsidR="00FE2FDE">
        <w:t xml:space="preserve"> seem to</w:t>
      </w:r>
      <w:r w:rsidR="00FE2FDE" w:rsidRPr="00FE2FDE">
        <w:t xml:space="preserve"> do so because of inefficient billing and not due to un-willingness to pay the water bills.</w:t>
      </w:r>
      <w:r w:rsidR="00FE2FDE">
        <w:t xml:space="preserve"> </w:t>
      </w:r>
    </w:p>
    <w:p w14:paraId="34D42F88" w14:textId="1318A331" w:rsidR="00FE2FDE" w:rsidRDefault="00203280" w:rsidP="00D30162">
      <w:pPr>
        <w:pStyle w:val="ListParagraph"/>
        <w:numPr>
          <w:ilvl w:val="0"/>
          <w:numId w:val="31"/>
        </w:numPr>
        <w:ind w:left="426" w:hanging="426"/>
      </w:pPr>
      <w:r w:rsidRPr="00B53B38">
        <w:rPr>
          <w:u w:val="single"/>
        </w:rPr>
        <w:t>Tariff and billing</w:t>
      </w:r>
      <w:r>
        <w:t xml:space="preserve">: </w:t>
      </w:r>
      <w:r w:rsidR="00FE2FDE" w:rsidRPr="00FE2FDE">
        <w:t>The majority of the domestic customers in both rural and urban areas are billed according to a flat rate</w:t>
      </w:r>
      <w:r w:rsidR="002926F3">
        <w:t>,</w:t>
      </w:r>
      <w:r w:rsidR="00FE2FDE" w:rsidRPr="00FE2FDE">
        <w:t xml:space="preserve"> while most of the commercial customers are metered with only 23% being billed a flat rate</w:t>
      </w:r>
      <w:r w:rsidR="00FE2FDE">
        <w:t>. The majority (60%) of the consumers in urban areas rate their bills as fair or very fair, while around 40% rate the bills as not fair or very un-fair.  The households in rural areas are more satisfied with almost 80% rating their bills as fair or very fair. Amongst the commercial consumers, only 50% regard their water bills as fair.</w:t>
      </w:r>
    </w:p>
    <w:p w14:paraId="67A9F8B6" w14:textId="496D548E" w:rsidR="00FE2FDE" w:rsidRDefault="00203280" w:rsidP="00D30162">
      <w:pPr>
        <w:pStyle w:val="ListParagraph"/>
        <w:numPr>
          <w:ilvl w:val="0"/>
          <w:numId w:val="31"/>
        </w:numPr>
        <w:ind w:left="426" w:hanging="426"/>
      </w:pPr>
      <w:r w:rsidRPr="00B53B38">
        <w:rPr>
          <w:u w:val="single"/>
        </w:rPr>
        <w:t>Service satisfaction</w:t>
      </w:r>
      <w:r>
        <w:t xml:space="preserve">: </w:t>
      </w:r>
      <w:r w:rsidR="00FE2FDE">
        <w:t>About half of the respondents expressed either satisfied or very satisfied with the service provider in contradiction to the statements from the focus group discussions w</w:t>
      </w:r>
      <w:r w:rsidR="002926F3">
        <w:t>hich indicated a</w:t>
      </w:r>
      <w:r w:rsidR="00FE2FDE">
        <w:t xml:space="preserve"> high level of dissatisfaction with the water services. The consumers in rural areas seem to be more satisfied with the Guma services than in urban areas. Amongst the commercial customers, 50% expressed that they are not satisfied with the services from Guma.</w:t>
      </w:r>
    </w:p>
    <w:p w14:paraId="2D068E70" w14:textId="3A42AAE4" w:rsidR="00FE2FDE" w:rsidRDefault="00FE2FDE" w:rsidP="00D30162">
      <w:pPr>
        <w:pStyle w:val="ListParagraph"/>
        <w:numPr>
          <w:ilvl w:val="0"/>
          <w:numId w:val="31"/>
        </w:numPr>
        <w:ind w:left="426" w:hanging="426"/>
      </w:pPr>
      <w:r w:rsidRPr="00B53B38">
        <w:rPr>
          <w:u w:val="single"/>
        </w:rPr>
        <w:t>Frequency of Service</w:t>
      </w:r>
      <w:r>
        <w:t xml:space="preserve">: </w:t>
      </w:r>
      <w:r w:rsidRPr="00FE2FDE">
        <w:t>During dry season only about 15% of the household and commercial customers supplied by Guma have service daily, compared with about 20% during the rainy season. The commercial customers have better service than households with 22% in the dry season and 29% in the rainy season having daily services.</w:t>
      </w:r>
    </w:p>
    <w:p w14:paraId="77850B29" w14:textId="0B3B3413" w:rsidR="007918CF" w:rsidRDefault="007918CF" w:rsidP="00D30162">
      <w:pPr>
        <w:pStyle w:val="ListParagraph"/>
        <w:numPr>
          <w:ilvl w:val="0"/>
          <w:numId w:val="31"/>
        </w:numPr>
        <w:ind w:left="426" w:hanging="426"/>
      </w:pPr>
      <w:r w:rsidRPr="00B53B38">
        <w:rPr>
          <w:u w:val="single"/>
        </w:rPr>
        <w:t>Length of continuous water supply</w:t>
      </w:r>
      <w:r>
        <w:t xml:space="preserve">: </w:t>
      </w:r>
      <w:r w:rsidRPr="007918CF">
        <w:t>About 10% of Guma customers in the dry season and 15% in the rainy season report that they normally receive the service for 24 hours. About 40% report that the water flows for at least 12 hours on the days where there is service and 50% in the dry season and 40% in the rainy season have water service for less than 12 hours.</w:t>
      </w:r>
    </w:p>
    <w:p w14:paraId="12717F04" w14:textId="76AC9C57" w:rsidR="007918CF" w:rsidRDefault="002926F3" w:rsidP="00D30162">
      <w:pPr>
        <w:pStyle w:val="ListParagraph"/>
        <w:numPr>
          <w:ilvl w:val="0"/>
          <w:numId w:val="31"/>
        </w:numPr>
        <w:ind w:left="426" w:hanging="426"/>
      </w:pPr>
      <w:r w:rsidRPr="00B53B38">
        <w:rPr>
          <w:u w:val="single"/>
        </w:rPr>
        <w:t>Time it takes Guma to repair reported problems</w:t>
      </w:r>
      <w:r>
        <w:t xml:space="preserve">: the data indicate that </w:t>
      </w:r>
      <w:r w:rsidRPr="007918CF">
        <w:t>Guma never attend</w:t>
      </w:r>
      <w:r>
        <w:t>s to</w:t>
      </w:r>
      <w:r w:rsidRPr="007918CF">
        <w:t xml:space="preserve"> requested repairs in 50% of the reported cases. </w:t>
      </w:r>
      <w:r>
        <w:t xml:space="preserve">In </w:t>
      </w:r>
      <w:r w:rsidRPr="007918CF">
        <w:t xml:space="preserve">24% of the cases it repairs within one week the problem </w:t>
      </w:r>
      <w:r>
        <w:t>has been</w:t>
      </w:r>
      <w:r w:rsidRPr="007918CF">
        <w:t xml:space="preserve"> reported, and in 9% of the cases it repairs within one month. </w:t>
      </w:r>
      <w:r>
        <w:t>I</w:t>
      </w:r>
      <w:r w:rsidRPr="007918CF">
        <w:t>n about 6% of the cases repair</w:t>
      </w:r>
      <w:r>
        <w:t>s are done</w:t>
      </w:r>
      <w:r w:rsidRPr="007918CF">
        <w:t xml:space="preserve"> during the same day</w:t>
      </w:r>
      <w:r w:rsidR="007918CF" w:rsidRPr="007918CF">
        <w:t>.</w:t>
      </w:r>
    </w:p>
    <w:p w14:paraId="6C508595" w14:textId="0BEE4059" w:rsidR="007918CF" w:rsidRPr="000D7F6C" w:rsidRDefault="007918CF" w:rsidP="007918CF">
      <w:r>
        <w:t xml:space="preserve">All the detailed information on access to water in Western Area is provided in Chapter </w:t>
      </w:r>
      <w:r>
        <w:fldChar w:fldCharType="begin"/>
      </w:r>
      <w:r>
        <w:instrText xml:space="preserve"> REF _Ref378321549 \r \h </w:instrText>
      </w:r>
      <w:r>
        <w:fldChar w:fldCharType="separate"/>
      </w:r>
      <w:r w:rsidR="007F21A4">
        <w:t>4</w:t>
      </w:r>
      <w:r>
        <w:fldChar w:fldCharType="end"/>
      </w:r>
      <w:r>
        <w:t>.</w:t>
      </w:r>
    </w:p>
    <w:p w14:paraId="04AB3174" w14:textId="6F54784C" w:rsidR="007918CF" w:rsidRPr="007918CF" w:rsidRDefault="00931C63" w:rsidP="007918CF">
      <w:pPr>
        <w:pStyle w:val="Heading4"/>
        <w:numPr>
          <w:ilvl w:val="0"/>
          <w:numId w:val="0"/>
        </w:numPr>
        <w:ind w:left="864" w:hanging="864"/>
      </w:pPr>
      <w:bookmarkStart w:id="11" w:name="_Toc378625598"/>
      <w:r w:rsidRPr="007918CF">
        <w:t>Willingness</w:t>
      </w:r>
      <w:r w:rsidR="007918CF">
        <w:t xml:space="preserve"> and Ability </w:t>
      </w:r>
      <w:r w:rsidRPr="007918CF">
        <w:t>to Pay</w:t>
      </w:r>
      <w:bookmarkEnd w:id="11"/>
    </w:p>
    <w:p w14:paraId="38311586" w14:textId="65D857A4" w:rsidR="001035BE" w:rsidRDefault="000F0F50" w:rsidP="001035BE">
      <w:r w:rsidRPr="002C4160">
        <w:rPr>
          <w:b/>
        </w:rPr>
        <w:t>Willingness to pay</w:t>
      </w:r>
      <w:r w:rsidRPr="000F0F50">
        <w:t xml:space="preserve"> </w:t>
      </w:r>
      <w:r w:rsidR="00B53B38">
        <w:t xml:space="preserve">is </w:t>
      </w:r>
      <w:r w:rsidR="002926F3">
        <w:t>assessed for t</w:t>
      </w:r>
      <w:r w:rsidR="002926F3" w:rsidRPr="000F0F50">
        <w:t>hree types of water services</w:t>
      </w:r>
      <w:r w:rsidR="002926F3">
        <w:t>:</w:t>
      </w:r>
      <w:r w:rsidR="002926F3" w:rsidRPr="000F0F50">
        <w:t xml:space="preserve"> (</w:t>
      </w:r>
      <w:proofErr w:type="spellStart"/>
      <w:r w:rsidR="002926F3" w:rsidRPr="000F0F50">
        <w:t>i</w:t>
      </w:r>
      <w:proofErr w:type="spellEnd"/>
      <w:r w:rsidR="002926F3" w:rsidRPr="000F0F50">
        <w:t xml:space="preserve">) </w:t>
      </w:r>
      <w:r w:rsidR="002926F3">
        <w:t>public</w:t>
      </w:r>
      <w:r w:rsidR="002926F3" w:rsidRPr="000F0F50">
        <w:t xml:space="preserve"> standp</w:t>
      </w:r>
      <w:r w:rsidR="002926F3">
        <w:t>ipe</w:t>
      </w:r>
      <w:r w:rsidR="002926F3" w:rsidRPr="000F0F50">
        <w:t>s; (ii) yard tap connections; and (iii) household connections</w:t>
      </w:r>
      <w:r w:rsidR="002926F3">
        <w:t xml:space="preserve"> for different levels of reliability and time for fetching water from public standpipes. </w:t>
      </w:r>
      <w:r w:rsidR="001035BE" w:rsidRPr="003562D8">
        <w:t xml:space="preserve">The </w:t>
      </w:r>
      <w:r w:rsidR="001035BE">
        <w:t>detailed assessment of willingness to pay for water services can be summarised as:</w:t>
      </w:r>
    </w:p>
    <w:p w14:paraId="4E137D29" w14:textId="77777777" w:rsidR="001035BE" w:rsidRPr="004833B3" w:rsidRDefault="001035BE" w:rsidP="001035BE">
      <w:pPr>
        <w:keepNext/>
        <w:rPr>
          <w:b/>
        </w:rPr>
      </w:pPr>
      <w:r w:rsidRPr="004833B3">
        <w:rPr>
          <w:b/>
        </w:rPr>
        <w:lastRenderedPageBreak/>
        <w:t>Public Standpipes</w:t>
      </w:r>
    </w:p>
    <w:p w14:paraId="5CB572AC" w14:textId="70BF70C1" w:rsidR="001035BE" w:rsidRDefault="001035BE" w:rsidP="001035BE">
      <w:r>
        <w:t xml:space="preserve">Households relying on water from public standpipes express that they are willing to pay in average about Le 400 per 5gal container of water. This is </w:t>
      </w:r>
      <w:r w:rsidR="00B53B38">
        <w:t xml:space="preserve">less than </w:t>
      </w:r>
      <w:r>
        <w:t xml:space="preserve">the present average cost of about Le </w:t>
      </w:r>
      <w:r w:rsidR="00B53B38">
        <w:t>500</w:t>
      </w:r>
      <w:r>
        <w:t xml:space="preserve"> per 5gal container</w:t>
      </w:r>
      <w:r w:rsidR="00B53B38">
        <w:t xml:space="preserve"> and still </w:t>
      </w:r>
      <w:r>
        <w:t>much more than the cost of Le 90 per 5gal container that can be considered affordable for the poorer households using the water expenditure threshold of 3% of total household expenditures.</w:t>
      </w:r>
    </w:p>
    <w:p w14:paraId="37FD1617" w14:textId="77777777" w:rsidR="001035BE" w:rsidRPr="004833B3" w:rsidRDefault="001035BE" w:rsidP="001035BE">
      <w:pPr>
        <w:keepNext/>
        <w:rPr>
          <w:b/>
        </w:rPr>
      </w:pPr>
      <w:r w:rsidRPr="004833B3">
        <w:rPr>
          <w:b/>
        </w:rPr>
        <w:t>Yard Taps and House Connections</w:t>
      </w:r>
    </w:p>
    <w:p w14:paraId="03452F86" w14:textId="77777777" w:rsidR="001035BE" w:rsidRDefault="001035BE" w:rsidP="001035BE">
      <w:r>
        <w:t>The willingness to pay for water from yard taps and house connections depends on the reliability of the water service. In average households are willing to pay Le 28,000 per month for yard taps equivalent to about Le 3,000 per m</w:t>
      </w:r>
      <w:r w:rsidRPr="00893EB5">
        <w:rPr>
          <w:vertAlign w:val="superscript"/>
        </w:rPr>
        <w:t>3</w:t>
      </w:r>
      <w:r>
        <w:t xml:space="preserve"> for 24 hour water services. This reduces to less than Le 1,000 per m</w:t>
      </w:r>
      <w:r w:rsidRPr="00893EB5">
        <w:rPr>
          <w:vertAlign w:val="superscript"/>
        </w:rPr>
        <w:t>3</w:t>
      </w:r>
      <w:r>
        <w:t xml:space="preserve"> for water services only available once per week.</w:t>
      </w:r>
    </w:p>
    <w:p w14:paraId="103CDFE1" w14:textId="3D7B0856" w:rsidR="001035BE" w:rsidRDefault="001035BE" w:rsidP="001035BE">
      <w:r>
        <w:t>Households are willing to pay Le 52,000 for house connections with 24 hour service corresponding to Le 6,400 per m</w:t>
      </w:r>
      <w:r w:rsidRPr="00893EB5">
        <w:rPr>
          <w:vertAlign w:val="superscript"/>
        </w:rPr>
        <w:t>3</w:t>
      </w:r>
      <w:r>
        <w:t>. This reduces to less than Le 2,000 per m</w:t>
      </w:r>
      <w:r w:rsidRPr="00893EB5">
        <w:rPr>
          <w:vertAlign w:val="superscript"/>
        </w:rPr>
        <w:t>3</w:t>
      </w:r>
      <w:r>
        <w:t xml:space="preserve"> for water services only available once per week. The per m</w:t>
      </w:r>
      <w:r w:rsidRPr="00E56079">
        <w:rPr>
          <w:vertAlign w:val="superscript"/>
        </w:rPr>
        <w:t>3</w:t>
      </w:r>
      <w:r>
        <w:t xml:space="preserve"> amounts are calculated based on the data on the total household water consumption in the rainy season, however with improved reliability of water service the water consumption is likely to increase and therefore the expressed willingness to pay per month </w:t>
      </w:r>
      <w:r w:rsidR="008E0675">
        <w:t>c</w:t>
      </w:r>
      <w:r>
        <w:t>ould result in a lower rate per m</w:t>
      </w:r>
      <w:r w:rsidRPr="00E56079">
        <w:rPr>
          <w:vertAlign w:val="superscript"/>
        </w:rPr>
        <w:t>3</w:t>
      </w:r>
      <w:r>
        <w:t>. The willingness to pay for commercial ente</w:t>
      </w:r>
      <w:r w:rsidR="008E0675">
        <w:t>rprises for reliable services is</w:t>
      </w:r>
      <w:r>
        <w:t xml:space="preserve"> above Le 8,000/m</w:t>
      </w:r>
      <w:r w:rsidRPr="006E6DCE">
        <w:rPr>
          <w:vertAlign w:val="superscript"/>
        </w:rPr>
        <w:t>3</w:t>
      </w:r>
      <w:r>
        <w:t xml:space="preserve"> for 24 hour service from house connections.</w:t>
      </w:r>
    </w:p>
    <w:p w14:paraId="0A657710" w14:textId="77777777" w:rsidR="001035BE" w:rsidRDefault="001035BE" w:rsidP="001035BE">
      <w:pPr>
        <w:rPr>
          <w:lang w:eastAsia="en-GB"/>
        </w:rPr>
      </w:pPr>
      <w:r>
        <w:rPr>
          <w:lang w:eastAsia="en-GB"/>
        </w:rPr>
        <w:t>According to the assessment of household expenditures on water compared to total expenditures using a threshold of 3% for affordable water services, a cost of Le 4,000 per m</w:t>
      </w:r>
      <w:r w:rsidRPr="0059487B">
        <w:rPr>
          <w:vertAlign w:val="superscript"/>
          <w:lang w:eastAsia="en-GB"/>
        </w:rPr>
        <w:t>3</w:t>
      </w:r>
      <w:r>
        <w:rPr>
          <w:lang w:eastAsia="en-GB"/>
        </w:rPr>
        <w:t xml:space="preserve"> could be considered affordable for most households. </w:t>
      </w:r>
    </w:p>
    <w:tbl>
      <w:tblPr>
        <w:tblStyle w:val="TableGrid"/>
        <w:tblW w:w="0" w:type="auto"/>
        <w:tblLook w:val="04A0" w:firstRow="1" w:lastRow="0" w:firstColumn="1" w:lastColumn="0" w:noHBand="0" w:noVBand="1"/>
      </w:tblPr>
      <w:tblGrid>
        <w:gridCol w:w="2254"/>
        <w:gridCol w:w="2254"/>
        <w:gridCol w:w="2254"/>
        <w:gridCol w:w="2255"/>
      </w:tblGrid>
      <w:tr w:rsidR="001035BE" w:rsidRPr="00E56079" w14:paraId="09275319" w14:textId="77777777" w:rsidTr="00922FAD">
        <w:trPr>
          <w:tblHeader/>
        </w:trPr>
        <w:tc>
          <w:tcPr>
            <w:tcW w:w="2254" w:type="dxa"/>
          </w:tcPr>
          <w:p w14:paraId="71954D64" w14:textId="77777777" w:rsidR="001035BE" w:rsidRPr="00E56079" w:rsidRDefault="001035BE" w:rsidP="00922FAD">
            <w:pPr>
              <w:rPr>
                <w:b/>
              </w:rPr>
            </w:pPr>
            <w:r w:rsidRPr="00E56079">
              <w:rPr>
                <w:b/>
              </w:rPr>
              <w:t>Service Level (24h)</w:t>
            </w:r>
          </w:p>
        </w:tc>
        <w:tc>
          <w:tcPr>
            <w:tcW w:w="2254" w:type="dxa"/>
          </w:tcPr>
          <w:p w14:paraId="07C6F875" w14:textId="77777777" w:rsidR="001035BE" w:rsidRPr="00E56079" w:rsidRDefault="001035BE" w:rsidP="00922FAD">
            <w:pPr>
              <w:rPr>
                <w:b/>
              </w:rPr>
            </w:pPr>
            <w:r w:rsidRPr="00E56079">
              <w:rPr>
                <w:b/>
              </w:rPr>
              <w:t>WTP/month</w:t>
            </w:r>
          </w:p>
        </w:tc>
        <w:tc>
          <w:tcPr>
            <w:tcW w:w="2254" w:type="dxa"/>
          </w:tcPr>
          <w:p w14:paraId="77364F2E" w14:textId="77777777" w:rsidR="001035BE" w:rsidRPr="00E56079" w:rsidRDefault="001035BE" w:rsidP="00922FAD">
            <w:pPr>
              <w:rPr>
                <w:b/>
              </w:rPr>
            </w:pPr>
            <w:r w:rsidRPr="00E56079">
              <w:rPr>
                <w:b/>
              </w:rPr>
              <w:t>WTP/ volume</w:t>
            </w:r>
          </w:p>
        </w:tc>
        <w:tc>
          <w:tcPr>
            <w:tcW w:w="2255" w:type="dxa"/>
          </w:tcPr>
          <w:p w14:paraId="79889E21" w14:textId="77777777" w:rsidR="001035BE" w:rsidRPr="00E56079" w:rsidRDefault="001035BE" w:rsidP="00922FAD">
            <w:pPr>
              <w:rPr>
                <w:b/>
              </w:rPr>
            </w:pPr>
            <w:r w:rsidRPr="00E56079">
              <w:rPr>
                <w:b/>
              </w:rPr>
              <w:t>Affordable threshold</w:t>
            </w:r>
          </w:p>
        </w:tc>
      </w:tr>
      <w:tr w:rsidR="001035BE" w14:paraId="6951A819" w14:textId="77777777" w:rsidTr="00922FAD">
        <w:tc>
          <w:tcPr>
            <w:tcW w:w="2254" w:type="dxa"/>
          </w:tcPr>
          <w:p w14:paraId="44ABAA57" w14:textId="77777777" w:rsidR="001035BE" w:rsidRDefault="001035BE" w:rsidP="00922FAD">
            <w:r>
              <w:t>Public Stand Posts</w:t>
            </w:r>
          </w:p>
        </w:tc>
        <w:tc>
          <w:tcPr>
            <w:tcW w:w="2254" w:type="dxa"/>
          </w:tcPr>
          <w:p w14:paraId="08B2B7A8" w14:textId="77777777" w:rsidR="001035BE" w:rsidRDefault="001035BE" w:rsidP="00922FAD"/>
        </w:tc>
        <w:tc>
          <w:tcPr>
            <w:tcW w:w="2254" w:type="dxa"/>
          </w:tcPr>
          <w:p w14:paraId="4B3C58A9" w14:textId="77777777" w:rsidR="001035BE" w:rsidRDefault="001035BE" w:rsidP="00922FAD">
            <w:r>
              <w:t>Le 400 per 5gal container</w:t>
            </w:r>
          </w:p>
        </w:tc>
        <w:tc>
          <w:tcPr>
            <w:tcW w:w="2255" w:type="dxa"/>
          </w:tcPr>
          <w:p w14:paraId="652220D0" w14:textId="77777777" w:rsidR="001035BE" w:rsidRDefault="001035BE" w:rsidP="00922FAD">
            <w:r>
              <w:t>Le 90 per 5 gal container</w:t>
            </w:r>
          </w:p>
        </w:tc>
      </w:tr>
      <w:tr w:rsidR="001035BE" w14:paraId="03138BE3" w14:textId="77777777" w:rsidTr="00922FAD">
        <w:tc>
          <w:tcPr>
            <w:tcW w:w="2254" w:type="dxa"/>
          </w:tcPr>
          <w:p w14:paraId="7CAAAD6E" w14:textId="77777777" w:rsidR="001035BE" w:rsidRDefault="001035BE" w:rsidP="00922FAD">
            <w:r>
              <w:t>Yard taps</w:t>
            </w:r>
          </w:p>
        </w:tc>
        <w:tc>
          <w:tcPr>
            <w:tcW w:w="2254" w:type="dxa"/>
          </w:tcPr>
          <w:p w14:paraId="3ACC59CF" w14:textId="77777777" w:rsidR="001035BE" w:rsidRDefault="001035BE" w:rsidP="00922FAD">
            <w:r>
              <w:t>Le 28,000 per month</w:t>
            </w:r>
          </w:p>
        </w:tc>
        <w:tc>
          <w:tcPr>
            <w:tcW w:w="2254" w:type="dxa"/>
          </w:tcPr>
          <w:p w14:paraId="4C9E35FC" w14:textId="77777777" w:rsidR="001035BE" w:rsidRDefault="001035BE" w:rsidP="00922FAD">
            <w:r>
              <w:t>Le 3,000 per m</w:t>
            </w:r>
            <w:r w:rsidRPr="00B236C3">
              <w:rPr>
                <w:vertAlign w:val="superscript"/>
              </w:rPr>
              <w:t>3</w:t>
            </w:r>
          </w:p>
        </w:tc>
        <w:tc>
          <w:tcPr>
            <w:tcW w:w="2255" w:type="dxa"/>
          </w:tcPr>
          <w:p w14:paraId="6C89F1F1" w14:textId="77777777" w:rsidR="001035BE" w:rsidRDefault="001035BE" w:rsidP="00922FAD">
            <w:r>
              <w:t>Le 4,000 per m</w:t>
            </w:r>
            <w:r w:rsidRPr="00B236C3">
              <w:rPr>
                <w:vertAlign w:val="superscript"/>
              </w:rPr>
              <w:t>3</w:t>
            </w:r>
          </w:p>
        </w:tc>
      </w:tr>
      <w:tr w:rsidR="001035BE" w14:paraId="78A2EC07" w14:textId="77777777" w:rsidTr="00922FAD">
        <w:tc>
          <w:tcPr>
            <w:tcW w:w="2254" w:type="dxa"/>
          </w:tcPr>
          <w:p w14:paraId="1FEA3525" w14:textId="77777777" w:rsidR="001035BE" w:rsidRDefault="001035BE" w:rsidP="00922FAD">
            <w:r>
              <w:t>House Connections</w:t>
            </w:r>
          </w:p>
        </w:tc>
        <w:tc>
          <w:tcPr>
            <w:tcW w:w="2254" w:type="dxa"/>
          </w:tcPr>
          <w:p w14:paraId="77059053" w14:textId="77777777" w:rsidR="001035BE" w:rsidRDefault="001035BE" w:rsidP="00922FAD">
            <w:r>
              <w:t>Le 52,000 per month</w:t>
            </w:r>
          </w:p>
        </w:tc>
        <w:tc>
          <w:tcPr>
            <w:tcW w:w="2254" w:type="dxa"/>
          </w:tcPr>
          <w:p w14:paraId="2B7EC6BA" w14:textId="77777777" w:rsidR="001035BE" w:rsidRDefault="001035BE" w:rsidP="00922FAD">
            <w:r>
              <w:t>Le 6,400 per m</w:t>
            </w:r>
            <w:r w:rsidRPr="00B236C3">
              <w:rPr>
                <w:vertAlign w:val="superscript"/>
              </w:rPr>
              <w:t>3</w:t>
            </w:r>
          </w:p>
        </w:tc>
        <w:tc>
          <w:tcPr>
            <w:tcW w:w="2255" w:type="dxa"/>
          </w:tcPr>
          <w:p w14:paraId="399A89BD" w14:textId="77777777" w:rsidR="001035BE" w:rsidRDefault="001035BE" w:rsidP="00922FAD">
            <w:r>
              <w:t>Le 4,000 per m</w:t>
            </w:r>
            <w:r w:rsidRPr="00B236C3">
              <w:rPr>
                <w:vertAlign w:val="superscript"/>
              </w:rPr>
              <w:t>3</w:t>
            </w:r>
          </w:p>
        </w:tc>
      </w:tr>
    </w:tbl>
    <w:p w14:paraId="1D45B69D" w14:textId="77777777" w:rsidR="001035BE" w:rsidRDefault="001035BE" w:rsidP="001035BE"/>
    <w:p w14:paraId="489B6492" w14:textId="454DA182" w:rsidR="00F82040" w:rsidRDefault="00F82040" w:rsidP="00F82040">
      <w:r w:rsidRPr="002C4160">
        <w:rPr>
          <w:b/>
        </w:rPr>
        <w:t xml:space="preserve">Ability to </w:t>
      </w:r>
      <w:proofErr w:type="gramStart"/>
      <w:r w:rsidRPr="002C4160">
        <w:rPr>
          <w:b/>
        </w:rPr>
        <w:t>Pay</w:t>
      </w:r>
      <w:proofErr w:type="gramEnd"/>
      <w:r>
        <w:rPr>
          <w:b/>
        </w:rPr>
        <w:t xml:space="preserve"> </w:t>
      </w:r>
      <w:r>
        <w:t xml:space="preserve">for water services </w:t>
      </w:r>
      <w:r w:rsidR="008E0675">
        <w:t xml:space="preserve">is </w:t>
      </w:r>
      <w:r>
        <w:t xml:space="preserve">assessed by comparing the household expenditures on water to the total household expenditures. </w:t>
      </w:r>
      <w:r w:rsidRPr="002C4160">
        <w:t xml:space="preserve">A </w:t>
      </w:r>
      <w:r>
        <w:t xml:space="preserve">3% </w:t>
      </w:r>
      <w:r w:rsidRPr="002C4160">
        <w:t xml:space="preserve">threshold </w:t>
      </w:r>
      <w:r>
        <w:t>for expenditure on water out of the total household expenditures is used to assess the affordability of water services</w:t>
      </w:r>
      <w:r w:rsidRPr="002C4160">
        <w:t>.</w:t>
      </w:r>
      <w:r>
        <w:t xml:space="preserve"> </w:t>
      </w:r>
      <w:r w:rsidRPr="002C4160">
        <w:t>Households in Western Area spend a considerable proportion of their financial resources on water.</w:t>
      </w:r>
    </w:p>
    <w:p w14:paraId="3A9CF5B6" w14:textId="268BCACB" w:rsidR="002C4160" w:rsidRDefault="001035BE" w:rsidP="002C4160">
      <w:r>
        <w:t>In urban areas, t</w:t>
      </w:r>
      <w:r>
        <w:rPr>
          <w:lang w:eastAsia="en-GB"/>
        </w:rPr>
        <w:t xml:space="preserve">he monthly expenditures on water increases from about Le 70,000 per month or 5.2% of total household expenditures for the very poor households to about Le 150,000 per month for the high income households representing about 5% of total household expenditures. </w:t>
      </w:r>
    </w:p>
    <w:p w14:paraId="55CC8B2B" w14:textId="5C9D0103" w:rsidR="001035BE" w:rsidRDefault="001035BE" w:rsidP="002C4160">
      <w:r w:rsidRPr="001035BE">
        <w:t>The expenditures for rural households show a similar trend to the urban households, however the expenditures on water are significantly less in rural areas, in particular for the poorer households – this is likely to be due to easier access to natural water sources. The middle and high income households in rural areas pay considerably more for water and this is likely to be due to the absence of reliable piped systems and therefore the households are using more expensive sources such as water vendors</w:t>
      </w:r>
      <w:r w:rsidR="00922FAD">
        <w:t>.</w:t>
      </w:r>
    </w:p>
    <w:p w14:paraId="3DC846E3" w14:textId="4640FF84" w:rsidR="001035BE" w:rsidRDefault="001035BE" w:rsidP="001035BE">
      <w:pPr>
        <w:rPr>
          <w:lang w:eastAsia="en-GB"/>
        </w:rPr>
      </w:pPr>
      <w:r>
        <w:rPr>
          <w:lang w:eastAsia="en-GB"/>
        </w:rPr>
        <w:lastRenderedPageBreak/>
        <w:t>The affordability of water services for the average households in Western Area and for the households categorised as ‘very poor’ is presented below using the threshold of 3% of total household expenditures as the limit for affordable water services.</w:t>
      </w:r>
    </w:p>
    <w:tbl>
      <w:tblPr>
        <w:tblW w:w="7366" w:type="dxa"/>
        <w:tblLook w:val="04A0" w:firstRow="1" w:lastRow="0" w:firstColumn="1" w:lastColumn="0" w:noHBand="0" w:noVBand="1"/>
      </w:tblPr>
      <w:tblGrid>
        <w:gridCol w:w="3240"/>
        <w:gridCol w:w="1291"/>
        <w:gridCol w:w="1276"/>
        <w:gridCol w:w="1559"/>
      </w:tblGrid>
      <w:tr w:rsidR="001035BE" w:rsidRPr="00DC753B" w14:paraId="3ABA1309" w14:textId="77777777" w:rsidTr="00922FAD">
        <w:trPr>
          <w:trHeight w:val="300"/>
        </w:trPr>
        <w:tc>
          <w:tcPr>
            <w:tcW w:w="3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6764FBB" w14:textId="77777777" w:rsidR="001035BE" w:rsidRPr="00DC753B" w:rsidRDefault="001035BE" w:rsidP="00922FAD">
            <w:pPr>
              <w:keepNext/>
              <w:spacing w:before="0" w:line="240" w:lineRule="auto"/>
              <w:jc w:val="left"/>
              <w:rPr>
                <w:rFonts w:eastAsia="Times New Roman" w:cs="Times New Roman"/>
                <w:b/>
                <w:bCs/>
                <w:color w:val="000000"/>
                <w:lang w:val="en-ZA" w:eastAsia="en-ZA"/>
              </w:rPr>
            </w:pPr>
            <w:r w:rsidRPr="00DC753B">
              <w:rPr>
                <w:rFonts w:eastAsia="Times New Roman" w:cs="Times New Roman"/>
                <w:b/>
                <w:bCs/>
                <w:color w:val="000000"/>
                <w:lang w:val="en-ZA" w:eastAsia="en-ZA"/>
              </w:rPr>
              <w:t>Affordability of water services</w:t>
            </w:r>
          </w:p>
        </w:tc>
        <w:tc>
          <w:tcPr>
            <w:tcW w:w="1291"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03DD6119" w14:textId="77777777" w:rsidR="001035BE" w:rsidRPr="00DC753B" w:rsidRDefault="001035BE" w:rsidP="00922FAD">
            <w:pPr>
              <w:keepNext/>
              <w:spacing w:before="0" w:line="240" w:lineRule="auto"/>
              <w:jc w:val="center"/>
              <w:rPr>
                <w:rFonts w:eastAsia="Times New Roman" w:cs="Times New Roman"/>
                <w:b/>
                <w:color w:val="000000"/>
                <w:lang w:val="en-ZA" w:eastAsia="en-ZA"/>
              </w:rPr>
            </w:pPr>
            <w:r w:rsidRPr="00DC753B">
              <w:rPr>
                <w:rFonts w:eastAsia="Times New Roman" w:cs="Times New Roman"/>
                <w:b/>
                <w:color w:val="000000"/>
                <w:lang w:val="en-ZA" w:eastAsia="en-ZA"/>
              </w:rPr>
              <w:t>All</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5EE2BD58" w14:textId="77777777" w:rsidR="001035BE" w:rsidRPr="00DC753B" w:rsidRDefault="001035BE" w:rsidP="00922FAD">
            <w:pPr>
              <w:keepNext/>
              <w:spacing w:before="0" w:line="240" w:lineRule="auto"/>
              <w:jc w:val="center"/>
              <w:rPr>
                <w:rFonts w:eastAsia="Times New Roman" w:cs="Times New Roman"/>
                <w:b/>
                <w:color w:val="000000"/>
                <w:lang w:val="en-ZA" w:eastAsia="en-ZA"/>
              </w:rPr>
            </w:pPr>
            <w:r>
              <w:rPr>
                <w:rFonts w:eastAsia="Times New Roman" w:cs="Times New Roman"/>
                <w:b/>
                <w:color w:val="000000"/>
                <w:lang w:val="en-ZA" w:eastAsia="en-ZA"/>
              </w:rPr>
              <w:t>V</w:t>
            </w:r>
            <w:r w:rsidRPr="00DC753B">
              <w:rPr>
                <w:rFonts w:eastAsia="Times New Roman" w:cs="Times New Roman"/>
                <w:b/>
                <w:color w:val="000000"/>
                <w:lang w:val="en-ZA" w:eastAsia="en-ZA"/>
              </w:rPr>
              <w:t xml:space="preserve">ery </w:t>
            </w:r>
            <w:r>
              <w:rPr>
                <w:rFonts w:eastAsia="Times New Roman" w:cs="Times New Roman"/>
                <w:b/>
                <w:color w:val="000000"/>
                <w:lang w:val="en-ZA" w:eastAsia="en-ZA"/>
              </w:rPr>
              <w:t>P</w:t>
            </w:r>
            <w:r w:rsidRPr="00DC753B">
              <w:rPr>
                <w:rFonts w:eastAsia="Times New Roman" w:cs="Times New Roman"/>
                <w:b/>
                <w:color w:val="000000"/>
                <w:lang w:val="en-ZA" w:eastAsia="en-ZA"/>
              </w:rPr>
              <w:t>oor</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3B86BAD3" w14:textId="77777777" w:rsidR="001035BE" w:rsidRPr="00DC753B" w:rsidRDefault="001035BE" w:rsidP="00922FAD">
            <w:pPr>
              <w:keepNext/>
              <w:spacing w:before="0" w:line="240" w:lineRule="auto"/>
              <w:jc w:val="center"/>
              <w:rPr>
                <w:rFonts w:eastAsia="Times New Roman" w:cs="Times New Roman"/>
                <w:b/>
                <w:color w:val="000000"/>
                <w:lang w:val="en-ZA" w:eastAsia="en-ZA"/>
              </w:rPr>
            </w:pPr>
            <w:r w:rsidRPr="00DC753B">
              <w:rPr>
                <w:rFonts w:eastAsia="Times New Roman" w:cs="Times New Roman"/>
                <w:b/>
                <w:color w:val="000000"/>
                <w:lang w:val="en-ZA" w:eastAsia="en-ZA"/>
              </w:rPr>
              <w:t>units</w:t>
            </w:r>
          </w:p>
        </w:tc>
      </w:tr>
      <w:tr w:rsidR="001035BE" w:rsidRPr="00DC753B" w14:paraId="59D7972D" w14:textId="77777777" w:rsidTr="00922FAD">
        <w:trPr>
          <w:trHeight w:val="300"/>
        </w:trPr>
        <w:tc>
          <w:tcPr>
            <w:tcW w:w="3240" w:type="dxa"/>
            <w:tcBorders>
              <w:top w:val="nil"/>
              <w:left w:val="single" w:sz="4" w:space="0" w:color="auto"/>
              <w:bottom w:val="single" w:sz="4" w:space="0" w:color="auto"/>
              <w:right w:val="single" w:sz="4" w:space="0" w:color="auto"/>
            </w:tcBorders>
            <w:shd w:val="clear" w:color="000000" w:fill="F2F2F2"/>
            <w:noWrap/>
            <w:hideMark/>
          </w:tcPr>
          <w:p w14:paraId="0F7906B5" w14:textId="77777777" w:rsidR="001035BE" w:rsidRPr="00DC753B" w:rsidRDefault="001035BE" w:rsidP="00922FAD">
            <w:pPr>
              <w:spacing w:before="0" w:line="240" w:lineRule="auto"/>
              <w:jc w:val="left"/>
              <w:rPr>
                <w:rFonts w:eastAsia="Times New Roman" w:cs="Times New Roman"/>
                <w:color w:val="000000"/>
                <w:lang w:val="en-ZA" w:eastAsia="en-ZA"/>
              </w:rPr>
            </w:pPr>
            <w:r>
              <w:rPr>
                <w:rFonts w:eastAsia="Times New Roman" w:cs="Times New Roman"/>
                <w:color w:val="000000"/>
                <w:lang w:val="en-ZA" w:eastAsia="en-ZA"/>
              </w:rPr>
              <w:t>T</w:t>
            </w:r>
            <w:r w:rsidRPr="00DC753B">
              <w:rPr>
                <w:rFonts w:eastAsia="Times New Roman" w:cs="Times New Roman"/>
                <w:color w:val="000000"/>
                <w:lang w:val="en-ZA" w:eastAsia="en-ZA"/>
              </w:rPr>
              <w:t>hreshold for water</w:t>
            </w:r>
          </w:p>
        </w:tc>
        <w:tc>
          <w:tcPr>
            <w:tcW w:w="4126" w:type="dxa"/>
            <w:gridSpan w:val="3"/>
            <w:tcBorders>
              <w:top w:val="nil"/>
              <w:left w:val="nil"/>
              <w:bottom w:val="single" w:sz="4" w:space="0" w:color="auto"/>
              <w:right w:val="single" w:sz="4" w:space="0" w:color="auto"/>
            </w:tcBorders>
            <w:shd w:val="clear" w:color="000000" w:fill="F2F2F2"/>
            <w:noWrap/>
            <w:hideMark/>
          </w:tcPr>
          <w:p w14:paraId="3102F757" w14:textId="77777777" w:rsidR="001035BE" w:rsidRPr="00DC753B" w:rsidRDefault="001035BE" w:rsidP="00922FAD">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3%</w:t>
            </w:r>
          </w:p>
        </w:tc>
      </w:tr>
      <w:tr w:rsidR="001035BE" w:rsidRPr="00DC753B" w14:paraId="1712029F" w14:textId="77777777" w:rsidTr="00922FAD">
        <w:trPr>
          <w:trHeight w:val="300"/>
        </w:trPr>
        <w:tc>
          <w:tcPr>
            <w:tcW w:w="3240" w:type="dxa"/>
            <w:tcBorders>
              <w:top w:val="nil"/>
              <w:left w:val="single" w:sz="4" w:space="0" w:color="auto"/>
              <w:bottom w:val="single" w:sz="4" w:space="0" w:color="auto"/>
              <w:right w:val="single" w:sz="4" w:space="0" w:color="auto"/>
            </w:tcBorders>
            <w:shd w:val="clear" w:color="000000" w:fill="F2F2F2"/>
            <w:noWrap/>
          </w:tcPr>
          <w:p w14:paraId="3ECF79A2" w14:textId="77777777" w:rsidR="001035BE" w:rsidRDefault="001035BE" w:rsidP="00922FAD">
            <w:pPr>
              <w:spacing w:before="0" w:line="240" w:lineRule="auto"/>
              <w:jc w:val="left"/>
              <w:rPr>
                <w:rFonts w:eastAsia="Times New Roman" w:cs="Times New Roman"/>
                <w:color w:val="000000"/>
                <w:lang w:val="en-ZA" w:eastAsia="en-ZA"/>
              </w:rPr>
            </w:pPr>
            <w:r w:rsidRPr="00A0015C">
              <w:t>Monthly expenditures</w:t>
            </w:r>
          </w:p>
        </w:tc>
        <w:tc>
          <w:tcPr>
            <w:tcW w:w="1291" w:type="dxa"/>
            <w:tcBorders>
              <w:top w:val="nil"/>
              <w:left w:val="nil"/>
              <w:bottom w:val="single" w:sz="4" w:space="0" w:color="auto"/>
              <w:right w:val="single" w:sz="4" w:space="0" w:color="auto"/>
            </w:tcBorders>
            <w:shd w:val="clear" w:color="000000" w:fill="F2F2F2"/>
            <w:noWrap/>
          </w:tcPr>
          <w:p w14:paraId="3879FEFD" w14:textId="77777777" w:rsidR="001035BE" w:rsidRPr="00DC753B" w:rsidRDefault="001035BE" w:rsidP="00922FAD">
            <w:pPr>
              <w:spacing w:before="0" w:line="240" w:lineRule="auto"/>
              <w:jc w:val="center"/>
              <w:rPr>
                <w:rFonts w:eastAsia="Times New Roman" w:cs="Times New Roman"/>
                <w:color w:val="000000"/>
                <w:lang w:val="en-ZA" w:eastAsia="en-ZA"/>
              </w:rPr>
            </w:pPr>
            <w:r w:rsidRPr="00A0015C">
              <w:t>1 782 930</w:t>
            </w:r>
          </w:p>
        </w:tc>
        <w:tc>
          <w:tcPr>
            <w:tcW w:w="1276" w:type="dxa"/>
            <w:tcBorders>
              <w:top w:val="nil"/>
              <w:left w:val="nil"/>
              <w:bottom w:val="single" w:sz="4" w:space="0" w:color="auto"/>
              <w:right w:val="single" w:sz="4" w:space="0" w:color="auto"/>
            </w:tcBorders>
            <w:shd w:val="clear" w:color="000000" w:fill="F2F2F2"/>
            <w:noWrap/>
          </w:tcPr>
          <w:p w14:paraId="3B380029" w14:textId="77777777" w:rsidR="001035BE" w:rsidRPr="00DC753B" w:rsidRDefault="001035BE" w:rsidP="00922FAD">
            <w:pPr>
              <w:spacing w:before="0" w:line="240" w:lineRule="auto"/>
              <w:jc w:val="center"/>
              <w:rPr>
                <w:rFonts w:eastAsia="Times New Roman" w:cs="Times New Roman"/>
                <w:color w:val="000000"/>
                <w:lang w:val="en-ZA" w:eastAsia="en-ZA"/>
              </w:rPr>
            </w:pPr>
            <w:r w:rsidRPr="00A0015C">
              <w:t>1 149 079</w:t>
            </w:r>
          </w:p>
        </w:tc>
        <w:tc>
          <w:tcPr>
            <w:tcW w:w="1559" w:type="dxa"/>
            <w:tcBorders>
              <w:top w:val="nil"/>
              <w:left w:val="nil"/>
              <w:bottom w:val="single" w:sz="4" w:space="0" w:color="auto"/>
              <w:right w:val="single" w:sz="4" w:space="0" w:color="auto"/>
            </w:tcBorders>
            <w:shd w:val="clear" w:color="000000" w:fill="F2F2F2"/>
            <w:noWrap/>
          </w:tcPr>
          <w:p w14:paraId="6E6AECF9" w14:textId="77777777" w:rsidR="001035BE" w:rsidRPr="00DC753B" w:rsidRDefault="001035BE" w:rsidP="00922FAD">
            <w:pPr>
              <w:spacing w:before="0" w:line="240" w:lineRule="auto"/>
              <w:jc w:val="center"/>
              <w:rPr>
                <w:rFonts w:eastAsia="Times New Roman" w:cs="Times New Roman"/>
                <w:color w:val="000000"/>
                <w:lang w:val="en-ZA" w:eastAsia="en-ZA"/>
              </w:rPr>
            </w:pPr>
            <w:r w:rsidRPr="00A0015C">
              <w:t>Le/ month</w:t>
            </w:r>
          </w:p>
        </w:tc>
      </w:tr>
      <w:tr w:rsidR="001035BE" w:rsidRPr="00DC753B" w14:paraId="1F559B85" w14:textId="77777777" w:rsidTr="00922FAD">
        <w:trPr>
          <w:trHeight w:val="300"/>
        </w:trPr>
        <w:tc>
          <w:tcPr>
            <w:tcW w:w="3240" w:type="dxa"/>
            <w:tcBorders>
              <w:top w:val="nil"/>
              <w:left w:val="single" w:sz="4" w:space="0" w:color="auto"/>
              <w:bottom w:val="single" w:sz="4" w:space="0" w:color="auto"/>
              <w:right w:val="single" w:sz="4" w:space="0" w:color="auto"/>
            </w:tcBorders>
            <w:shd w:val="clear" w:color="000000" w:fill="F2F2F2"/>
            <w:noWrap/>
            <w:hideMark/>
          </w:tcPr>
          <w:p w14:paraId="28FB5279" w14:textId="77777777" w:rsidR="001035BE" w:rsidRPr="00DC753B" w:rsidRDefault="001035BE" w:rsidP="00922FAD">
            <w:pPr>
              <w:spacing w:before="0" w:line="240" w:lineRule="auto"/>
              <w:jc w:val="left"/>
              <w:rPr>
                <w:rFonts w:eastAsia="Times New Roman" w:cs="Times New Roman"/>
                <w:color w:val="000000"/>
                <w:lang w:val="en-ZA" w:eastAsia="en-ZA"/>
              </w:rPr>
            </w:pPr>
            <w:r>
              <w:rPr>
                <w:rFonts w:eastAsia="Times New Roman" w:cs="Times New Roman"/>
                <w:color w:val="000000"/>
                <w:lang w:val="en-ZA" w:eastAsia="en-ZA"/>
              </w:rPr>
              <w:t>T</w:t>
            </w:r>
            <w:r w:rsidRPr="00DC753B">
              <w:rPr>
                <w:rFonts w:eastAsia="Times New Roman" w:cs="Times New Roman"/>
                <w:color w:val="000000"/>
                <w:lang w:val="en-ZA" w:eastAsia="en-ZA"/>
              </w:rPr>
              <w:t>hreshold amount per month</w:t>
            </w:r>
          </w:p>
        </w:tc>
        <w:tc>
          <w:tcPr>
            <w:tcW w:w="1291" w:type="dxa"/>
            <w:tcBorders>
              <w:top w:val="nil"/>
              <w:left w:val="nil"/>
              <w:bottom w:val="single" w:sz="4" w:space="0" w:color="auto"/>
              <w:right w:val="single" w:sz="4" w:space="0" w:color="auto"/>
            </w:tcBorders>
            <w:shd w:val="clear" w:color="000000" w:fill="F2F2F2"/>
            <w:noWrap/>
            <w:hideMark/>
          </w:tcPr>
          <w:p w14:paraId="4C97B516" w14:textId="77777777" w:rsidR="001035BE" w:rsidRPr="00DC753B" w:rsidRDefault="001035BE" w:rsidP="00922FAD">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53 488</w:t>
            </w:r>
          </w:p>
        </w:tc>
        <w:tc>
          <w:tcPr>
            <w:tcW w:w="1276" w:type="dxa"/>
            <w:tcBorders>
              <w:top w:val="nil"/>
              <w:left w:val="nil"/>
              <w:bottom w:val="single" w:sz="4" w:space="0" w:color="auto"/>
              <w:right w:val="single" w:sz="4" w:space="0" w:color="auto"/>
            </w:tcBorders>
            <w:shd w:val="clear" w:color="000000" w:fill="F2F2F2"/>
            <w:noWrap/>
            <w:hideMark/>
          </w:tcPr>
          <w:p w14:paraId="730AF19E" w14:textId="77777777" w:rsidR="001035BE" w:rsidRPr="00DC753B" w:rsidRDefault="001035BE" w:rsidP="00922FAD">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34 472</w:t>
            </w:r>
          </w:p>
        </w:tc>
        <w:tc>
          <w:tcPr>
            <w:tcW w:w="1559" w:type="dxa"/>
            <w:tcBorders>
              <w:top w:val="nil"/>
              <w:left w:val="nil"/>
              <w:bottom w:val="single" w:sz="4" w:space="0" w:color="auto"/>
              <w:right w:val="single" w:sz="4" w:space="0" w:color="auto"/>
            </w:tcBorders>
            <w:shd w:val="clear" w:color="000000" w:fill="F2F2F2"/>
            <w:noWrap/>
            <w:hideMark/>
          </w:tcPr>
          <w:p w14:paraId="05E4386F" w14:textId="77777777" w:rsidR="001035BE" w:rsidRPr="00DC753B" w:rsidRDefault="001035BE" w:rsidP="00922FAD">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Le/ month</w:t>
            </w:r>
          </w:p>
        </w:tc>
      </w:tr>
      <w:tr w:rsidR="001035BE" w:rsidRPr="00DC753B" w14:paraId="782EA29D" w14:textId="77777777" w:rsidTr="00922FAD">
        <w:trPr>
          <w:trHeight w:val="300"/>
        </w:trPr>
        <w:tc>
          <w:tcPr>
            <w:tcW w:w="3240" w:type="dxa"/>
            <w:tcBorders>
              <w:top w:val="nil"/>
              <w:left w:val="single" w:sz="4" w:space="0" w:color="auto"/>
              <w:bottom w:val="single" w:sz="4" w:space="0" w:color="auto"/>
              <w:right w:val="single" w:sz="4" w:space="0" w:color="auto"/>
            </w:tcBorders>
            <w:shd w:val="clear" w:color="000000" w:fill="F2F2F2"/>
            <w:noWrap/>
            <w:hideMark/>
          </w:tcPr>
          <w:p w14:paraId="323C02B4" w14:textId="77777777" w:rsidR="001035BE" w:rsidRPr="00DC753B" w:rsidRDefault="001035BE" w:rsidP="00922FAD">
            <w:pPr>
              <w:spacing w:before="0" w:line="240" w:lineRule="auto"/>
              <w:jc w:val="left"/>
              <w:rPr>
                <w:rFonts w:eastAsia="Times New Roman" w:cs="Times New Roman"/>
                <w:color w:val="000000"/>
                <w:lang w:val="en-ZA" w:eastAsia="en-ZA"/>
              </w:rPr>
            </w:pPr>
            <w:r w:rsidRPr="00DC753B">
              <w:rPr>
                <w:rFonts w:eastAsia="Times New Roman" w:cs="Times New Roman"/>
                <w:color w:val="000000"/>
                <w:lang w:val="en-ZA" w:eastAsia="en-ZA"/>
              </w:rPr>
              <w:t>Average consumption</w:t>
            </w:r>
          </w:p>
        </w:tc>
        <w:tc>
          <w:tcPr>
            <w:tcW w:w="1291" w:type="dxa"/>
            <w:tcBorders>
              <w:top w:val="nil"/>
              <w:left w:val="nil"/>
              <w:bottom w:val="single" w:sz="4" w:space="0" w:color="auto"/>
              <w:right w:val="single" w:sz="4" w:space="0" w:color="auto"/>
            </w:tcBorders>
            <w:shd w:val="clear" w:color="000000" w:fill="F2F2F2"/>
            <w:noWrap/>
            <w:hideMark/>
          </w:tcPr>
          <w:p w14:paraId="43406E82" w14:textId="77777777" w:rsidR="001035BE" w:rsidRPr="00DC753B" w:rsidRDefault="001035BE" w:rsidP="00922FAD">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12</w:t>
            </w:r>
          </w:p>
        </w:tc>
        <w:tc>
          <w:tcPr>
            <w:tcW w:w="1276" w:type="dxa"/>
            <w:tcBorders>
              <w:top w:val="nil"/>
              <w:left w:val="nil"/>
              <w:bottom w:val="single" w:sz="4" w:space="0" w:color="auto"/>
              <w:right w:val="single" w:sz="4" w:space="0" w:color="auto"/>
            </w:tcBorders>
            <w:shd w:val="clear" w:color="000000" w:fill="F2F2F2"/>
            <w:noWrap/>
            <w:hideMark/>
          </w:tcPr>
          <w:p w14:paraId="19DC5722" w14:textId="77777777" w:rsidR="001035BE" w:rsidRPr="00DC753B" w:rsidRDefault="001035BE" w:rsidP="00922FAD">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9</w:t>
            </w:r>
          </w:p>
        </w:tc>
        <w:tc>
          <w:tcPr>
            <w:tcW w:w="1559" w:type="dxa"/>
            <w:tcBorders>
              <w:top w:val="nil"/>
              <w:left w:val="nil"/>
              <w:bottom w:val="single" w:sz="4" w:space="0" w:color="auto"/>
              <w:right w:val="single" w:sz="4" w:space="0" w:color="auto"/>
            </w:tcBorders>
            <w:shd w:val="clear" w:color="000000" w:fill="F2F2F2"/>
            <w:noWrap/>
            <w:hideMark/>
          </w:tcPr>
          <w:p w14:paraId="35076807" w14:textId="77777777" w:rsidR="001035BE" w:rsidRPr="00DC753B" w:rsidRDefault="001035BE" w:rsidP="00922FAD">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m</w:t>
            </w:r>
            <w:r w:rsidRPr="00DC753B">
              <w:rPr>
                <w:rFonts w:eastAsia="Times New Roman" w:cs="Times New Roman"/>
                <w:color w:val="000000"/>
                <w:vertAlign w:val="superscript"/>
                <w:lang w:val="en-ZA" w:eastAsia="en-ZA"/>
              </w:rPr>
              <w:t>3</w:t>
            </w:r>
            <w:r w:rsidRPr="00DC753B">
              <w:rPr>
                <w:rFonts w:eastAsia="Times New Roman" w:cs="Times New Roman"/>
                <w:color w:val="000000"/>
                <w:lang w:val="en-ZA" w:eastAsia="en-ZA"/>
              </w:rPr>
              <w:t>/ month</w:t>
            </w:r>
          </w:p>
        </w:tc>
      </w:tr>
      <w:tr w:rsidR="001035BE" w:rsidRPr="00DC753B" w14:paraId="6DD4A5B2" w14:textId="77777777" w:rsidTr="00922FAD">
        <w:trPr>
          <w:trHeight w:val="300"/>
        </w:trPr>
        <w:tc>
          <w:tcPr>
            <w:tcW w:w="3240" w:type="dxa"/>
            <w:tcBorders>
              <w:top w:val="nil"/>
              <w:left w:val="single" w:sz="4" w:space="0" w:color="auto"/>
              <w:bottom w:val="single" w:sz="4" w:space="0" w:color="auto"/>
              <w:right w:val="single" w:sz="4" w:space="0" w:color="auto"/>
            </w:tcBorders>
            <w:shd w:val="clear" w:color="000000" w:fill="F2F2F2"/>
            <w:noWrap/>
            <w:hideMark/>
          </w:tcPr>
          <w:p w14:paraId="30216B94" w14:textId="77777777" w:rsidR="001035BE" w:rsidRPr="00DC753B" w:rsidRDefault="001035BE" w:rsidP="00922FAD">
            <w:pPr>
              <w:spacing w:before="0" w:line="240" w:lineRule="auto"/>
              <w:jc w:val="left"/>
              <w:rPr>
                <w:rFonts w:eastAsia="Times New Roman" w:cs="Times New Roman"/>
                <w:color w:val="000000"/>
                <w:lang w:val="en-ZA" w:eastAsia="en-ZA"/>
              </w:rPr>
            </w:pPr>
            <w:r w:rsidRPr="00DC753B">
              <w:rPr>
                <w:rFonts w:eastAsia="Times New Roman" w:cs="Times New Roman"/>
                <w:color w:val="000000"/>
                <w:lang w:val="en-ZA" w:eastAsia="en-ZA"/>
              </w:rPr>
              <w:t>Threshold affordability</w:t>
            </w:r>
          </w:p>
        </w:tc>
        <w:tc>
          <w:tcPr>
            <w:tcW w:w="1291" w:type="dxa"/>
            <w:tcBorders>
              <w:top w:val="nil"/>
              <w:left w:val="nil"/>
              <w:bottom w:val="single" w:sz="4" w:space="0" w:color="auto"/>
              <w:right w:val="single" w:sz="4" w:space="0" w:color="auto"/>
            </w:tcBorders>
            <w:shd w:val="clear" w:color="000000" w:fill="F2F2F2"/>
            <w:noWrap/>
            <w:hideMark/>
          </w:tcPr>
          <w:p w14:paraId="0D28E110" w14:textId="77777777" w:rsidR="001035BE" w:rsidRPr="00DC753B" w:rsidRDefault="001035BE" w:rsidP="00922FAD">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4 553</w:t>
            </w:r>
          </w:p>
        </w:tc>
        <w:tc>
          <w:tcPr>
            <w:tcW w:w="1276" w:type="dxa"/>
            <w:tcBorders>
              <w:top w:val="nil"/>
              <w:left w:val="nil"/>
              <w:bottom w:val="single" w:sz="4" w:space="0" w:color="auto"/>
              <w:right w:val="single" w:sz="4" w:space="0" w:color="auto"/>
            </w:tcBorders>
            <w:shd w:val="clear" w:color="000000" w:fill="F2F2F2"/>
            <w:noWrap/>
            <w:hideMark/>
          </w:tcPr>
          <w:p w14:paraId="744EE38C" w14:textId="77777777" w:rsidR="001035BE" w:rsidRPr="00DC753B" w:rsidRDefault="001035BE" w:rsidP="00922FAD">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3 983</w:t>
            </w:r>
          </w:p>
        </w:tc>
        <w:tc>
          <w:tcPr>
            <w:tcW w:w="1559" w:type="dxa"/>
            <w:tcBorders>
              <w:top w:val="nil"/>
              <w:left w:val="nil"/>
              <w:bottom w:val="single" w:sz="4" w:space="0" w:color="auto"/>
              <w:right w:val="single" w:sz="4" w:space="0" w:color="auto"/>
            </w:tcBorders>
            <w:shd w:val="clear" w:color="000000" w:fill="F2F2F2"/>
            <w:noWrap/>
            <w:hideMark/>
          </w:tcPr>
          <w:p w14:paraId="117C6FAB" w14:textId="77777777" w:rsidR="001035BE" w:rsidRPr="00DC753B" w:rsidRDefault="001035BE" w:rsidP="00922FAD">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Le/ m</w:t>
            </w:r>
            <w:r w:rsidRPr="00DC753B">
              <w:rPr>
                <w:rFonts w:eastAsia="Times New Roman" w:cs="Times New Roman"/>
                <w:color w:val="000000"/>
                <w:vertAlign w:val="superscript"/>
                <w:lang w:val="en-ZA" w:eastAsia="en-ZA"/>
              </w:rPr>
              <w:t>3</w:t>
            </w:r>
          </w:p>
        </w:tc>
      </w:tr>
    </w:tbl>
    <w:p w14:paraId="11E58ECF" w14:textId="77777777" w:rsidR="001035BE" w:rsidRDefault="001035BE" w:rsidP="001035BE">
      <w:pPr>
        <w:rPr>
          <w:lang w:eastAsia="en-GB"/>
        </w:rPr>
      </w:pPr>
      <w:r>
        <w:rPr>
          <w:lang w:eastAsia="en-GB"/>
        </w:rPr>
        <w:t>With this assessment, a cost of Le 4,000 per m</w:t>
      </w:r>
      <w:r w:rsidRPr="0059487B">
        <w:rPr>
          <w:vertAlign w:val="superscript"/>
          <w:lang w:eastAsia="en-GB"/>
        </w:rPr>
        <w:t>3</w:t>
      </w:r>
      <w:r>
        <w:rPr>
          <w:lang w:eastAsia="en-GB"/>
        </w:rPr>
        <w:t xml:space="preserve"> could be considered affordable for most households. It should be noted that a cost of Le 4,000 per m</w:t>
      </w:r>
      <w:r w:rsidRPr="0059487B">
        <w:rPr>
          <w:vertAlign w:val="superscript"/>
          <w:lang w:eastAsia="en-GB"/>
        </w:rPr>
        <w:t>3</w:t>
      </w:r>
      <w:r>
        <w:rPr>
          <w:lang w:eastAsia="en-GB"/>
        </w:rPr>
        <w:t xml:space="preserve"> is equivalent to a cost of only Le 90 per 5gal container, considerably less than the cost of Le 200 – 300 presently paid for water from standpipes.</w:t>
      </w:r>
    </w:p>
    <w:p w14:paraId="26EEF827" w14:textId="7FE1EBD6" w:rsidR="001035BE" w:rsidRPr="00DA7D41" w:rsidRDefault="00FB4ED6" w:rsidP="001035BE">
      <w:pPr>
        <w:pStyle w:val="Heading4"/>
        <w:numPr>
          <w:ilvl w:val="0"/>
          <w:numId w:val="0"/>
        </w:numPr>
        <w:ind w:left="864" w:hanging="864"/>
      </w:pPr>
      <w:bookmarkStart w:id="12" w:name="_Toc378625599"/>
      <w:r>
        <w:t>Tariff Setting</w:t>
      </w:r>
      <w:bookmarkEnd w:id="12"/>
    </w:p>
    <w:p w14:paraId="2D2E7ECA" w14:textId="14C4C2A9" w:rsidR="00F82040" w:rsidRDefault="00AF1200" w:rsidP="00F82040">
      <w:r>
        <w:t xml:space="preserve">Chapter 5 provides information on the principles for tariff setting. </w:t>
      </w:r>
      <w:r w:rsidRPr="00425FCB">
        <w:t xml:space="preserve">Given that official tariffs for </w:t>
      </w:r>
      <w:r>
        <w:t>Guma</w:t>
      </w:r>
      <w:r w:rsidRPr="00425FCB">
        <w:t xml:space="preserve"> have not changed since 2006 it seems to be time to adjust them. When adjusting the tariffs </w:t>
      </w:r>
      <w:r>
        <w:t xml:space="preserve">it is important to understand </w:t>
      </w:r>
      <w:r w:rsidRPr="00425FCB">
        <w:t xml:space="preserve">the WATP </w:t>
      </w:r>
      <w:r>
        <w:t>of</w:t>
      </w:r>
      <w:r w:rsidRPr="00425FCB">
        <w:t xml:space="preserve"> the served population, but at the same time </w:t>
      </w:r>
      <w:r>
        <w:t xml:space="preserve">to also consider the financial implications of the steps that are needed </w:t>
      </w:r>
      <w:r w:rsidRPr="00425FCB">
        <w:t xml:space="preserve">to improve reliability and accessibility of the water service provided by </w:t>
      </w:r>
      <w:r>
        <w:t>Guma</w:t>
      </w:r>
      <w:r w:rsidRPr="00425FCB">
        <w:t>.</w:t>
      </w:r>
    </w:p>
    <w:p w14:paraId="5564FA17" w14:textId="77777777" w:rsidR="00AF1200" w:rsidRDefault="00AF1200" w:rsidP="00AF1200">
      <w:r>
        <w:t>An estimate of average tariff to make Guma financially viable should include provisions to cover: the full efficient O&amp;M costs; investments on reduction of systems losses; and investments on expansion of the system. As a principle all O&amp;M will be recovered through tariffs. Regarding investment two approaches can be considered:  full cost recovery where all investments will be paid out of tariff revenues; partial cost recovery where not all investments costs are financed out of tariff revenue.</w:t>
      </w:r>
    </w:p>
    <w:p w14:paraId="6E46E704" w14:textId="77777777" w:rsidR="00AF1200" w:rsidRDefault="00AF1200" w:rsidP="00AF1200">
      <w:r>
        <w:t xml:space="preserve">Two main methodological approaches which are used in tariff studies to estimate average tariffs are presented: </w:t>
      </w:r>
      <w:proofErr w:type="spellStart"/>
      <w:r>
        <w:t>i</w:t>
      </w:r>
      <w:proofErr w:type="spellEnd"/>
      <w:r>
        <w:t>) Revenue requirement methodology; and ii) Long run Marginal Cost methodology – estimating the incremental operating costs plus investment programs for undertaking the water services  to enable full coverage. The long-run marginal cost methodology requires accurate data and well founded investment programmes. At this stage examples are provided on how to calculate tariffs using the revenue requirement methodology.</w:t>
      </w:r>
    </w:p>
    <w:p w14:paraId="3CF96766" w14:textId="79543179" w:rsidR="00F82040" w:rsidRPr="001035BE" w:rsidRDefault="00AF1200" w:rsidP="00F82040">
      <w:r w:rsidRPr="001035BE">
        <w:t xml:space="preserve">The preliminary estimates indicate that the general average tariff that will give Guma financial viability </w:t>
      </w:r>
      <w:r>
        <w:t xml:space="preserve">for operations and maintenance and improvements in the distribution system </w:t>
      </w:r>
      <w:r w:rsidRPr="001035BE">
        <w:t>will be Le 2,864/m</w:t>
      </w:r>
      <w:r w:rsidRPr="001035BE">
        <w:rPr>
          <w:vertAlign w:val="superscript"/>
        </w:rPr>
        <w:t>3</w:t>
      </w:r>
      <w:r w:rsidRPr="001035BE">
        <w:t xml:space="preserve">. Fairness in the application of the tariffs can be achieved through the implementation of universal metering. Simplicity can be achieved by having as much as possible uniform tariff for each customer class. It is proposed here that all customer classes except residential are at uniform tariff. In the case of residential tariffs, it is proposed a </w:t>
      </w:r>
      <w:r>
        <w:t xml:space="preserve">low cost </w:t>
      </w:r>
      <w:r w:rsidRPr="001035BE">
        <w:t xml:space="preserve">lifeline segment </w:t>
      </w:r>
      <w:r>
        <w:t xml:space="preserve">is adopted </w:t>
      </w:r>
      <w:r w:rsidRPr="001035BE">
        <w:t>for customers that consume less than 5 m</w:t>
      </w:r>
      <w:r w:rsidRPr="001035BE">
        <w:rPr>
          <w:vertAlign w:val="superscript"/>
        </w:rPr>
        <w:t>3</w:t>
      </w:r>
      <w:r w:rsidRPr="001035BE">
        <w:t xml:space="preserve"> per month</w:t>
      </w:r>
      <w:r w:rsidR="00F82040" w:rsidRPr="001035BE">
        <w:t>.</w:t>
      </w:r>
      <w:r w:rsidR="00F82040">
        <w:t xml:space="preserve"> When operationalising this, special attention will needs to be given to yard taps serving several low income households.</w:t>
      </w:r>
    </w:p>
    <w:p w14:paraId="194B2DE3" w14:textId="5AA3D2EF" w:rsidR="00F82040" w:rsidRDefault="00F82040" w:rsidP="00F82040">
      <w:r w:rsidRPr="001035BE">
        <w:t xml:space="preserve">It is </w:t>
      </w:r>
      <w:r>
        <w:t>recommended</w:t>
      </w:r>
      <w:r w:rsidRPr="001035BE">
        <w:t xml:space="preserve"> that tariff adjustment formulas should </w:t>
      </w:r>
      <w:r>
        <w:t>include adjustment factors that</w:t>
      </w:r>
      <w:r w:rsidRPr="001035BE">
        <w:t xml:space="preserve"> allow Guma to be compensated for inflation. The suggested tariff does not </w:t>
      </w:r>
      <w:r>
        <w:t>include</w:t>
      </w:r>
      <w:r w:rsidRPr="001035BE">
        <w:t xml:space="preserve"> use of subsidies, except for the customer class </w:t>
      </w:r>
      <w:r>
        <w:t>“</w:t>
      </w:r>
      <w:r w:rsidRPr="001035BE">
        <w:t>stand</w:t>
      </w:r>
      <w:r>
        <w:t>pipes”</w:t>
      </w:r>
      <w:r w:rsidRPr="001035BE">
        <w:t xml:space="preserve"> where Guma receives a transfer from the government equal to the amount of water billed for the consumption </w:t>
      </w:r>
      <w:r>
        <w:t xml:space="preserve">at the </w:t>
      </w:r>
      <w:r w:rsidRPr="001035BE">
        <w:t>stand</w:t>
      </w:r>
      <w:r>
        <w:t>pipe</w:t>
      </w:r>
      <w:r w:rsidRPr="001035BE">
        <w:t>.</w:t>
      </w:r>
    </w:p>
    <w:p w14:paraId="2777FCE1" w14:textId="45EC434B" w:rsidR="00425FCB" w:rsidRDefault="00F82040" w:rsidP="00F82040">
      <w:r w:rsidRPr="001035BE">
        <w:lastRenderedPageBreak/>
        <w:t xml:space="preserve">Investments are assumed to be funded by donors and </w:t>
      </w:r>
      <w:r>
        <w:t xml:space="preserve">the government of Sierra Leone. A </w:t>
      </w:r>
      <w:r w:rsidRPr="001035BE">
        <w:t xml:space="preserve">depreciation allowance should enable Guma to pay for it based on instalments properly calculated. If applied properly the above tariff schedule, and specially, if system losses are reduced accordingly, Guma should be able to generate </w:t>
      </w:r>
      <w:r>
        <w:t>revenue</w:t>
      </w:r>
      <w:r w:rsidRPr="001035BE">
        <w:t xml:space="preserve"> to contribute to investments </w:t>
      </w:r>
      <w:r>
        <w:t>for</w:t>
      </w:r>
      <w:r w:rsidRPr="001035BE">
        <w:t xml:space="preserve"> reduction of system losses and expansion of service.</w:t>
      </w:r>
    </w:p>
    <w:p w14:paraId="59D10CFC" w14:textId="77777777" w:rsidR="001035BE" w:rsidRDefault="00931C63" w:rsidP="001035BE">
      <w:pPr>
        <w:pStyle w:val="Heading4"/>
        <w:numPr>
          <w:ilvl w:val="0"/>
          <w:numId w:val="0"/>
        </w:numPr>
        <w:ind w:left="864" w:hanging="864"/>
      </w:pPr>
      <w:bookmarkStart w:id="13" w:name="_Toc378625600"/>
      <w:r w:rsidRPr="00931C63">
        <w:t>Modelling the Guma Business</w:t>
      </w:r>
      <w:bookmarkEnd w:id="13"/>
    </w:p>
    <w:p w14:paraId="412CF8B6" w14:textId="2DFADFF3" w:rsidR="00C34B1E" w:rsidRDefault="00C34B1E" w:rsidP="00C34B1E">
      <w:r>
        <w:t>A basic strategic financial planning model has been established for Guma. The model estimates the investment needs to reach certain coverage targets, the operations and maintenance costs and the revenues. The calculations are based on a number of assumptions on growth in population, commercial and institutional demand, adjustment of tariffs and improvements in operating efficiencies etc. Based on the present weak data foundation, the results of the calculations should not be regarded as accurate; however the model can be used to illustrate the relation between the service level and coverage targets, the investment needs and level of tariffs to sustain the water services.</w:t>
      </w:r>
    </w:p>
    <w:p w14:paraId="754E4810" w14:textId="1E487990" w:rsidR="00C34B1E" w:rsidRDefault="00C34B1E" w:rsidP="00C34B1E">
      <w:r>
        <w:t xml:space="preserve">From the modelling, one can conclude that considerable investments are needed in water services in Freetown and if Guma is to finance these capacity expansion and replacement investments from tariffs, then considerable tariff increases will be required over the next 20 years to reach a level where the revenues can cover the investment costs. </w:t>
      </w:r>
      <w:r w:rsidR="00AF1200">
        <w:t>It is recommended that Guma, based on and making use of the current study, continue to work on collecting data and further develop planning tools that can assist in documenting and justifying tariff levels and overall planning of investments</w:t>
      </w:r>
      <w:r>
        <w:t>.</w:t>
      </w:r>
    </w:p>
    <w:p w14:paraId="5803345D" w14:textId="0564A703" w:rsidR="00E041B6" w:rsidRDefault="00C34B1E" w:rsidP="00E041B6">
      <w:pPr>
        <w:pStyle w:val="Heading4"/>
        <w:numPr>
          <w:ilvl w:val="0"/>
          <w:numId w:val="0"/>
        </w:numPr>
        <w:ind w:left="864" w:hanging="864"/>
      </w:pPr>
      <w:bookmarkStart w:id="14" w:name="_Toc378625601"/>
      <w:r w:rsidRPr="00C34B1E">
        <w:t>Conclusions and recommendations</w:t>
      </w:r>
      <w:bookmarkEnd w:id="14"/>
    </w:p>
    <w:p w14:paraId="572F87DF" w14:textId="560193B2" w:rsidR="00C34B1E" w:rsidRDefault="00C34B1E" w:rsidP="00C34B1E">
      <w:r>
        <w:t>The following conclusions regarding payment for water services and the viability of the Guma Valley Water Company are emerging from the WATP study</w:t>
      </w:r>
      <w:r w:rsidR="00830E22">
        <w:t xml:space="preserve"> and </w:t>
      </w:r>
      <w:r>
        <w:t>the tariff considerations and model</w:t>
      </w:r>
      <w:r w:rsidR="00830E22">
        <w:t xml:space="preserve">ling of </w:t>
      </w:r>
      <w:r>
        <w:t>the Guma services:</w:t>
      </w:r>
    </w:p>
    <w:p w14:paraId="557C4BCE" w14:textId="5D6C50CB" w:rsidR="00C34B1E" w:rsidRDefault="00C34B1E" w:rsidP="00D30162">
      <w:pPr>
        <w:pStyle w:val="ListParagraph"/>
        <w:numPr>
          <w:ilvl w:val="0"/>
          <w:numId w:val="25"/>
        </w:numPr>
      </w:pPr>
      <w:r>
        <w:t xml:space="preserve">Households in Freetown get water from various sources and are generally paying for water depending on the time of the year and the quality required e.g. many households use packet water for </w:t>
      </w:r>
      <w:r w:rsidR="00AF1200">
        <w:t xml:space="preserve">purely </w:t>
      </w:r>
      <w:r>
        <w:t>drinking purposes.</w:t>
      </w:r>
      <w:r w:rsidR="00816409">
        <w:t xml:space="preserve"> Although Government pays Guma for public standpipe services, many households are also paying for this water to standpipe attendants and water vendors.</w:t>
      </w:r>
    </w:p>
    <w:p w14:paraId="1C74F6DA" w14:textId="4A27D522" w:rsidR="00C34B1E" w:rsidRDefault="00C34B1E" w:rsidP="00D30162">
      <w:pPr>
        <w:pStyle w:val="ListParagraph"/>
        <w:numPr>
          <w:ilvl w:val="0"/>
          <w:numId w:val="25"/>
        </w:numPr>
      </w:pPr>
      <w:r>
        <w:t xml:space="preserve">People and commercial enterprises are generally willing to pay for water services </w:t>
      </w:r>
      <w:r w:rsidR="00AF1200">
        <w:t xml:space="preserve">at levels </w:t>
      </w:r>
      <w:r>
        <w:t>even above the present tariff rates provided the reliability of the services improve.</w:t>
      </w:r>
    </w:p>
    <w:p w14:paraId="4E2EDAF1" w14:textId="58629C62" w:rsidR="00C34B1E" w:rsidRDefault="00C34B1E" w:rsidP="00D30162">
      <w:pPr>
        <w:pStyle w:val="ListParagraph"/>
        <w:numPr>
          <w:ilvl w:val="0"/>
          <w:numId w:val="25"/>
        </w:numPr>
      </w:pPr>
      <w:r>
        <w:t>The approximately 16,500 residential connections are serving about 350,000 persons; how-ever 40% of the households reported that they are not paying for water</w:t>
      </w:r>
      <w:r w:rsidR="00AF1200">
        <w:t xml:space="preserve">, mainly </w:t>
      </w:r>
      <w:r w:rsidR="00862E10">
        <w:t>because they are not billed</w:t>
      </w:r>
      <w:r>
        <w:t>. Most residential connections are not metered.</w:t>
      </w:r>
    </w:p>
    <w:p w14:paraId="76922FE8" w14:textId="200AA334" w:rsidR="00C34B1E" w:rsidRDefault="00862E10" w:rsidP="00D30162">
      <w:pPr>
        <w:pStyle w:val="ListParagraph"/>
        <w:numPr>
          <w:ilvl w:val="0"/>
          <w:numId w:val="25"/>
        </w:numPr>
      </w:pPr>
      <w:r>
        <w:t xml:space="preserve">The </w:t>
      </w:r>
      <w:r w:rsidR="00C34B1E">
        <w:t>technical</w:t>
      </w:r>
      <w:r>
        <w:t xml:space="preserve"> non-revenue water (leaks)</w:t>
      </w:r>
      <w:r w:rsidR="00C34B1E">
        <w:t xml:space="preserve"> are wasting water </w:t>
      </w:r>
      <w:r>
        <w:t xml:space="preserve">while the </w:t>
      </w:r>
      <w:r w:rsidR="00C34B1E">
        <w:t>administrative non-revenue water</w:t>
      </w:r>
      <w:r>
        <w:t xml:space="preserve"> (illegal connections and billing inefficiencies)</w:t>
      </w:r>
      <w:r w:rsidR="00C34B1E">
        <w:t xml:space="preserve"> is actually </w:t>
      </w:r>
      <w:r>
        <w:t xml:space="preserve">providing </w:t>
      </w:r>
      <w:r w:rsidR="00C34B1E">
        <w:t>people</w:t>
      </w:r>
      <w:r>
        <w:t xml:space="preserve"> with water</w:t>
      </w:r>
      <w:r w:rsidR="00C34B1E">
        <w:t xml:space="preserve"> – only that Guma is not collecting revenue. The 75,000 m</w:t>
      </w:r>
      <w:r w:rsidR="00C34B1E" w:rsidRPr="003D3B4B">
        <w:rPr>
          <w:vertAlign w:val="superscript"/>
        </w:rPr>
        <w:t>3</w:t>
      </w:r>
      <w:r w:rsidR="00C34B1E">
        <w:t>/day (2.25 million m</w:t>
      </w:r>
      <w:r w:rsidR="00C34B1E" w:rsidRPr="003D3B4B">
        <w:rPr>
          <w:vertAlign w:val="superscript"/>
        </w:rPr>
        <w:t>3</w:t>
      </w:r>
      <w:r w:rsidR="00C34B1E">
        <w:t xml:space="preserve">/month) capacity of the Guma system can provide a large proportion of Freetown’s water needs – provided technical losses are brought to a minimum. Actually the estimated 1.3 million people presently residing in Freetown can all be supplied with an average of </w:t>
      </w:r>
      <w:r w:rsidR="008440F2">
        <w:t>40</w:t>
      </w:r>
      <w:r w:rsidR="00C34B1E">
        <w:t xml:space="preserve">l/person/day allowing for </w:t>
      </w:r>
      <w:r w:rsidR="008440F2">
        <w:t>2</w:t>
      </w:r>
      <w:r w:rsidR="00C34B1E">
        <w:t>5% of the water for commercial and institutional use.</w:t>
      </w:r>
    </w:p>
    <w:p w14:paraId="6144C7BF" w14:textId="5D62C1A0" w:rsidR="00C34B1E" w:rsidRDefault="00C34B1E" w:rsidP="00D30162">
      <w:pPr>
        <w:pStyle w:val="ListParagraph"/>
        <w:numPr>
          <w:ilvl w:val="0"/>
          <w:numId w:val="25"/>
        </w:numPr>
      </w:pPr>
      <w:r>
        <w:lastRenderedPageBreak/>
        <w:t>Commercial customers are generally paying for water and are the most important revenue source for Guma</w:t>
      </w:r>
      <w:r w:rsidR="008440F2">
        <w:t xml:space="preserve"> providing 50% of the revenue</w:t>
      </w:r>
      <w:r>
        <w:t>. Most commercial and institutional connections are metered. There are still arrears in Government payment of water bills.</w:t>
      </w:r>
    </w:p>
    <w:p w14:paraId="26AFDCF4" w14:textId="3EF0F56A" w:rsidR="00C34B1E" w:rsidRDefault="00C34B1E" w:rsidP="00D30162">
      <w:pPr>
        <w:pStyle w:val="ListParagraph"/>
        <w:numPr>
          <w:ilvl w:val="0"/>
          <w:numId w:val="25"/>
        </w:numPr>
      </w:pPr>
      <w:r>
        <w:t>The efforts over the last 9 months (100 days programme etc.) has proven that it is possible to improve the viability of the water company</w:t>
      </w:r>
      <w:r w:rsidR="0066679A">
        <w:t>.</w:t>
      </w:r>
    </w:p>
    <w:p w14:paraId="43BC4C11" w14:textId="77777777" w:rsidR="00C34B1E" w:rsidRDefault="00C34B1E" w:rsidP="00C34B1E">
      <w:r>
        <w:t>To improve the water services in Freetown and improve the financial viability of Guma, the following 10-points road map is recommended:</w:t>
      </w:r>
    </w:p>
    <w:p w14:paraId="29BEF055" w14:textId="77777777" w:rsidR="00C34B1E" w:rsidRDefault="00C34B1E" w:rsidP="00D30162">
      <w:pPr>
        <w:pStyle w:val="ListParagraph"/>
        <w:numPr>
          <w:ilvl w:val="0"/>
          <w:numId w:val="26"/>
        </w:numPr>
      </w:pPr>
      <w:r>
        <w:t>To improve the short-term financial viability of the water company, Guma continue to focus on the improvements in billing and revenue collection, especially targeting the residential customers</w:t>
      </w:r>
    </w:p>
    <w:p w14:paraId="1D16C3A6" w14:textId="628E3461" w:rsidR="00C34B1E" w:rsidRDefault="0066679A" w:rsidP="0066679A">
      <w:pPr>
        <w:pStyle w:val="ListParagraph"/>
        <w:numPr>
          <w:ilvl w:val="0"/>
          <w:numId w:val="26"/>
        </w:numPr>
      </w:pPr>
      <w:r>
        <w:t xml:space="preserve">To improve the reliability of water services, Guma implements a programme to reduce water losses by carrying out network and customer mapping in connection with </w:t>
      </w:r>
      <w:proofErr w:type="spellStart"/>
      <w:r>
        <w:t>i</w:t>
      </w:r>
      <w:proofErr w:type="spellEnd"/>
      <w:r>
        <w:t>) metering of all connections; ii) renovating the distribution system; and iii) zoning and installation of area meters</w:t>
      </w:r>
    </w:p>
    <w:p w14:paraId="0D5C77D2" w14:textId="77777777" w:rsidR="00C34B1E" w:rsidRDefault="00C34B1E" w:rsidP="00D30162">
      <w:pPr>
        <w:pStyle w:val="ListParagraph"/>
        <w:numPr>
          <w:ilvl w:val="0"/>
          <w:numId w:val="26"/>
        </w:numPr>
      </w:pPr>
      <w:r>
        <w:t xml:space="preserve">To ensure long term water services to the greater Freetown area, Guma prepares an investment programme focussing as a first priority on investments in the transmission and distribution network, and secondly on longer term plans for capacity expansion and new water sources. </w:t>
      </w:r>
    </w:p>
    <w:p w14:paraId="2F6D75D4" w14:textId="45E5E121" w:rsidR="00C34B1E" w:rsidRDefault="00C34B1E" w:rsidP="00D30162">
      <w:pPr>
        <w:pStyle w:val="ListParagraph"/>
        <w:numPr>
          <w:ilvl w:val="0"/>
          <w:numId w:val="26"/>
        </w:numPr>
      </w:pPr>
      <w:r>
        <w:t xml:space="preserve">To improve the longer financial viability of the water company, Guma prepares a proposal for tariff increases to Government using the guidelines and methodologies outlined in Chapter 5. This should include seeking approval of the mechanism for automatic tariff increases to compensate for inflation as outlined in Chapter </w:t>
      </w:r>
      <w:r w:rsidR="0066679A">
        <w:t>6</w:t>
      </w:r>
      <w:r>
        <w:t>.</w:t>
      </w:r>
    </w:p>
    <w:p w14:paraId="456B7F8A" w14:textId="77777777" w:rsidR="0066679A" w:rsidRDefault="0066679A" w:rsidP="0066679A">
      <w:pPr>
        <w:pStyle w:val="ListParagraph"/>
        <w:numPr>
          <w:ilvl w:val="0"/>
          <w:numId w:val="26"/>
        </w:numPr>
      </w:pPr>
      <w:r>
        <w:t>To ensure immediate improvements in access to water services for poorer households, Guma expands the network of public standpipes and implements a programme of water kiosks with metered supply, local water storage and priority supply from the network. To supplement this action it is noted that the WATP survey revealed that the majority of households are interested in and willing to pay for yard connections and therefore a programme of making metered yard connections available should be implemented.</w:t>
      </w:r>
    </w:p>
    <w:p w14:paraId="4808B503" w14:textId="77777777" w:rsidR="0066679A" w:rsidRDefault="0066679A" w:rsidP="0066679A">
      <w:pPr>
        <w:pStyle w:val="ListParagraph"/>
        <w:numPr>
          <w:ilvl w:val="0"/>
          <w:numId w:val="26"/>
        </w:numPr>
      </w:pPr>
      <w:r>
        <w:t xml:space="preserve">To achieve economic efficiency, Guma improves the data management and develop planning tools to provide the baseline and planning data needed to base longer term tariff increases on the long run marginal cost methodology. </w:t>
      </w:r>
    </w:p>
    <w:p w14:paraId="111512CD" w14:textId="77777777" w:rsidR="0066679A" w:rsidRDefault="0066679A" w:rsidP="0066679A">
      <w:pPr>
        <w:pStyle w:val="ListParagraph"/>
        <w:numPr>
          <w:ilvl w:val="0"/>
          <w:numId w:val="26"/>
        </w:numPr>
      </w:pPr>
      <w:r>
        <w:t>To ensure an integrated programme and culture of performance improvement, Guma improves the response to complaints, communications and public relations. This will in particular be needed if substantial tariff increases are to be accepted to finance the replacement and expansion programmes.</w:t>
      </w:r>
    </w:p>
    <w:p w14:paraId="707F0CB9" w14:textId="77777777" w:rsidR="0066679A" w:rsidRDefault="0066679A" w:rsidP="0066679A">
      <w:r>
        <w:t>To improve governance in the sector and improved performance management in the sector institutions, the Ministry of Water could consider the following steps:</w:t>
      </w:r>
    </w:p>
    <w:p w14:paraId="12A17087" w14:textId="37A28EEC" w:rsidR="00C34B1E" w:rsidRDefault="00C34B1E" w:rsidP="00D30162">
      <w:pPr>
        <w:pStyle w:val="ListParagraph"/>
        <w:numPr>
          <w:ilvl w:val="0"/>
          <w:numId w:val="26"/>
        </w:numPr>
      </w:pPr>
      <w:r>
        <w:t xml:space="preserve">Arrange for performance contract to be signed between </w:t>
      </w:r>
      <w:r w:rsidR="00F2606F">
        <w:t>Guma</w:t>
      </w:r>
      <w:r>
        <w:t xml:space="preserve"> and the Ministry of Water with clear milestones. Such performance contract can include:</w:t>
      </w:r>
    </w:p>
    <w:p w14:paraId="56669A52" w14:textId="77777777" w:rsidR="003E2986" w:rsidRDefault="003E2986" w:rsidP="00D30162">
      <w:pPr>
        <w:pStyle w:val="ListParagraph"/>
        <w:numPr>
          <w:ilvl w:val="0"/>
          <w:numId w:val="27"/>
        </w:numPr>
      </w:pPr>
      <w:r>
        <w:t>Commitment to timely payment of water bills from Government departments</w:t>
      </w:r>
    </w:p>
    <w:p w14:paraId="393B2D3B" w14:textId="77777777" w:rsidR="00C34B1E" w:rsidRDefault="00C34B1E" w:rsidP="00D30162">
      <w:pPr>
        <w:pStyle w:val="ListParagraph"/>
        <w:numPr>
          <w:ilvl w:val="0"/>
          <w:numId w:val="27"/>
        </w:numPr>
      </w:pPr>
      <w:r>
        <w:t>Schedule of payment of subsidies for investments in network improvements based on achievement of billing and revenue collection targets</w:t>
      </w:r>
    </w:p>
    <w:p w14:paraId="2E430A6D" w14:textId="77777777" w:rsidR="00C34B1E" w:rsidRDefault="00C34B1E" w:rsidP="00D30162">
      <w:pPr>
        <w:pStyle w:val="ListParagraph"/>
        <w:numPr>
          <w:ilvl w:val="0"/>
          <w:numId w:val="27"/>
        </w:numPr>
      </w:pPr>
      <w:r>
        <w:lastRenderedPageBreak/>
        <w:t>Schedule of tariff increases based on documented, metered reduction of systems losses and milestones for improvements in reliability of supply.</w:t>
      </w:r>
    </w:p>
    <w:p w14:paraId="5CF3B0D7" w14:textId="77777777" w:rsidR="00C34B1E" w:rsidRDefault="00C34B1E" w:rsidP="00D30162">
      <w:pPr>
        <w:pStyle w:val="ListParagraph"/>
        <w:numPr>
          <w:ilvl w:val="0"/>
          <w:numId w:val="26"/>
        </w:numPr>
      </w:pPr>
      <w:r>
        <w:t>Arrange for update of investment plans and planning studies to ensure long term sustainability of water services to Western Area as an integrated part of the municipal and physical development plans. Assist Guma in seeking financing for the implementation of the longer term plans</w:t>
      </w:r>
    </w:p>
    <w:p w14:paraId="0BD41F9F" w14:textId="77777777" w:rsidR="00C34B1E" w:rsidRDefault="00C34B1E" w:rsidP="00D30162">
      <w:pPr>
        <w:pStyle w:val="ListParagraph"/>
        <w:numPr>
          <w:ilvl w:val="0"/>
          <w:numId w:val="26"/>
        </w:numPr>
      </w:pPr>
      <w:r>
        <w:t>Consider the subsidies paid for water from public standpipes in Freetown in the national context and prepare a national pro-poor subsidy strategy for water and sanitation services.</w:t>
      </w:r>
    </w:p>
    <w:p w14:paraId="67338A95" w14:textId="77777777" w:rsidR="00491002" w:rsidRDefault="00491002" w:rsidP="00491002"/>
    <w:p w14:paraId="3F58659F" w14:textId="77777777" w:rsidR="00931C63" w:rsidRDefault="00931C63" w:rsidP="00B34043">
      <w:pPr>
        <w:sectPr w:rsidR="00931C63" w:rsidSect="00931C63">
          <w:pgSz w:w="11907" w:h="16839" w:code="9"/>
          <w:pgMar w:top="1440" w:right="1440" w:bottom="1440" w:left="1440" w:header="720" w:footer="720" w:gutter="0"/>
          <w:pgNumType w:fmt="lowerRoman" w:start="1"/>
          <w:cols w:space="720"/>
          <w:noEndnote/>
          <w:docGrid w:linePitch="326"/>
        </w:sectPr>
      </w:pPr>
    </w:p>
    <w:p w14:paraId="3D3F6964" w14:textId="77777777" w:rsidR="00FC5008" w:rsidRPr="00DA7D41" w:rsidRDefault="00FC5008" w:rsidP="00601A81">
      <w:pPr>
        <w:pStyle w:val="Heading1"/>
      </w:pPr>
      <w:bookmarkStart w:id="15" w:name="_Toc378625602"/>
      <w:r w:rsidRPr="00DA7D41">
        <w:lastRenderedPageBreak/>
        <w:t>Introduction</w:t>
      </w:r>
      <w:bookmarkEnd w:id="6"/>
      <w:bookmarkEnd w:id="15"/>
    </w:p>
    <w:p w14:paraId="44BAF8FF" w14:textId="77777777" w:rsidR="002F78C7" w:rsidRPr="00DA7D41" w:rsidRDefault="002F78C7" w:rsidP="00601A81">
      <w:pPr>
        <w:pStyle w:val="Heading2"/>
      </w:pPr>
      <w:bookmarkStart w:id="16" w:name="_Toc378625603"/>
      <w:r w:rsidRPr="00DA7D41">
        <w:t>The WATP Study</w:t>
      </w:r>
      <w:bookmarkEnd w:id="16"/>
    </w:p>
    <w:p w14:paraId="53EF160B" w14:textId="45A7DE2D" w:rsidR="00653C13" w:rsidRPr="00DA7D41" w:rsidRDefault="00653C13" w:rsidP="00197372">
      <w:r w:rsidRPr="00DA7D41">
        <w:t xml:space="preserve">The main objective of the study is to </w:t>
      </w:r>
      <w:r w:rsidR="0097460C" w:rsidRPr="00DA7D41">
        <w:t xml:space="preserve">provide information on </w:t>
      </w:r>
      <w:r w:rsidRPr="00DA7D41">
        <w:t>public acceptability and assess an appropriate and feasible level of service and tariffs for different types of consumer in Freetown</w:t>
      </w:r>
      <w:r w:rsidR="00B63D30">
        <w:t>. S</w:t>
      </w:r>
      <w:r w:rsidR="00C47C6F">
        <w:t>pecifically</w:t>
      </w:r>
      <w:r w:rsidR="00B63D30">
        <w:t xml:space="preserve"> the study determines</w:t>
      </w:r>
      <w:r w:rsidRPr="00DA7D41">
        <w:t>:</w:t>
      </w:r>
    </w:p>
    <w:p w14:paraId="162D81CF" w14:textId="38150BCA" w:rsidR="00653C13" w:rsidRPr="00DA7D41" w:rsidRDefault="00653C13" w:rsidP="00594D16">
      <w:pPr>
        <w:pStyle w:val="ListParagraph"/>
        <w:numPr>
          <w:ilvl w:val="0"/>
          <w:numId w:val="10"/>
        </w:numPr>
      </w:pPr>
      <w:r w:rsidRPr="00DA7D41">
        <w:t>the affordability and willingness to pay amongst households, industrial and commercial consumers for specified service changes or for maintaining the present service to avoid deterioration in service;</w:t>
      </w:r>
    </w:p>
    <w:p w14:paraId="6AD9A58F" w14:textId="74605AB6" w:rsidR="00653C13" w:rsidRPr="00DA7D41" w:rsidRDefault="00653C13" w:rsidP="00594D16">
      <w:pPr>
        <w:pStyle w:val="ListParagraph"/>
        <w:numPr>
          <w:ilvl w:val="0"/>
          <w:numId w:val="10"/>
        </w:numPr>
      </w:pPr>
      <w:r w:rsidRPr="00DA7D41">
        <w:t>the political acceptability of tariff increases;</w:t>
      </w:r>
    </w:p>
    <w:p w14:paraId="3AB1441A" w14:textId="298640F0" w:rsidR="00653C13" w:rsidRPr="00DA7D41" w:rsidRDefault="00653C13" w:rsidP="00594D16">
      <w:pPr>
        <w:pStyle w:val="ListParagraph"/>
        <w:numPr>
          <w:ilvl w:val="0"/>
          <w:numId w:val="10"/>
        </w:numPr>
      </w:pPr>
      <w:r w:rsidRPr="00DA7D41">
        <w:t>the demand impact of changed service levels and tariffs;</w:t>
      </w:r>
    </w:p>
    <w:p w14:paraId="3D8E7BAD" w14:textId="650E6200" w:rsidR="00653C13" w:rsidRPr="00DA7D41" w:rsidRDefault="0097460C" w:rsidP="00594D16">
      <w:pPr>
        <w:pStyle w:val="ListParagraph"/>
        <w:numPr>
          <w:ilvl w:val="0"/>
          <w:numId w:val="10"/>
        </w:numPr>
      </w:pPr>
      <w:proofErr w:type="gramStart"/>
      <w:r w:rsidRPr="00DA7D41">
        <w:t>the</w:t>
      </w:r>
      <w:proofErr w:type="gramEnd"/>
      <w:r w:rsidRPr="00DA7D41">
        <w:t xml:space="preserve"> </w:t>
      </w:r>
      <w:r w:rsidR="00653C13" w:rsidRPr="00DA7D41">
        <w:t>future tariffs that balance the need to recover costs and the preferences of customers for service, taking into account the specific needs of the poor and vulnerable groups.</w:t>
      </w:r>
    </w:p>
    <w:p w14:paraId="050F49F3" w14:textId="2188DE3C" w:rsidR="00653C13" w:rsidRPr="00DA7D41" w:rsidRDefault="00E70A1E" w:rsidP="00197372">
      <w:r w:rsidRPr="00DA7D41">
        <w:t>The study</w:t>
      </w:r>
      <w:r w:rsidR="00DF7226" w:rsidRPr="00DA7D41">
        <w:t xml:space="preserve"> </w:t>
      </w:r>
      <w:r w:rsidRPr="00DA7D41">
        <w:t xml:space="preserve">provides </w:t>
      </w:r>
      <w:r w:rsidR="00DF7226" w:rsidRPr="00DA7D41">
        <w:t>r</w:t>
      </w:r>
      <w:r w:rsidR="00653C13" w:rsidRPr="00DA7D41">
        <w:t xml:space="preserve">ecommendations on the structure and levels of tariffs </w:t>
      </w:r>
      <w:r w:rsidR="00DF7226" w:rsidRPr="00DA7D41">
        <w:t xml:space="preserve">and connection charges </w:t>
      </w:r>
      <w:r w:rsidR="00653C13" w:rsidRPr="00DA7D41">
        <w:t>and cost recovery mechanisms in order to meet objectives of economic efficiency, equity and financial viability</w:t>
      </w:r>
      <w:r w:rsidR="00347708" w:rsidRPr="00DA7D41">
        <w:t>.</w:t>
      </w:r>
      <w:r w:rsidR="00C47C6F">
        <w:t xml:space="preserve"> </w:t>
      </w:r>
      <w:r w:rsidR="00653C13" w:rsidRPr="00DA7D41">
        <w:t xml:space="preserve">The </w:t>
      </w:r>
      <w:r w:rsidR="00C47C6F">
        <w:t>f</w:t>
      </w:r>
      <w:r w:rsidR="00653C13" w:rsidRPr="00DA7D41">
        <w:t>ollowing issues</w:t>
      </w:r>
      <w:r w:rsidR="00C47C6F">
        <w:t xml:space="preserve"> are covered</w:t>
      </w:r>
      <w:r w:rsidR="00653C13" w:rsidRPr="00DA7D41">
        <w:t xml:space="preserve">: </w:t>
      </w:r>
    </w:p>
    <w:p w14:paraId="36949ABD" w14:textId="77777777" w:rsidR="00653C13" w:rsidRPr="00DA7D41" w:rsidRDefault="00653C13" w:rsidP="00594D16">
      <w:pPr>
        <w:pStyle w:val="ListParagraph"/>
        <w:numPr>
          <w:ilvl w:val="0"/>
          <w:numId w:val="11"/>
        </w:numPr>
      </w:pPr>
      <w:r w:rsidRPr="00DA7D41">
        <w:t>Accessibility: who gets what type of service now and how; what will it take to increase accessibility to the unserved and sustain services to the served</w:t>
      </w:r>
    </w:p>
    <w:p w14:paraId="7E01059F" w14:textId="77777777" w:rsidR="00653C13" w:rsidRPr="00DA7D41" w:rsidRDefault="00653C13" w:rsidP="00594D16">
      <w:pPr>
        <w:pStyle w:val="ListParagraph"/>
        <w:numPr>
          <w:ilvl w:val="0"/>
          <w:numId w:val="11"/>
        </w:numPr>
      </w:pPr>
      <w:r w:rsidRPr="00DA7D41">
        <w:t>Reliability: how reliable is the service being given and what are customer perceptions of the service being delivered by providers</w:t>
      </w:r>
    </w:p>
    <w:p w14:paraId="0841911D" w14:textId="77777777" w:rsidR="00653C13" w:rsidRPr="00DA7D41" w:rsidRDefault="00653C13" w:rsidP="00594D16">
      <w:pPr>
        <w:pStyle w:val="ListParagraph"/>
        <w:numPr>
          <w:ilvl w:val="0"/>
          <w:numId w:val="11"/>
        </w:numPr>
      </w:pPr>
      <w:r w:rsidRPr="00DA7D41">
        <w:t>Affordability: how much do customers/</w:t>
      </w:r>
      <w:r w:rsidR="00347708" w:rsidRPr="00DA7D41">
        <w:t xml:space="preserve"> </w:t>
      </w:r>
      <w:r w:rsidRPr="00DA7D41">
        <w:t>consumers pay for the service now and what they are willing to pay for improved service</w:t>
      </w:r>
    </w:p>
    <w:p w14:paraId="5668ABD3" w14:textId="77777777" w:rsidR="00653C13" w:rsidRPr="00DA7D41" w:rsidRDefault="00653C13" w:rsidP="00594D16">
      <w:pPr>
        <w:pStyle w:val="ListParagraph"/>
        <w:numPr>
          <w:ilvl w:val="0"/>
          <w:numId w:val="11"/>
        </w:numPr>
      </w:pPr>
      <w:r w:rsidRPr="00DA7D41">
        <w:t xml:space="preserve">Duty of care: </w:t>
      </w:r>
      <w:r w:rsidR="00347708" w:rsidRPr="00DA7D41">
        <w:t xml:space="preserve">how to </w:t>
      </w:r>
      <w:r w:rsidRPr="00DA7D41">
        <w:t>ensure that utilities</w:t>
      </w:r>
      <w:r w:rsidR="00347708" w:rsidRPr="00DA7D41">
        <w:t xml:space="preserve"> </w:t>
      </w:r>
      <w:r w:rsidRPr="00DA7D41">
        <w:t>have</w:t>
      </w:r>
      <w:r w:rsidR="00347708" w:rsidRPr="00DA7D41">
        <w:t xml:space="preserve"> systems and procedures </w:t>
      </w:r>
      <w:r w:rsidRPr="00DA7D41">
        <w:t>to provide appropriate and timely response to customer’s concern</w:t>
      </w:r>
      <w:r w:rsidR="00347708" w:rsidRPr="00DA7D41">
        <w:t xml:space="preserve"> and </w:t>
      </w:r>
      <w:r w:rsidRPr="00DA7D41">
        <w:t>to promote community participation</w:t>
      </w:r>
      <w:r w:rsidR="00E83B68" w:rsidRPr="00DA7D41">
        <w:t>.</w:t>
      </w:r>
    </w:p>
    <w:p w14:paraId="08949087" w14:textId="77777777" w:rsidR="00653C13" w:rsidRPr="00DA7D41" w:rsidRDefault="00017DB5" w:rsidP="00197372">
      <w:r w:rsidRPr="00DA7D41">
        <w:t>The Study Outputs include:</w:t>
      </w:r>
    </w:p>
    <w:p w14:paraId="46793A79" w14:textId="77777777" w:rsidR="00017DB5" w:rsidRPr="00DA7D41" w:rsidRDefault="00017DB5" w:rsidP="00594D16">
      <w:pPr>
        <w:pStyle w:val="ListParagraph"/>
        <w:numPr>
          <w:ilvl w:val="0"/>
          <w:numId w:val="12"/>
        </w:numPr>
      </w:pPr>
      <w:r w:rsidRPr="00DA7D41">
        <w:t>Th</w:t>
      </w:r>
      <w:r w:rsidR="00156CF7" w:rsidRPr="00DA7D41">
        <w:t>e</w:t>
      </w:r>
      <w:r w:rsidRPr="00DA7D41">
        <w:t xml:space="preserve"> </w:t>
      </w:r>
      <w:r w:rsidR="00653C13" w:rsidRPr="00DA7D41">
        <w:t>Inception Report</w:t>
      </w:r>
      <w:r w:rsidRPr="00DA7D41">
        <w:t xml:space="preserve"> d</w:t>
      </w:r>
      <w:r w:rsidR="00653C13" w:rsidRPr="00DA7D41">
        <w:t>escrib</w:t>
      </w:r>
      <w:r w:rsidR="00621D6E" w:rsidRPr="00DA7D41">
        <w:t xml:space="preserve">ing </w:t>
      </w:r>
      <w:r w:rsidRPr="00DA7D41">
        <w:t xml:space="preserve">the </w:t>
      </w:r>
      <w:r w:rsidR="00653C13" w:rsidRPr="00DA7D41">
        <w:t xml:space="preserve">detailed </w:t>
      </w:r>
      <w:r w:rsidRPr="00DA7D41">
        <w:t>w</w:t>
      </w:r>
      <w:r w:rsidR="00653C13" w:rsidRPr="00DA7D41">
        <w:t xml:space="preserve">ork </w:t>
      </w:r>
      <w:r w:rsidRPr="00DA7D41">
        <w:t>p</w:t>
      </w:r>
      <w:r w:rsidR="00653C13" w:rsidRPr="00DA7D41">
        <w:t>lan</w:t>
      </w:r>
      <w:r w:rsidRPr="00DA7D41">
        <w:t xml:space="preserve"> and m</w:t>
      </w:r>
      <w:r w:rsidR="00653C13" w:rsidRPr="00DA7D41">
        <w:t>ethodology</w:t>
      </w:r>
      <w:r w:rsidRPr="00DA7D41">
        <w:t xml:space="preserve"> and </w:t>
      </w:r>
      <w:r w:rsidR="00653C13" w:rsidRPr="00DA7D41">
        <w:t>provide draft questionnaires</w:t>
      </w:r>
      <w:r w:rsidRPr="00DA7D41">
        <w:t xml:space="preserve"> and </w:t>
      </w:r>
      <w:r w:rsidR="00653C13" w:rsidRPr="00DA7D41">
        <w:t>field-guides for qualitative data collection</w:t>
      </w:r>
      <w:r w:rsidR="00621D6E" w:rsidRPr="00DA7D41">
        <w:t xml:space="preserve"> – submitted in final version mid-May 2013</w:t>
      </w:r>
    </w:p>
    <w:p w14:paraId="33C50CF9" w14:textId="77777777" w:rsidR="00DC7C3E" w:rsidRPr="00DA7D41" w:rsidRDefault="00DC7C3E" w:rsidP="00DC7C3E">
      <w:pPr>
        <w:pStyle w:val="ListParagraph"/>
        <w:numPr>
          <w:ilvl w:val="0"/>
          <w:numId w:val="12"/>
        </w:numPr>
      </w:pPr>
      <w:r w:rsidRPr="00DA7D41">
        <w:t>Progress Report presenting progress against the detailed work plan - submitted in mid-June 2013</w:t>
      </w:r>
    </w:p>
    <w:p w14:paraId="298F7E35" w14:textId="77777777" w:rsidR="00DC7C3E" w:rsidRPr="00DA7D41" w:rsidRDefault="00DC7C3E" w:rsidP="00DC7C3E">
      <w:pPr>
        <w:pStyle w:val="ListParagraph"/>
        <w:numPr>
          <w:ilvl w:val="0"/>
          <w:numId w:val="12"/>
        </w:numPr>
      </w:pPr>
      <w:r w:rsidRPr="00DA7D41">
        <w:t>Interim Report providing a further progress report and present preliminary statistics and analysis from the study components, in particular the preliminary findings of the survey</w:t>
      </w:r>
      <w:r w:rsidR="00491002">
        <w:t xml:space="preserve"> – submitted in September 2013</w:t>
      </w:r>
      <w:r w:rsidRPr="00DA7D41">
        <w:t>.</w:t>
      </w:r>
    </w:p>
    <w:p w14:paraId="00E97141" w14:textId="77777777" w:rsidR="00653C13" w:rsidRPr="00DA7D41" w:rsidRDefault="00653C13" w:rsidP="00594D16">
      <w:pPr>
        <w:pStyle w:val="ListParagraph"/>
        <w:numPr>
          <w:ilvl w:val="0"/>
          <w:numId w:val="12"/>
        </w:numPr>
      </w:pPr>
      <w:r w:rsidRPr="00DA7D41">
        <w:t>Final Report</w:t>
      </w:r>
      <w:r w:rsidR="006D32FD" w:rsidRPr="00DA7D41">
        <w:t xml:space="preserve"> that will</w:t>
      </w:r>
      <w:r w:rsidRPr="00DA7D41">
        <w:t xml:space="preserve"> provide results from all the study components</w:t>
      </w:r>
      <w:r w:rsidR="00491002">
        <w:t>. Draft Final Report submitted in September 2013 and presented at a workshop on the 19</w:t>
      </w:r>
      <w:r w:rsidR="00491002" w:rsidRPr="00491002">
        <w:rPr>
          <w:vertAlign w:val="superscript"/>
        </w:rPr>
        <w:t>th</w:t>
      </w:r>
      <w:r w:rsidR="00491002">
        <w:t xml:space="preserve"> of September 2013.</w:t>
      </w:r>
    </w:p>
    <w:p w14:paraId="16AA6E5B" w14:textId="77777777" w:rsidR="00653C13" w:rsidRPr="00DA7D41" w:rsidRDefault="00653C13" w:rsidP="00594D16">
      <w:pPr>
        <w:pStyle w:val="ListParagraph"/>
        <w:numPr>
          <w:ilvl w:val="0"/>
          <w:numId w:val="12"/>
        </w:numPr>
      </w:pPr>
      <w:r w:rsidRPr="00DA7D41">
        <w:t>Public awareness and National Workshop</w:t>
      </w:r>
      <w:r w:rsidR="006D32FD" w:rsidRPr="00DA7D41">
        <w:t xml:space="preserve"> to facilitate </w:t>
      </w:r>
      <w:r w:rsidRPr="00DA7D41">
        <w:t>national ownership of the study, dissemination of its findings and promotion of acceptance of decisions emanating from it.</w:t>
      </w:r>
    </w:p>
    <w:p w14:paraId="23586530" w14:textId="77777777" w:rsidR="00EE2EE8" w:rsidRPr="00DA7D41" w:rsidRDefault="00EE2EE8" w:rsidP="00601A81">
      <w:pPr>
        <w:pStyle w:val="Heading2"/>
      </w:pPr>
      <w:bookmarkStart w:id="17" w:name="_Toc378625604"/>
      <w:r w:rsidRPr="00DA7D41">
        <w:lastRenderedPageBreak/>
        <w:t>This Report</w:t>
      </w:r>
      <w:bookmarkEnd w:id="17"/>
    </w:p>
    <w:p w14:paraId="112EB666" w14:textId="43EF25C7" w:rsidR="0051614D" w:rsidRPr="00DA7D41" w:rsidRDefault="0051614D" w:rsidP="006A6A92">
      <w:r w:rsidRPr="00DA7D41">
        <w:t>This report is t</w:t>
      </w:r>
      <w:r w:rsidR="00491002">
        <w:t xml:space="preserve">he </w:t>
      </w:r>
      <w:r w:rsidR="00E83B68" w:rsidRPr="00DA7D41">
        <w:t>Final</w:t>
      </w:r>
      <w:r w:rsidR="00491002">
        <w:t xml:space="preserve"> WATP</w:t>
      </w:r>
      <w:r w:rsidR="00E83B68" w:rsidRPr="00DA7D41">
        <w:t xml:space="preserve"> </w:t>
      </w:r>
      <w:r w:rsidRPr="00DA7D41">
        <w:t xml:space="preserve">Report and it presents the results of the analysis </w:t>
      </w:r>
      <w:r w:rsidR="00432096">
        <w:t xml:space="preserve">of </w:t>
      </w:r>
      <w:r w:rsidR="00CA438D" w:rsidRPr="00DA7D41">
        <w:t xml:space="preserve">the key data sets produced by the surveys and data obtained from </w:t>
      </w:r>
      <w:r w:rsidR="00F2606F">
        <w:t>Guma</w:t>
      </w:r>
      <w:r w:rsidR="00CA438D" w:rsidRPr="00DA7D41">
        <w:t xml:space="preserve"> Valley Water Company</w:t>
      </w:r>
      <w:r w:rsidR="008D39AB">
        <w:t xml:space="preserve"> (</w:t>
      </w:r>
      <w:r w:rsidR="00F2606F">
        <w:t>Guma</w:t>
      </w:r>
      <w:r w:rsidR="008D39AB">
        <w:t>)</w:t>
      </w:r>
      <w:r w:rsidRPr="00DA7D41">
        <w:t>.</w:t>
      </w:r>
    </w:p>
    <w:p w14:paraId="1AC26CEE" w14:textId="77777777" w:rsidR="00C47C6F" w:rsidRDefault="00472125" w:rsidP="006A6A92">
      <w:r w:rsidRPr="00DA7D41">
        <w:t xml:space="preserve">Chapter </w:t>
      </w:r>
      <w:r w:rsidR="00621D6E" w:rsidRPr="00DA7D41">
        <w:t xml:space="preserve">1 of this report provides an introduction to the assignment. Chapter </w:t>
      </w:r>
      <w:r w:rsidRPr="00DA7D41">
        <w:t xml:space="preserve">2 </w:t>
      </w:r>
      <w:r w:rsidR="00621D6E" w:rsidRPr="00DA7D41">
        <w:t>presents</w:t>
      </w:r>
      <w:r w:rsidR="00E70A1E" w:rsidRPr="00DA7D41">
        <w:t xml:space="preserve"> the description of the methodologies used in the implementation of the surveys and </w:t>
      </w:r>
      <w:r w:rsidR="00621D6E" w:rsidRPr="00DA7D41">
        <w:t>the</w:t>
      </w:r>
      <w:r w:rsidR="00A74452" w:rsidRPr="00DA7D41">
        <w:t xml:space="preserve"> socio-economic </w:t>
      </w:r>
      <w:r w:rsidR="00C47C6F">
        <w:t>strata used in the sampling</w:t>
      </w:r>
    </w:p>
    <w:p w14:paraId="48181B9E" w14:textId="1AA32F86" w:rsidR="00DC7C3E" w:rsidRPr="00DA7D41" w:rsidRDefault="00C47C6F" w:rsidP="006A6A92">
      <w:r>
        <w:t xml:space="preserve">Chapter 3 presents the socio-economic </w:t>
      </w:r>
      <w:r w:rsidR="00A74452" w:rsidRPr="00DA7D41">
        <w:t>characteristics of the respondents</w:t>
      </w:r>
      <w:r>
        <w:t xml:space="preserve"> in terms of the gender and age, the educational and employment status of the respondents and household size and tenure as well as data on household expenditure and incomes. </w:t>
      </w:r>
      <w:r w:rsidR="00B63D30">
        <w:t>Chapter 3 also include the information collected on the characteristics of the commercial enterprises that are included in the study</w:t>
      </w:r>
      <w:r w:rsidR="00A74452" w:rsidRPr="00DA7D41">
        <w:t>.</w:t>
      </w:r>
    </w:p>
    <w:p w14:paraId="6BA4525D" w14:textId="77777777" w:rsidR="00B63D30" w:rsidRDefault="00A74452" w:rsidP="006A6A92">
      <w:r w:rsidRPr="00DA7D41">
        <w:t xml:space="preserve">Chapter </w:t>
      </w:r>
      <w:r w:rsidR="00B63D30">
        <w:t>4</w:t>
      </w:r>
      <w:r w:rsidRPr="00DA7D41">
        <w:t xml:space="preserve"> presents</w:t>
      </w:r>
      <w:r w:rsidR="00B63D30">
        <w:t xml:space="preserve"> the</w:t>
      </w:r>
      <w:r w:rsidRPr="00DA7D41">
        <w:t xml:space="preserve"> findings </w:t>
      </w:r>
      <w:r w:rsidR="00B63D30">
        <w:t>on access to water. The different types of sources used by households and commercial enterprises are quantified and data is presented on the time used for collection of water, who collects water and other practices related to water such as treatment and storage. The volume of water used for domestic and productive uses is quantified. Chapter 4 also presents the findings on water service providers and billing and payment for water services as well as the satisfaction with the service providers expressed by the respondents and data on the reliability of the water services.</w:t>
      </w:r>
    </w:p>
    <w:p w14:paraId="7915B8A3" w14:textId="77777777" w:rsidR="00B63D30" w:rsidRDefault="00B63D30" w:rsidP="006A6A92">
      <w:r>
        <w:t>The wil</w:t>
      </w:r>
      <w:r w:rsidR="00CA438D" w:rsidRPr="00DA7D41">
        <w:t xml:space="preserve">lingness and ability to pay </w:t>
      </w:r>
      <w:r>
        <w:t xml:space="preserve">for water is presented in Chapter 5 </w:t>
      </w:r>
      <w:r w:rsidR="00CA438D" w:rsidRPr="00DA7D41">
        <w:t xml:space="preserve">using information collected in the surveys and information provided by </w:t>
      </w:r>
      <w:r w:rsidR="00F2606F">
        <w:t>Guma</w:t>
      </w:r>
      <w:r w:rsidR="00CA438D" w:rsidRPr="00DA7D41">
        <w:t>.</w:t>
      </w:r>
      <w:r w:rsidR="00A74452" w:rsidRPr="00DA7D41">
        <w:t xml:space="preserve"> </w:t>
      </w:r>
    </w:p>
    <w:p w14:paraId="179609EE" w14:textId="77777777" w:rsidR="00B63D30" w:rsidRDefault="00A74452" w:rsidP="006A6A92">
      <w:r w:rsidRPr="003800DB">
        <w:t xml:space="preserve">Chapter </w:t>
      </w:r>
      <w:r w:rsidR="00B63D30">
        <w:t>6</w:t>
      </w:r>
      <w:r w:rsidR="00CA438D" w:rsidRPr="003800DB">
        <w:t xml:space="preserve"> </w:t>
      </w:r>
      <w:r w:rsidR="00DC7C3E" w:rsidRPr="003800DB">
        <w:t xml:space="preserve">presents </w:t>
      </w:r>
      <w:r w:rsidR="00CA438D" w:rsidRPr="003800DB">
        <w:t>tariff procedures taking into account the result of the WATP study and the key objectives to improve accessibility and reliability of water service provision in Freetown</w:t>
      </w:r>
      <w:r w:rsidR="00B63D30">
        <w:t xml:space="preserve"> and c</w:t>
      </w:r>
      <w:r w:rsidRPr="003800DB">
        <w:t xml:space="preserve">hapter </w:t>
      </w:r>
      <w:r w:rsidR="00B63D30">
        <w:t>7</w:t>
      </w:r>
      <w:r w:rsidRPr="003800DB">
        <w:t xml:space="preserve"> </w:t>
      </w:r>
      <w:r w:rsidR="003800DB" w:rsidRPr="003800DB">
        <w:t xml:space="preserve">presents a summary of the </w:t>
      </w:r>
      <w:r w:rsidRPr="003800DB">
        <w:t xml:space="preserve">findings </w:t>
      </w:r>
      <w:r w:rsidR="003800DB" w:rsidRPr="003800DB">
        <w:t xml:space="preserve">from modelling the </w:t>
      </w:r>
      <w:r w:rsidR="00F2606F">
        <w:t>Guma</w:t>
      </w:r>
      <w:r w:rsidR="003800DB" w:rsidRPr="003800DB">
        <w:t xml:space="preserve"> business</w:t>
      </w:r>
      <w:r w:rsidR="00B63D30">
        <w:t>.</w:t>
      </w:r>
    </w:p>
    <w:p w14:paraId="6ECCC91B" w14:textId="3D2396A0" w:rsidR="00A74452" w:rsidRDefault="00B63D30" w:rsidP="006A6A92">
      <w:r>
        <w:t xml:space="preserve">Finally </w:t>
      </w:r>
      <w:r w:rsidR="00E83B68" w:rsidRPr="003800DB">
        <w:t xml:space="preserve">Chapter </w:t>
      </w:r>
      <w:r>
        <w:t>8</w:t>
      </w:r>
      <w:r w:rsidR="00E83B68" w:rsidRPr="003800DB">
        <w:t xml:space="preserve"> presents the conclusions and recommendations</w:t>
      </w:r>
      <w:r w:rsidR="003800DB" w:rsidRPr="003800DB">
        <w:t xml:space="preserve"> in relation to cost recovery</w:t>
      </w:r>
      <w:r w:rsidR="00E83B68" w:rsidRPr="003800DB">
        <w:t>.</w:t>
      </w:r>
    </w:p>
    <w:p w14:paraId="414BFB22" w14:textId="77777777" w:rsidR="00544DE6" w:rsidRPr="003800DB" w:rsidRDefault="00544DE6" w:rsidP="006A6A92">
      <w:r>
        <w:t xml:space="preserve">The Terms of Reference for the study is provided in Annex </w:t>
      </w:r>
      <w:proofErr w:type="gramStart"/>
      <w:r>
        <w:t>A</w:t>
      </w:r>
      <w:proofErr w:type="gramEnd"/>
      <w:r>
        <w:t xml:space="preserve"> and the Survey Questionnaires are presented in Annex B.</w:t>
      </w:r>
    </w:p>
    <w:p w14:paraId="1AEE179A" w14:textId="77777777" w:rsidR="006A6A92" w:rsidRDefault="00491002" w:rsidP="006A6A92">
      <w:r>
        <w:t xml:space="preserve">Additional </w:t>
      </w:r>
      <w:r w:rsidR="003800DB">
        <w:t>detailed information on the data collection and analysis of the household and commercial survey data is found in the ‘Interim Report’, September 2013. All the data tables and graphs, the SPSS and excel data files and the transcripts of the focus group discussions and key informants interviews are available on a CD.</w:t>
      </w:r>
    </w:p>
    <w:p w14:paraId="0FE57239" w14:textId="77777777" w:rsidR="00626CD0" w:rsidRDefault="00626CD0" w:rsidP="00626CD0">
      <w:r>
        <w:t>The data presented in this report is derived from analysis of the household survey results and Guma data. The household survey data is available in SPSS as well as in MS Excel in the file: ‘</w:t>
      </w:r>
      <w:r w:rsidRPr="00F2606F">
        <w:rPr>
          <w:i/>
        </w:rPr>
        <w:t>Final WATP Freetown Data Jan2014</w:t>
      </w:r>
      <w:r>
        <w:t xml:space="preserve">’. </w:t>
      </w:r>
    </w:p>
    <w:p w14:paraId="705B9E71" w14:textId="1A9CB41F" w:rsidR="00626CD0" w:rsidRDefault="00626CD0" w:rsidP="00626CD0">
      <w:r>
        <w:t xml:space="preserve">For ease of detailed assessment of the information, the titles to the respective graphs and tables in the report are referenced to the location of the source data in the Excel file e.g.: ‘sheet name’ B1:D23 indicating that the figures in the graph are from that particular sheet in range B1 to D23. The excel file is structured according to the sections of the questionnaire and contains data imported from the SPSS analysis as well as analysis of the household and commercial survey data directly. The imported SPSS data is marked with a bright </w:t>
      </w:r>
      <w:r w:rsidRPr="00626CD0">
        <w:rPr>
          <w:bdr w:val="single" w:sz="4" w:space="0" w:color="auto"/>
          <w:shd w:val="clear" w:color="auto" w:fill="00B0F0"/>
        </w:rPr>
        <w:t>blue colour</w:t>
      </w:r>
      <w:r>
        <w:rPr>
          <w:bdr w:val="single" w:sz="4" w:space="0" w:color="auto"/>
          <w:shd w:val="clear" w:color="auto" w:fill="00B0F0"/>
        </w:rPr>
        <w:t>.</w:t>
      </w:r>
      <w:r>
        <w:t xml:space="preserve"> </w:t>
      </w:r>
    </w:p>
    <w:p w14:paraId="3B0C3707" w14:textId="1F4586FE" w:rsidR="003800DB" w:rsidRPr="00DA7D41" w:rsidRDefault="00626CD0" w:rsidP="00626CD0">
      <w:r>
        <w:t>The Guma data are found on the MS Excel model analysing the Guma production and sales: ‘</w:t>
      </w:r>
      <w:r w:rsidRPr="00F2606F">
        <w:rPr>
          <w:i/>
        </w:rPr>
        <w:t>Guma SIM Ver0 Jan2014</w:t>
      </w:r>
      <w:r>
        <w:t>’.</w:t>
      </w:r>
    </w:p>
    <w:p w14:paraId="5EA7D757" w14:textId="77777777" w:rsidR="00AC3451" w:rsidRPr="00DA7D41" w:rsidRDefault="00CA438D" w:rsidP="00601A81">
      <w:pPr>
        <w:pStyle w:val="Heading1"/>
      </w:pPr>
      <w:bookmarkStart w:id="18" w:name="_Ref378317556"/>
      <w:bookmarkStart w:id="19" w:name="_Toc346738061"/>
      <w:bookmarkStart w:id="20" w:name="_Toc378625605"/>
      <w:r w:rsidRPr="00DA7D41">
        <w:lastRenderedPageBreak/>
        <w:t xml:space="preserve">Survey Implementation and </w:t>
      </w:r>
      <w:r w:rsidR="00812EC7" w:rsidRPr="00DA7D41">
        <w:t>Socioeconomic S</w:t>
      </w:r>
      <w:r w:rsidR="004C5C12">
        <w:t>trata</w:t>
      </w:r>
      <w:bookmarkEnd w:id="18"/>
      <w:bookmarkEnd w:id="20"/>
    </w:p>
    <w:p w14:paraId="67FD0F9A" w14:textId="77777777" w:rsidR="00E2367B" w:rsidRPr="00DA7D41" w:rsidRDefault="00D270F3" w:rsidP="00AC3451">
      <w:pPr>
        <w:pStyle w:val="Heading2"/>
      </w:pPr>
      <w:bookmarkStart w:id="21" w:name="_Ref366478334"/>
      <w:bookmarkStart w:id="22" w:name="_Toc378625606"/>
      <w:r w:rsidRPr="00DA7D41">
        <w:t>Sampling Size and Sampling Process</w:t>
      </w:r>
      <w:bookmarkEnd w:id="21"/>
      <w:bookmarkEnd w:id="22"/>
      <w:r w:rsidRPr="00DA7D41">
        <w:t xml:space="preserve"> </w:t>
      </w:r>
      <w:bookmarkEnd w:id="19"/>
    </w:p>
    <w:p w14:paraId="724C6F78" w14:textId="77777777" w:rsidR="00806D9D" w:rsidRPr="00DA7D41" w:rsidRDefault="00806D9D" w:rsidP="00DC7C3E">
      <w:bookmarkStart w:id="23" w:name="OLE_LINK1"/>
      <w:bookmarkStart w:id="24" w:name="OLE_LINK2"/>
      <w:r w:rsidRPr="00DA7D41">
        <w:t>Sampling decisions were guided by the general requirements in the tender dossier, more specifically in the sub-section on “</w:t>
      </w:r>
      <w:r w:rsidRPr="00DA7D41">
        <w:rPr>
          <w:i/>
        </w:rPr>
        <w:t>scope of consulting services</w:t>
      </w:r>
      <w:r w:rsidRPr="00DA7D41">
        <w:t>”. The following elements were of particular relevance to guiding the sampling process:</w:t>
      </w:r>
    </w:p>
    <w:p w14:paraId="795D3757" w14:textId="77777777" w:rsidR="00806D9D" w:rsidRPr="00DA7D41" w:rsidRDefault="00806D9D" w:rsidP="00D30162">
      <w:pPr>
        <w:pStyle w:val="ListParagraph"/>
        <w:numPr>
          <w:ilvl w:val="0"/>
          <w:numId w:val="15"/>
        </w:numPr>
      </w:pPr>
      <w:r w:rsidRPr="00DA7D41">
        <w:rPr>
          <w:i/>
        </w:rPr>
        <w:t>Investigating access to water supply in served and unserved locations in Freetown</w:t>
      </w:r>
      <w:r w:rsidRPr="00DA7D41">
        <w:t>.</w:t>
      </w:r>
    </w:p>
    <w:p w14:paraId="0821026A" w14:textId="77777777" w:rsidR="00806D9D" w:rsidRPr="00DA7D41" w:rsidRDefault="00806D9D" w:rsidP="00D30162">
      <w:pPr>
        <w:pStyle w:val="ListParagraph"/>
        <w:numPr>
          <w:ilvl w:val="0"/>
          <w:numId w:val="15"/>
        </w:numPr>
      </w:pPr>
      <w:r w:rsidRPr="00DA7D41">
        <w:rPr>
          <w:i/>
        </w:rPr>
        <w:t>Demand for water and willingness to pay for this service, between consumption for domestic and productive (economic) purposes</w:t>
      </w:r>
      <w:r w:rsidRPr="00DA7D41">
        <w:t>.</w:t>
      </w:r>
    </w:p>
    <w:p w14:paraId="75664F15" w14:textId="77777777" w:rsidR="00806D9D" w:rsidRPr="00DA7D41" w:rsidRDefault="00806D9D" w:rsidP="00D30162">
      <w:pPr>
        <w:pStyle w:val="ListParagraph"/>
        <w:numPr>
          <w:ilvl w:val="0"/>
          <w:numId w:val="15"/>
        </w:numPr>
      </w:pPr>
      <w:r w:rsidRPr="00DA7D41">
        <w:rPr>
          <w:i/>
        </w:rPr>
        <w:t>Investigating access to water, including consumption and pricing, among low-income households.</w:t>
      </w:r>
    </w:p>
    <w:p w14:paraId="70F4C9C5" w14:textId="77777777" w:rsidR="00EC7095" w:rsidRPr="00DA7D41" w:rsidRDefault="00EC7095" w:rsidP="00DC7C3E">
      <w:r w:rsidRPr="00DA7D41">
        <w:t xml:space="preserve">Two separate surveys were scheduled, one for household and the second for commercial and formal sector users. Both surveys were intended to cover the Western Urban, which is principally Freetown and where Guma has official mandate to serve. </w:t>
      </w:r>
      <w:r w:rsidR="00432096" w:rsidRPr="00DA7D41">
        <w:t>Western Rural was</w:t>
      </w:r>
      <w:r w:rsidR="00432096">
        <w:t xml:space="preserve"> included in the survey in order to </w:t>
      </w:r>
      <w:r w:rsidR="00432096" w:rsidRPr="00DA7D41">
        <w:t>assist in the discussions on the possibility that Guma service area being extended to Western Rural at a later stage.</w:t>
      </w:r>
    </w:p>
    <w:p w14:paraId="79ED6F31" w14:textId="77777777" w:rsidR="00EC7095" w:rsidRPr="00DA7D41" w:rsidRDefault="00EC7095" w:rsidP="00DC7C3E">
      <w:r w:rsidRPr="00DA7D41">
        <w:t>A sample size of 2,500 was used for the household survey, divided between Freetown (2,000 households) and Western Rural (500 households). Sample was drawn from 250 enumeration areas (EAs), with a fixed sample size of 10 households to be sampled per EA.</w:t>
      </w:r>
      <w:r w:rsidR="006E2919" w:rsidRPr="00DA7D41">
        <w:t xml:space="preserve"> </w:t>
      </w:r>
      <w:r w:rsidRPr="00DA7D41">
        <w:t xml:space="preserve">The sample size for commercial and formal sector users was 250, distributed between Freetown (200 users) and Western Rural (50 users). </w:t>
      </w:r>
    </w:p>
    <w:p w14:paraId="24CFA8E8" w14:textId="77777777" w:rsidR="00EC7095" w:rsidRPr="00DA7D41" w:rsidRDefault="00EC7095" w:rsidP="00DC7C3E">
      <w:r w:rsidRPr="00DA7D41">
        <w:t>In Freetown, two important criteria were employed to distributing the 200 EAs for the household survey. First, samples were distributed to EAs classified as served</w:t>
      </w:r>
      <w:r w:rsidRPr="00DA7D41">
        <w:rPr>
          <w:rStyle w:val="FootnoteReference"/>
          <w:rFonts w:ascii="Gill Sans MT" w:hAnsi="Gill Sans MT"/>
        </w:rPr>
        <w:footnoteReference w:id="1"/>
      </w:r>
      <w:r w:rsidRPr="00DA7D41">
        <w:t xml:space="preserve"> and unserved. Because of the focus on understand</w:t>
      </w:r>
      <w:r w:rsidR="002E00FF">
        <w:t>ing the</w:t>
      </w:r>
      <w:r w:rsidRPr="00DA7D41">
        <w:t xml:space="preserve"> water supply situation for poor households, a wealth </w:t>
      </w:r>
      <w:r w:rsidR="00552D96" w:rsidRPr="00DA7D41">
        <w:t xml:space="preserve">hierarchy </w:t>
      </w:r>
      <w:r w:rsidRPr="00DA7D41">
        <w:t xml:space="preserve">was constructed, using selected housing characteristics from the 2004 population census data. EAs were then categorised into poor, middle income and rich as the second selection criterion. The consultants initially wanted to use household income data for this criterion but this data was not available in the census data. Hence, housing characteristics other than income were classified into wealth categories, as a proxy for household income. Sample size was for the household survey was distributed as follows: 75% to EAs in the poor income class; 20% to EAs in the middle income class; and 5% to EAs in the rich or high income category. </w:t>
      </w:r>
    </w:p>
    <w:p w14:paraId="4D8F9ABB" w14:textId="7F82D33C" w:rsidR="00EC7095" w:rsidRPr="00DA7D41" w:rsidRDefault="00EC7095" w:rsidP="00DC7C3E">
      <w:r w:rsidRPr="00DA7D41">
        <w:t>A different sampling approach was used for the commercial survey. Sampling units were not selected by EAs. Rather, the list of commercial customers was obtained from Guma to serve as the main sampling frame for Freetown. The list, which included customer names and addresses, was divided into two</w:t>
      </w:r>
      <w:r w:rsidR="001A284E" w:rsidRPr="00DA7D41">
        <w:t xml:space="preserve"> – </w:t>
      </w:r>
      <w:r w:rsidRPr="00DA7D41">
        <w:t>i.e.</w:t>
      </w:r>
      <w:r w:rsidR="001A284E" w:rsidRPr="00DA7D41">
        <w:t xml:space="preserve"> </w:t>
      </w:r>
      <w:r w:rsidRPr="00DA7D41">
        <w:t>water intensive/</w:t>
      </w:r>
      <w:r w:rsidR="001A284E" w:rsidRPr="00DA7D41">
        <w:t xml:space="preserve"> </w:t>
      </w:r>
      <w:r w:rsidRPr="00DA7D41">
        <w:t xml:space="preserve">dependent businesses and others less dependent on water for their functioning. For Western Rural, enumerators </w:t>
      </w:r>
      <w:r w:rsidR="003C4ADB">
        <w:t>selected</w:t>
      </w:r>
      <w:r w:rsidRPr="00DA7D41">
        <w:t xml:space="preserve"> commercial enterprises for the study through personal visits to the respective localities, since it was not feasible to lay hands on a reliable sampling frame for this respondent group ahead of data collection.</w:t>
      </w:r>
    </w:p>
    <w:p w14:paraId="192FD898" w14:textId="77777777" w:rsidR="00666FAE" w:rsidRPr="00DA7D41" w:rsidRDefault="00666FAE" w:rsidP="00DC7C3E">
      <w:r w:rsidRPr="00DA7D41">
        <w:t>The steps taken for the sampling were as follows:</w:t>
      </w:r>
    </w:p>
    <w:p w14:paraId="5B94FED5" w14:textId="77777777" w:rsidR="00666FAE" w:rsidRPr="00DA7D41" w:rsidRDefault="00666FAE" w:rsidP="00594D16">
      <w:pPr>
        <w:pStyle w:val="ListParagraph"/>
        <w:numPr>
          <w:ilvl w:val="0"/>
          <w:numId w:val="14"/>
        </w:numPr>
        <w:spacing w:before="200"/>
        <w:rPr>
          <w:rFonts w:asciiTheme="minorHAnsi" w:hAnsiTheme="minorHAnsi"/>
        </w:rPr>
      </w:pPr>
      <w:r w:rsidRPr="00DA7D41">
        <w:rPr>
          <w:rFonts w:asciiTheme="minorHAnsi" w:hAnsiTheme="minorHAnsi"/>
        </w:rPr>
        <w:lastRenderedPageBreak/>
        <w:t xml:space="preserve">Population and housing data were obtained for Western Urban from the 2004 census. </w:t>
      </w:r>
    </w:p>
    <w:p w14:paraId="7E011362" w14:textId="77777777" w:rsidR="00666FAE" w:rsidRPr="00DA7D41" w:rsidRDefault="00666FAE" w:rsidP="00594D16">
      <w:pPr>
        <w:pStyle w:val="ListParagraph"/>
        <w:numPr>
          <w:ilvl w:val="0"/>
          <w:numId w:val="14"/>
        </w:numPr>
        <w:spacing w:before="200"/>
        <w:rPr>
          <w:rFonts w:asciiTheme="minorHAnsi" w:hAnsiTheme="minorHAnsi"/>
        </w:rPr>
      </w:pPr>
      <w:r w:rsidRPr="00DA7D41">
        <w:rPr>
          <w:rFonts w:asciiTheme="minorHAnsi" w:hAnsiTheme="minorHAnsi"/>
        </w:rPr>
        <w:t xml:space="preserve">Selected housing variables were used to construct the quintile- i.e. type of sanitation facility, drinking source, cooking, roofing material floor type and number of persons per room. </w:t>
      </w:r>
    </w:p>
    <w:p w14:paraId="0A5186EC" w14:textId="03FAD702" w:rsidR="00666FAE" w:rsidRPr="00DA7D41" w:rsidRDefault="00666FAE" w:rsidP="00594D16">
      <w:pPr>
        <w:pStyle w:val="ListParagraph"/>
        <w:numPr>
          <w:ilvl w:val="0"/>
          <w:numId w:val="14"/>
        </w:numPr>
        <w:spacing w:before="200"/>
        <w:rPr>
          <w:rFonts w:asciiTheme="minorHAnsi" w:hAnsiTheme="minorHAnsi"/>
        </w:rPr>
      </w:pPr>
      <w:r w:rsidRPr="00DA7D41">
        <w:rPr>
          <w:rFonts w:asciiTheme="minorHAnsi" w:hAnsiTheme="minorHAnsi"/>
        </w:rPr>
        <w:t>Composite score was computed for the selected variables (</w:t>
      </w:r>
      <w:r w:rsidRPr="00DA7D41">
        <w:rPr>
          <w:rFonts w:asciiTheme="minorHAnsi" w:hAnsiTheme="minorHAnsi"/>
          <w:i/>
        </w:rPr>
        <w:t>above</w:t>
      </w:r>
      <w:r w:rsidRPr="00DA7D41">
        <w:rPr>
          <w:rFonts w:asciiTheme="minorHAnsi" w:hAnsiTheme="minorHAnsi"/>
        </w:rPr>
        <w:t>) for every household listed in the census, across the 1,375 EAs in Western Urban. This analysis generated a percent</w:t>
      </w:r>
      <w:r w:rsidR="00552D96" w:rsidRPr="00DA7D41">
        <w:rPr>
          <w:rFonts w:asciiTheme="minorHAnsi" w:hAnsiTheme="minorHAnsi"/>
        </w:rPr>
        <w:t>age</w:t>
      </w:r>
      <w:r w:rsidRPr="00DA7D41">
        <w:rPr>
          <w:rFonts w:asciiTheme="minorHAnsi" w:hAnsiTheme="minorHAnsi"/>
        </w:rPr>
        <w:t xml:space="preserve"> distribution in the three income category for households in every EA.  </w:t>
      </w:r>
    </w:p>
    <w:p w14:paraId="74B1C9FF" w14:textId="77777777" w:rsidR="00666FAE" w:rsidRPr="00DA7D41" w:rsidRDefault="00666FAE" w:rsidP="00594D16">
      <w:pPr>
        <w:pStyle w:val="ListParagraph"/>
        <w:numPr>
          <w:ilvl w:val="0"/>
          <w:numId w:val="14"/>
        </w:numPr>
        <w:spacing w:before="200"/>
        <w:rPr>
          <w:rFonts w:asciiTheme="minorHAnsi" w:hAnsiTheme="minorHAnsi"/>
        </w:rPr>
      </w:pPr>
      <w:r w:rsidRPr="00DA7D41">
        <w:rPr>
          <w:rFonts w:asciiTheme="minorHAnsi" w:hAnsiTheme="minorHAnsi"/>
        </w:rPr>
        <w:t xml:space="preserve">The </w:t>
      </w:r>
      <w:r w:rsidR="00552D96" w:rsidRPr="00DA7D41">
        <w:rPr>
          <w:rFonts w:asciiTheme="minorHAnsi" w:hAnsiTheme="minorHAnsi"/>
        </w:rPr>
        <w:t>dominating</w:t>
      </w:r>
      <w:r w:rsidRPr="00DA7D41">
        <w:rPr>
          <w:rFonts w:asciiTheme="minorHAnsi" w:hAnsiTheme="minorHAnsi"/>
        </w:rPr>
        <w:t xml:space="preserve"> income category in the specific EA was then used to define the income category for that EA.</w:t>
      </w:r>
    </w:p>
    <w:p w14:paraId="639F39AA" w14:textId="7767B07D" w:rsidR="00666FAE" w:rsidRPr="00DA7D41" w:rsidRDefault="00666FAE" w:rsidP="00594D16">
      <w:pPr>
        <w:pStyle w:val="ListParagraph"/>
        <w:numPr>
          <w:ilvl w:val="0"/>
          <w:numId w:val="14"/>
        </w:numPr>
        <w:spacing w:before="200"/>
        <w:rPr>
          <w:rFonts w:asciiTheme="minorHAnsi" w:hAnsiTheme="minorHAnsi"/>
        </w:rPr>
      </w:pPr>
      <w:r w:rsidRPr="00DA7D41">
        <w:rPr>
          <w:rFonts w:asciiTheme="minorHAnsi" w:hAnsiTheme="minorHAnsi"/>
        </w:rPr>
        <w:t xml:space="preserve">EAs were then sorted by chiefdoms, which in the case of Freetown is divided into East, Central and West. </w:t>
      </w:r>
    </w:p>
    <w:p w14:paraId="6E741CAD" w14:textId="77777777" w:rsidR="00666FAE" w:rsidRPr="00DA7D41" w:rsidRDefault="00666FAE" w:rsidP="00594D16">
      <w:pPr>
        <w:pStyle w:val="ListParagraph"/>
        <w:numPr>
          <w:ilvl w:val="0"/>
          <w:numId w:val="14"/>
        </w:numPr>
        <w:spacing w:before="200"/>
        <w:rPr>
          <w:rFonts w:asciiTheme="minorHAnsi" w:hAnsiTheme="minorHAnsi"/>
        </w:rPr>
      </w:pPr>
      <w:r w:rsidRPr="00DA7D41">
        <w:rPr>
          <w:rFonts w:asciiTheme="minorHAnsi" w:hAnsiTheme="minorHAnsi"/>
        </w:rPr>
        <w:t xml:space="preserve">The proposed EA sample of 200 was distributed across chiefdoms, using a probability proportional to size. This implied, chiefdoms with higher </w:t>
      </w:r>
      <w:r w:rsidR="00552D96" w:rsidRPr="00DA7D41">
        <w:rPr>
          <w:rFonts w:asciiTheme="minorHAnsi" w:hAnsiTheme="minorHAnsi"/>
        </w:rPr>
        <w:t xml:space="preserve">number of </w:t>
      </w:r>
      <w:r w:rsidRPr="00DA7D41">
        <w:rPr>
          <w:rFonts w:asciiTheme="minorHAnsi" w:hAnsiTheme="minorHAnsi"/>
        </w:rPr>
        <w:t xml:space="preserve">EAs were more represented in the sample compared to chiefdoms with </w:t>
      </w:r>
      <w:r w:rsidR="00552D96" w:rsidRPr="00DA7D41">
        <w:rPr>
          <w:rFonts w:asciiTheme="minorHAnsi" w:hAnsiTheme="minorHAnsi"/>
        </w:rPr>
        <w:t>fewer</w:t>
      </w:r>
      <w:r w:rsidRPr="00DA7D41">
        <w:rPr>
          <w:rFonts w:asciiTheme="minorHAnsi" w:hAnsiTheme="minorHAnsi"/>
        </w:rPr>
        <w:t xml:space="preserve"> EAs.</w:t>
      </w:r>
    </w:p>
    <w:p w14:paraId="777D0497" w14:textId="77777777" w:rsidR="00666FAE" w:rsidRPr="00DA7D41" w:rsidRDefault="00666FAE" w:rsidP="00594D16">
      <w:pPr>
        <w:pStyle w:val="ListParagraph"/>
        <w:numPr>
          <w:ilvl w:val="0"/>
          <w:numId w:val="14"/>
        </w:numPr>
        <w:spacing w:before="200"/>
        <w:rPr>
          <w:rFonts w:asciiTheme="minorHAnsi" w:hAnsiTheme="minorHAnsi"/>
        </w:rPr>
      </w:pPr>
      <w:r w:rsidRPr="00DA7D41">
        <w:rPr>
          <w:rFonts w:asciiTheme="minorHAnsi" w:hAnsiTheme="minorHAnsi"/>
        </w:rPr>
        <w:t>EAs in the respective chiefdoms and income categories were further categorised into served and unserved, based on data obtained from Guma Valley.</w:t>
      </w:r>
    </w:p>
    <w:p w14:paraId="12261CDA" w14:textId="77777777" w:rsidR="00EC7095" w:rsidRPr="00DA7D41" w:rsidRDefault="00666FAE" w:rsidP="00594D16">
      <w:pPr>
        <w:pStyle w:val="ListParagraph"/>
        <w:numPr>
          <w:ilvl w:val="0"/>
          <w:numId w:val="14"/>
        </w:numPr>
        <w:spacing w:before="200"/>
        <w:rPr>
          <w:rFonts w:asciiTheme="minorHAnsi" w:hAnsiTheme="minorHAnsi"/>
        </w:rPr>
      </w:pPr>
      <w:r w:rsidRPr="00DA7D41">
        <w:rPr>
          <w:rFonts w:asciiTheme="minorHAnsi" w:hAnsiTheme="minorHAnsi"/>
        </w:rPr>
        <w:t>Using the service status and income category for each chiefdom, the determined sample of EAs was randomly selected using random table in excel spread</w:t>
      </w:r>
      <w:r w:rsidR="0079104D" w:rsidRPr="00DA7D41">
        <w:rPr>
          <w:rFonts w:asciiTheme="minorHAnsi" w:hAnsiTheme="minorHAnsi"/>
        </w:rPr>
        <w:t xml:space="preserve"> </w:t>
      </w:r>
      <w:r w:rsidRPr="00DA7D41">
        <w:rPr>
          <w:rFonts w:asciiTheme="minorHAnsi" w:hAnsiTheme="minorHAnsi"/>
        </w:rPr>
        <w:t>sheet.</w:t>
      </w:r>
    </w:p>
    <w:p w14:paraId="5B2DA4BF" w14:textId="77777777" w:rsidR="00EC7095" w:rsidRPr="00DA7D41" w:rsidRDefault="00EC7095" w:rsidP="0038212C">
      <w:pPr>
        <w:pStyle w:val="Heading2"/>
      </w:pPr>
      <w:bookmarkStart w:id="25" w:name="_Toc378625607"/>
      <w:r w:rsidRPr="00DA7D41">
        <w:t>Field Work</w:t>
      </w:r>
      <w:r w:rsidR="00497469" w:rsidRPr="00DA7D41">
        <w:t xml:space="preserve"> and Data Management</w:t>
      </w:r>
      <w:bookmarkEnd w:id="25"/>
    </w:p>
    <w:p w14:paraId="01160D28" w14:textId="77777777" w:rsidR="00806D9D" w:rsidRPr="00DA7D41" w:rsidRDefault="00EC7095" w:rsidP="00806D9D">
      <w:pPr>
        <w:spacing w:line="240" w:lineRule="auto"/>
        <w:rPr>
          <w:rFonts w:asciiTheme="minorHAnsi" w:hAnsiTheme="minorHAnsi"/>
        </w:rPr>
      </w:pPr>
      <w:r w:rsidRPr="00DA7D41">
        <w:rPr>
          <w:rFonts w:asciiTheme="minorHAnsi" w:hAnsiTheme="minorHAnsi"/>
        </w:rPr>
        <w:t xml:space="preserve">The survey collected data from two categories of water users- </w:t>
      </w:r>
      <w:proofErr w:type="spellStart"/>
      <w:r w:rsidRPr="00DA7D41">
        <w:rPr>
          <w:rFonts w:asciiTheme="minorHAnsi" w:hAnsiTheme="minorHAnsi"/>
        </w:rPr>
        <w:t>i</w:t>
      </w:r>
      <w:proofErr w:type="spellEnd"/>
      <w:r w:rsidRPr="00DA7D41">
        <w:rPr>
          <w:rFonts w:asciiTheme="minorHAnsi" w:hAnsiTheme="minorHAnsi"/>
        </w:rPr>
        <w:t xml:space="preserve">) domestic/household and </w:t>
      </w:r>
      <w:r w:rsidR="00806D9D" w:rsidRPr="00DA7D41">
        <w:rPr>
          <w:rFonts w:asciiTheme="minorHAnsi" w:hAnsiTheme="minorHAnsi"/>
        </w:rPr>
        <w:t>ii</w:t>
      </w:r>
      <w:r w:rsidRPr="00DA7D41">
        <w:rPr>
          <w:rFonts w:asciiTheme="minorHAnsi" w:hAnsiTheme="minorHAnsi"/>
        </w:rPr>
        <w:t xml:space="preserve">) commerce, industry and administrative entities, in Freetown and Western Rural. </w:t>
      </w:r>
      <w:r w:rsidR="00806D9D" w:rsidRPr="00DA7D41">
        <w:rPr>
          <w:rFonts w:asciiTheme="minorHAnsi" w:hAnsiTheme="minorHAnsi"/>
        </w:rPr>
        <w:t>Qualitative data was also collected from diverse stakeholders through semi-structured interviews (SSIs) and focus group discussions (FGDs). The actual coverage for the household and comme</w:t>
      </w:r>
      <w:r w:rsidR="00370C59" w:rsidRPr="00DA7D41">
        <w:rPr>
          <w:rFonts w:asciiTheme="minorHAnsi" w:hAnsiTheme="minorHAnsi"/>
        </w:rPr>
        <w:t>rcial surveys is reported in</w:t>
      </w:r>
      <w:r w:rsidR="00806D9D" w:rsidRPr="00DA7D41">
        <w:rPr>
          <w:rFonts w:asciiTheme="minorHAnsi" w:hAnsiTheme="minorHAnsi"/>
        </w:rPr>
        <w:t xml:space="preserve"> </w:t>
      </w:r>
      <w:r w:rsidR="0038212C" w:rsidRPr="00DA7D41">
        <w:rPr>
          <w:rFonts w:asciiTheme="minorHAnsi" w:hAnsiTheme="minorHAnsi"/>
        </w:rPr>
        <w:fldChar w:fldCharType="begin"/>
      </w:r>
      <w:r w:rsidR="0038212C" w:rsidRPr="00DA7D41">
        <w:rPr>
          <w:rFonts w:asciiTheme="minorHAnsi" w:hAnsiTheme="minorHAnsi"/>
        </w:rPr>
        <w:instrText xml:space="preserve"> REF _Ref366474266 \h  \* MERGEFORMAT </w:instrText>
      </w:r>
      <w:r w:rsidR="0038212C" w:rsidRPr="00DA7D41">
        <w:rPr>
          <w:rFonts w:asciiTheme="minorHAnsi" w:hAnsiTheme="minorHAnsi"/>
        </w:rPr>
      </w:r>
      <w:r w:rsidR="0038212C" w:rsidRPr="00DA7D41">
        <w:rPr>
          <w:rFonts w:asciiTheme="minorHAnsi" w:hAnsiTheme="minorHAnsi"/>
        </w:rPr>
        <w:fldChar w:fldCharType="separate"/>
      </w:r>
      <w:r w:rsidR="007F21A4" w:rsidRPr="00DA7D41">
        <w:t xml:space="preserve">Table </w:t>
      </w:r>
      <w:r w:rsidR="007F21A4">
        <w:rPr>
          <w:noProof/>
        </w:rPr>
        <w:t>2</w:t>
      </w:r>
      <w:r w:rsidR="007F21A4">
        <w:rPr>
          <w:noProof/>
        </w:rPr>
        <w:noBreakHyphen/>
        <w:t>1</w:t>
      </w:r>
      <w:r w:rsidR="0038212C" w:rsidRPr="00DA7D41">
        <w:rPr>
          <w:rFonts w:asciiTheme="minorHAnsi" w:hAnsiTheme="minorHAnsi"/>
        </w:rPr>
        <w:fldChar w:fldCharType="end"/>
      </w:r>
      <w:r w:rsidR="00806D9D" w:rsidRPr="00DA7D41">
        <w:rPr>
          <w:rFonts w:asciiTheme="minorHAnsi" w:hAnsiTheme="minorHAnsi"/>
        </w:rPr>
        <w:t xml:space="preserve">, while </w:t>
      </w:r>
      <w:r w:rsidR="0038212C" w:rsidRPr="00DA7D41">
        <w:rPr>
          <w:rFonts w:asciiTheme="minorHAnsi" w:hAnsiTheme="minorHAnsi"/>
        </w:rPr>
        <w:fldChar w:fldCharType="begin"/>
      </w:r>
      <w:r w:rsidR="0038212C" w:rsidRPr="00DA7D41">
        <w:rPr>
          <w:rFonts w:asciiTheme="minorHAnsi" w:hAnsiTheme="minorHAnsi"/>
        </w:rPr>
        <w:instrText xml:space="preserve"> REF _Ref366474294 \h  \* MERGEFORMAT </w:instrText>
      </w:r>
      <w:r w:rsidR="0038212C" w:rsidRPr="00DA7D41">
        <w:rPr>
          <w:rFonts w:asciiTheme="minorHAnsi" w:hAnsiTheme="minorHAnsi"/>
        </w:rPr>
      </w:r>
      <w:r w:rsidR="0038212C" w:rsidRPr="00DA7D41">
        <w:rPr>
          <w:rFonts w:asciiTheme="minorHAnsi" w:hAnsiTheme="minorHAnsi"/>
        </w:rPr>
        <w:fldChar w:fldCharType="separate"/>
      </w:r>
      <w:r w:rsidR="007F21A4" w:rsidRPr="00DA7D41">
        <w:t xml:space="preserve">Table </w:t>
      </w:r>
      <w:r w:rsidR="007F21A4">
        <w:rPr>
          <w:noProof/>
        </w:rPr>
        <w:t>2</w:t>
      </w:r>
      <w:r w:rsidR="007F21A4">
        <w:rPr>
          <w:noProof/>
        </w:rPr>
        <w:noBreakHyphen/>
        <w:t>2</w:t>
      </w:r>
      <w:r w:rsidR="0038212C" w:rsidRPr="00DA7D41">
        <w:rPr>
          <w:rFonts w:asciiTheme="minorHAnsi" w:hAnsiTheme="minorHAnsi"/>
        </w:rPr>
        <w:fldChar w:fldCharType="end"/>
      </w:r>
      <w:r w:rsidR="00806D9D" w:rsidRPr="00DA7D41">
        <w:rPr>
          <w:rFonts w:asciiTheme="minorHAnsi" w:hAnsiTheme="minorHAnsi"/>
        </w:rPr>
        <w:t xml:space="preserve"> gives an overview of qualitative data sources.</w:t>
      </w:r>
    </w:p>
    <w:p w14:paraId="46035BDF" w14:textId="128F6DB6" w:rsidR="00370C59" w:rsidRPr="00DA7D41" w:rsidRDefault="0038212C" w:rsidP="0038212C">
      <w:pPr>
        <w:pStyle w:val="Caption"/>
      </w:pPr>
      <w:bookmarkStart w:id="26" w:name="_Ref366474266"/>
      <w:bookmarkStart w:id="27" w:name="_Toc378625743"/>
      <w:r w:rsidRPr="00DA7D41">
        <w:t xml:space="preserve">Table </w:t>
      </w:r>
      <w:r w:rsidR="000416E4">
        <w:fldChar w:fldCharType="begin"/>
      </w:r>
      <w:r w:rsidR="000416E4">
        <w:instrText xml:space="preserve"> STYLEREF 1 \s </w:instrText>
      </w:r>
      <w:r w:rsidR="000416E4">
        <w:fldChar w:fldCharType="separate"/>
      </w:r>
      <w:r w:rsidR="007F21A4">
        <w:rPr>
          <w:noProof/>
        </w:rPr>
        <w:t>2</w:t>
      </w:r>
      <w:r w:rsidR="000416E4">
        <w:fldChar w:fldCharType="end"/>
      </w:r>
      <w:r w:rsidR="000416E4">
        <w:noBreakHyphen/>
      </w:r>
      <w:r w:rsidR="000416E4">
        <w:fldChar w:fldCharType="begin"/>
      </w:r>
      <w:r w:rsidR="000416E4">
        <w:instrText xml:space="preserve"> SEQ Table \* ARABIC \s 1 </w:instrText>
      </w:r>
      <w:r w:rsidR="000416E4">
        <w:fldChar w:fldCharType="separate"/>
      </w:r>
      <w:r w:rsidR="007F21A4">
        <w:rPr>
          <w:noProof/>
        </w:rPr>
        <w:t>1</w:t>
      </w:r>
      <w:r w:rsidR="000416E4">
        <w:fldChar w:fldCharType="end"/>
      </w:r>
      <w:bookmarkEnd w:id="26"/>
      <w:r w:rsidR="00370C59" w:rsidRPr="00DA7D41">
        <w:t>: Coverage</w:t>
      </w:r>
      <w:r w:rsidR="00370C59" w:rsidRPr="00DA7D41">
        <w:rPr>
          <w:noProof/>
        </w:rPr>
        <w:t xml:space="preserve"> of Household and Commercial Surveys</w:t>
      </w:r>
      <w:bookmarkEnd w:id="27"/>
    </w:p>
    <w:tbl>
      <w:tblPr>
        <w:tblW w:w="951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893"/>
        <w:gridCol w:w="950"/>
        <w:gridCol w:w="893"/>
        <w:gridCol w:w="950"/>
        <w:gridCol w:w="992"/>
        <w:gridCol w:w="284"/>
        <w:gridCol w:w="1417"/>
        <w:gridCol w:w="1418"/>
      </w:tblGrid>
      <w:tr w:rsidR="00806D9D" w:rsidRPr="00DA7D41" w14:paraId="4662A1C7" w14:textId="77777777" w:rsidTr="0038212C">
        <w:trPr>
          <w:trHeight w:val="568"/>
          <w:tblHeader/>
        </w:trPr>
        <w:tc>
          <w:tcPr>
            <w:tcW w:w="1715" w:type="dxa"/>
            <w:vMerge w:val="restart"/>
            <w:shd w:val="clear" w:color="auto" w:fill="D9D9D9" w:themeFill="background1" w:themeFillShade="D9"/>
            <w:vAlign w:val="center"/>
            <w:hideMark/>
          </w:tcPr>
          <w:p w14:paraId="09E85787" w14:textId="77777777" w:rsidR="00806D9D" w:rsidRPr="00DA7D41" w:rsidRDefault="00806D9D" w:rsidP="00265216">
            <w:pPr>
              <w:spacing w:before="0" w:line="240" w:lineRule="auto"/>
              <w:jc w:val="left"/>
              <w:rPr>
                <w:rFonts w:asciiTheme="minorHAnsi" w:eastAsia="Times New Roman" w:hAnsiTheme="minorHAnsi" w:cs="Times New Roman"/>
                <w:b/>
                <w:bCs/>
                <w:color w:val="000000"/>
                <w:lang w:eastAsia="zh-CN"/>
              </w:rPr>
            </w:pPr>
            <w:r w:rsidRPr="00DA7D41">
              <w:rPr>
                <w:rFonts w:asciiTheme="minorHAnsi" w:eastAsia="Times New Roman" w:hAnsiTheme="minorHAnsi" w:cs="Times New Roman"/>
                <w:b/>
                <w:bCs/>
                <w:color w:val="000000"/>
                <w:lang w:eastAsia="zh-CN"/>
              </w:rPr>
              <w:t>City Section / Chiefdom</w:t>
            </w:r>
          </w:p>
        </w:tc>
        <w:tc>
          <w:tcPr>
            <w:tcW w:w="4678" w:type="dxa"/>
            <w:gridSpan w:val="5"/>
            <w:shd w:val="clear" w:color="auto" w:fill="D9D9D9" w:themeFill="background1" w:themeFillShade="D9"/>
            <w:vAlign w:val="center"/>
            <w:hideMark/>
          </w:tcPr>
          <w:p w14:paraId="317288FF" w14:textId="77777777" w:rsidR="00806D9D" w:rsidRPr="00DA7D41" w:rsidRDefault="00806D9D" w:rsidP="00265216">
            <w:pPr>
              <w:spacing w:before="0" w:line="240" w:lineRule="auto"/>
              <w:jc w:val="center"/>
              <w:rPr>
                <w:rFonts w:asciiTheme="minorHAnsi" w:eastAsia="Times New Roman" w:hAnsiTheme="minorHAnsi" w:cs="Times New Roman"/>
                <w:b/>
                <w:bCs/>
                <w:color w:val="000000"/>
                <w:lang w:eastAsia="zh-CN"/>
              </w:rPr>
            </w:pPr>
            <w:r w:rsidRPr="00DA7D41">
              <w:rPr>
                <w:rFonts w:asciiTheme="minorHAnsi" w:eastAsia="Times New Roman" w:hAnsiTheme="minorHAnsi" w:cs="Times New Roman"/>
                <w:b/>
                <w:bCs/>
                <w:color w:val="000000"/>
                <w:lang w:eastAsia="zh-CN"/>
              </w:rPr>
              <w:t>EAs for Household Survey Distributed according to City Sections and Income Groups</w:t>
            </w:r>
          </w:p>
        </w:tc>
        <w:tc>
          <w:tcPr>
            <w:tcW w:w="284" w:type="dxa"/>
            <w:shd w:val="clear" w:color="auto" w:fill="D9D9D9" w:themeFill="background1" w:themeFillShade="D9"/>
            <w:noWrap/>
            <w:vAlign w:val="center"/>
            <w:hideMark/>
          </w:tcPr>
          <w:p w14:paraId="11FE65E6" w14:textId="77777777" w:rsidR="00806D9D" w:rsidRPr="00DA7D41" w:rsidRDefault="00806D9D" w:rsidP="00265216">
            <w:pPr>
              <w:spacing w:before="0" w:line="240" w:lineRule="auto"/>
              <w:jc w:val="left"/>
              <w:rPr>
                <w:rFonts w:asciiTheme="minorHAnsi" w:eastAsia="Times New Roman" w:hAnsiTheme="minorHAnsi" w:cs="Times New Roman"/>
                <w:b/>
                <w:bCs/>
                <w:color w:val="000000"/>
                <w:lang w:eastAsia="zh-CN"/>
              </w:rPr>
            </w:pPr>
            <w:r w:rsidRPr="00DA7D41">
              <w:rPr>
                <w:rFonts w:asciiTheme="minorHAnsi" w:eastAsia="Times New Roman" w:hAnsiTheme="minorHAnsi" w:cs="Times New Roman"/>
                <w:b/>
                <w:bCs/>
                <w:color w:val="000000"/>
                <w:lang w:eastAsia="zh-CN"/>
              </w:rPr>
              <w:t> </w:t>
            </w:r>
          </w:p>
        </w:tc>
        <w:tc>
          <w:tcPr>
            <w:tcW w:w="2835" w:type="dxa"/>
            <w:gridSpan w:val="2"/>
            <w:shd w:val="clear" w:color="auto" w:fill="D9D9D9" w:themeFill="background1" w:themeFillShade="D9"/>
            <w:vAlign w:val="center"/>
            <w:hideMark/>
          </w:tcPr>
          <w:p w14:paraId="6797D210" w14:textId="77777777" w:rsidR="00806D9D" w:rsidRPr="00DA7D41" w:rsidRDefault="00806D9D" w:rsidP="00265216">
            <w:pPr>
              <w:spacing w:before="0" w:line="240" w:lineRule="auto"/>
              <w:jc w:val="center"/>
              <w:rPr>
                <w:rFonts w:asciiTheme="minorHAnsi" w:eastAsia="Times New Roman" w:hAnsiTheme="minorHAnsi" w:cs="Times New Roman"/>
                <w:b/>
                <w:bCs/>
                <w:color w:val="000000"/>
                <w:lang w:eastAsia="zh-CN"/>
              </w:rPr>
            </w:pPr>
            <w:r w:rsidRPr="00DA7D41">
              <w:rPr>
                <w:rFonts w:asciiTheme="minorHAnsi" w:eastAsia="Times New Roman" w:hAnsiTheme="minorHAnsi" w:cs="Times New Roman"/>
                <w:b/>
                <w:bCs/>
                <w:color w:val="000000"/>
                <w:lang w:eastAsia="zh-CN"/>
              </w:rPr>
              <w:t xml:space="preserve">Respondents for Commercial Survey </w:t>
            </w:r>
          </w:p>
        </w:tc>
      </w:tr>
      <w:tr w:rsidR="00806D9D" w:rsidRPr="00DA7D41" w14:paraId="3533A5D6" w14:textId="77777777" w:rsidTr="0038212C">
        <w:trPr>
          <w:trHeight w:val="548"/>
          <w:tblHeader/>
        </w:trPr>
        <w:tc>
          <w:tcPr>
            <w:tcW w:w="1715" w:type="dxa"/>
            <w:vMerge/>
            <w:shd w:val="clear" w:color="auto" w:fill="D9D9D9" w:themeFill="background1" w:themeFillShade="D9"/>
            <w:vAlign w:val="center"/>
            <w:hideMark/>
          </w:tcPr>
          <w:p w14:paraId="50E533B2" w14:textId="77777777" w:rsidR="00806D9D" w:rsidRPr="00DA7D41" w:rsidRDefault="00806D9D" w:rsidP="00265216">
            <w:pPr>
              <w:spacing w:before="0" w:line="240" w:lineRule="auto"/>
              <w:jc w:val="left"/>
              <w:rPr>
                <w:rFonts w:asciiTheme="minorHAnsi" w:eastAsia="Times New Roman" w:hAnsiTheme="minorHAnsi" w:cs="Times New Roman"/>
                <w:b/>
                <w:bCs/>
                <w:color w:val="000000"/>
                <w:lang w:eastAsia="zh-CN"/>
              </w:rPr>
            </w:pPr>
          </w:p>
        </w:tc>
        <w:tc>
          <w:tcPr>
            <w:tcW w:w="893" w:type="dxa"/>
            <w:shd w:val="clear" w:color="auto" w:fill="D9D9D9" w:themeFill="background1" w:themeFillShade="D9"/>
            <w:vAlign w:val="center"/>
            <w:hideMark/>
          </w:tcPr>
          <w:p w14:paraId="03FD1CCB" w14:textId="77777777" w:rsidR="00806D9D" w:rsidRPr="00DA7D41" w:rsidRDefault="00806D9D" w:rsidP="00265216">
            <w:pPr>
              <w:spacing w:before="0" w:line="240" w:lineRule="auto"/>
              <w:jc w:val="center"/>
              <w:rPr>
                <w:rFonts w:asciiTheme="minorHAnsi" w:eastAsia="Times New Roman" w:hAnsiTheme="minorHAnsi" w:cs="Times New Roman"/>
                <w:b/>
                <w:bCs/>
                <w:color w:val="000000"/>
                <w:lang w:eastAsia="zh-CN"/>
              </w:rPr>
            </w:pPr>
            <w:r w:rsidRPr="00DA7D41">
              <w:rPr>
                <w:rFonts w:asciiTheme="minorHAnsi" w:eastAsia="Times New Roman" w:hAnsiTheme="minorHAnsi" w:cs="Times New Roman"/>
                <w:b/>
                <w:bCs/>
                <w:color w:val="000000"/>
                <w:lang w:eastAsia="zh-CN"/>
              </w:rPr>
              <w:t>Low Income</w:t>
            </w:r>
          </w:p>
        </w:tc>
        <w:tc>
          <w:tcPr>
            <w:tcW w:w="950" w:type="dxa"/>
            <w:shd w:val="clear" w:color="auto" w:fill="D9D9D9" w:themeFill="background1" w:themeFillShade="D9"/>
            <w:vAlign w:val="center"/>
            <w:hideMark/>
          </w:tcPr>
          <w:p w14:paraId="20464528" w14:textId="77777777" w:rsidR="00806D9D" w:rsidRPr="00DA7D41" w:rsidRDefault="00806D9D" w:rsidP="00265216">
            <w:pPr>
              <w:spacing w:before="0" w:line="240" w:lineRule="auto"/>
              <w:jc w:val="center"/>
              <w:rPr>
                <w:rFonts w:asciiTheme="minorHAnsi" w:eastAsia="Times New Roman" w:hAnsiTheme="minorHAnsi" w:cs="Times New Roman"/>
                <w:b/>
                <w:bCs/>
                <w:color w:val="000000"/>
                <w:lang w:eastAsia="zh-CN"/>
              </w:rPr>
            </w:pPr>
            <w:r w:rsidRPr="00DA7D41">
              <w:rPr>
                <w:rFonts w:asciiTheme="minorHAnsi" w:eastAsia="Times New Roman" w:hAnsiTheme="minorHAnsi" w:cs="Times New Roman"/>
                <w:b/>
                <w:bCs/>
                <w:color w:val="000000"/>
                <w:lang w:eastAsia="zh-CN"/>
              </w:rPr>
              <w:t>Middle Income</w:t>
            </w:r>
          </w:p>
        </w:tc>
        <w:tc>
          <w:tcPr>
            <w:tcW w:w="893" w:type="dxa"/>
            <w:shd w:val="clear" w:color="auto" w:fill="D9D9D9" w:themeFill="background1" w:themeFillShade="D9"/>
            <w:vAlign w:val="center"/>
            <w:hideMark/>
          </w:tcPr>
          <w:p w14:paraId="42D7C5DB" w14:textId="77777777" w:rsidR="00806D9D" w:rsidRPr="00DA7D41" w:rsidRDefault="00806D9D" w:rsidP="00265216">
            <w:pPr>
              <w:spacing w:before="0" w:line="240" w:lineRule="auto"/>
              <w:jc w:val="center"/>
              <w:rPr>
                <w:rFonts w:asciiTheme="minorHAnsi" w:eastAsia="Times New Roman" w:hAnsiTheme="minorHAnsi" w:cs="Times New Roman"/>
                <w:b/>
                <w:bCs/>
                <w:color w:val="000000"/>
                <w:lang w:eastAsia="zh-CN"/>
              </w:rPr>
            </w:pPr>
            <w:r w:rsidRPr="00DA7D41">
              <w:rPr>
                <w:rFonts w:asciiTheme="minorHAnsi" w:eastAsia="Times New Roman" w:hAnsiTheme="minorHAnsi" w:cs="Times New Roman"/>
                <w:b/>
                <w:bCs/>
                <w:color w:val="000000"/>
                <w:lang w:eastAsia="zh-CN"/>
              </w:rPr>
              <w:t>High Income</w:t>
            </w:r>
          </w:p>
        </w:tc>
        <w:tc>
          <w:tcPr>
            <w:tcW w:w="950" w:type="dxa"/>
            <w:shd w:val="clear" w:color="auto" w:fill="D9D9D9" w:themeFill="background1" w:themeFillShade="D9"/>
            <w:vAlign w:val="center"/>
            <w:hideMark/>
          </w:tcPr>
          <w:p w14:paraId="6ACE307B" w14:textId="77777777" w:rsidR="00806D9D" w:rsidRPr="00DA7D41" w:rsidRDefault="00806D9D" w:rsidP="00265216">
            <w:pPr>
              <w:spacing w:before="0" w:line="240" w:lineRule="auto"/>
              <w:jc w:val="center"/>
              <w:rPr>
                <w:rFonts w:asciiTheme="minorHAnsi" w:eastAsia="Times New Roman" w:hAnsiTheme="minorHAnsi" w:cs="Times New Roman"/>
                <w:b/>
                <w:bCs/>
                <w:color w:val="000000"/>
                <w:lang w:eastAsia="zh-CN"/>
              </w:rPr>
            </w:pPr>
            <w:r w:rsidRPr="00DA7D41">
              <w:rPr>
                <w:rFonts w:asciiTheme="minorHAnsi" w:eastAsia="Times New Roman" w:hAnsiTheme="minorHAnsi" w:cs="Times New Roman"/>
                <w:b/>
                <w:bCs/>
                <w:color w:val="000000"/>
                <w:lang w:eastAsia="zh-CN"/>
              </w:rPr>
              <w:t>Total</w:t>
            </w:r>
          </w:p>
        </w:tc>
        <w:tc>
          <w:tcPr>
            <w:tcW w:w="992" w:type="dxa"/>
            <w:shd w:val="clear" w:color="auto" w:fill="D9D9D9" w:themeFill="background1" w:themeFillShade="D9"/>
            <w:vAlign w:val="center"/>
            <w:hideMark/>
          </w:tcPr>
          <w:p w14:paraId="0326DB4B" w14:textId="77777777" w:rsidR="00806D9D" w:rsidRPr="00DA7D41" w:rsidRDefault="003D3B4B" w:rsidP="00265216">
            <w:pPr>
              <w:spacing w:before="0" w:line="240" w:lineRule="auto"/>
              <w:jc w:val="center"/>
              <w:rPr>
                <w:rFonts w:asciiTheme="minorHAnsi" w:eastAsia="Times New Roman" w:hAnsiTheme="minorHAnsi" w:cs="Times New Roman"/>
                <w:b/>
                <w:bCs/>
                <w:color w:val="000000"/>
                <w:lang w:eastAsia="zh-CN"/>
              </w:rPr>
            </w:pPr>
            <w:r w:rsidRPr="00DA7D41">
              <w:rPr>
                <w:rFonts w:asciiTheme="minorHAnsi" w:eastAsia="Times New Roman" w:hAnsiTheme="minorHAnsi" w:cs="Times New Roman"/>
                <w:b/>
                <w:bCs/>
                <w:color w:val="000000"/>
                <w:lang w:eastAsia="zh-CN"/>
              </w:rPr>
              <w:t>Per cent</w:t>
            </w:r>
          </w:p>
        </w:tc>
        <w:tc>
          <w:tcPr>
            <w:tcW w:w="284" w:type="dxa"/>
            <w:shd w:val="clear" w:color="auto" w:fill="D9D9D9" w:themeFill="background1" w:themeFillShade="D9"/>
            <w:vAlign w:val="center"/>
            <w:hideMark/>
          </w:tcPr>
          <w:p w14:paraId="04B7826C" w14:textId="77777777" w:rsidR="00806D9D" w:rsidRPr="00DA7D41" w:rsidRDefault="00806D9D" w:rsidP="00265216">
            <w:pPr>
              <w:spacing w:before="0" w:line="240" w:lineRule="auto"/>
              <w:jc w:val="center"/>
              <w:rPr>
                <w:rFonts w:asciiTheme="minorHAnsi" w:eastAsia="Times New Roman" w:hAnsiTheme="minorHAnsi" w:cs="Times New Roman"/>
                <w:b/>
                <w:bCs/>
                <w:color w:val="000000"/>
                <w:lang w:eastAsia="zh-CN"/>
              </w:rPr>
            </w:pPr>
            <w:r w:rsidRPr="00DA7D41">
              <w:rPr>
                <w:rFonts w:asciiTheme="minorHAnsi" w:eastAsia="Times New Roman" w:hAnsiTheme="minorHAnsi" w:cs="Times New Roman"/>
                <w:b/>
                <w:bCs/>
                <w:color w:val="000000"/>
                <w:lang w:eastAsia="zh-CN"/>
              </w:rPr>
              <w:t> </w:t>
            </w:r>
          </w:p>
        </w:tc>
        <w:tc>
          <w:tcPr>
            <w:tcW w:w="1417" w:type="dxa"/>
            <w:shd w:val="clear" w:color="auto" w:fill="D9D9D9" w:themeFill="background1" w:themeFillShade="D9"/>
            <w:vAlign w:val="center"/>
            <w:hideMark/>
          </w:tcPr>
          <w:p w14:paraId="0F13293B" w14:textId="77777777" w:rsidR="00806D9D" w:rsidRPr="00DA7D41" w:rsidRDefault="00806D9D" w:rsidP="00265216">
            <w:pPr>
              <w:spacing w:before="0" w:line="240" w:lineRule="auto"/>
              <w:jc w:val="center"/>
              <w:rPr>
                <w:rFonts w:asciiTheme="minorHAnsi" w:eastAsia="Times New Roman" w:hAnsiTheme="minorHAnsi" w:cs="Times New Roman"/>
                <w:b/>
                <w:bCs/>
                <w:color w:val="000000"/>
                <w:lang w:eastAsia="zh-CN"/>
              </w:rPr>
            </w:pPr>
            <w:r w:rsidRPr="00DA7D41">
              <w:rPr>
                <w:rFonts w:asciiTheme="minorHAnsi" w:eastAsia="Times New Roman" w:hAnsiTheme="minorHAnsi" w:cs="Times New Roman"/>
                <w:b/>
                <w:bCs/>
                <w:color w:val="000000"/>
                <w:lang w:eastAsia="zh-CN"/>
              </w:rPr>
              <w:t>Number of Respondents</w:t>
            </w:r>
          </w:p>
        </w:tc>
        <w:tc>
          <w:tcPr>
            <w:tcW w:w="1418" w:type="dxa"/>
            <w:shd w:val="clear" w:color="auto" w:fill="D9D9D9" w:themeFill="background1" w:themeFillShade="D9"/>
            <w:vAlign w:val="center"/>
            <w:hideMark/>
          </w:tcPr>
          <w:p w14:paraId="6D21652F" w14:textId="77777777" w:rsidR="00806D9D" w:rsidRPr="00DA7D41" w:rsidRDefault="00806D9D" w:rsidP="00265216">
            <w:pPr>
              <w:spacing w:before="0" w:line="240" w:lineRule="auto"/>
              <w:jc w:val="center"/>
              <w:rPr>
                <w:rFonts w:asciiTheme="minorHAnsi" w:eastAsia="Times New Roman" w:hAnsiTheme="minorHAnsi" w:cs="Times New Roman"/>
                <w:b/>
                <w:bCs/>
                <w:color w:val="000000"/>
                <w:lang w:eastAsia="zh-CN"/>
              </w:rPr>
            </w:pPr>
            <w:r w:rsidRPr="00DA7D41">
              <w:rPr>
                <w:rFonts w:asciiTheme="minorHAnsi" w:eastAsia="Times New Roman" w:hAnsiTheme="minorHAnsi" w:cs="Times New Roman"/>
                <w:b/>
                <w:bCs/>
                <w:color w:val="000000"/>
                <w:lang w:eastAsia="zh-CN"/>
              </w:rPr>
              <w:t>Percentage Respondents</w:t>
            </w:r>
          </w:p>
        </w:tc>
      </w:tr>
      <w:tr w:rsidR="00806D9D" w:rsidRPr="00DA7D41" w14:paraId="395C97E6" w14:textId="77777777" w:rsidTr="00EC66FB">
        <w:trPr>
          <w:trHeight w:val="103"/>
        </w:trPr>
        <w:tc>
          <w:tcPr>
            <w:tcW w:w="1715" w:type="dxa"/>
            <w:shd w:val="clear" w:color="auto" w:fill="auto"/>
            <w:noWrap/>
            <w:vAlign w:val="bottom"/>
            <w:hideMark/>
          </w:tcPr>
          <w:p w14:paraId="196DD83D" w14:textId="77777777" w:rsidR="00806D9D" w:rsidRPr="00DA7D41" w:rsidRDefault="00806D9D" w:rsidP="00265216">
            <w:pPr>
              <w:spacing w:before="0" w:line="240" w:lineRule="auto"/>
              <w:jc w:val="left"/>
              <w:rPr>
                <w:rFonts w:asciiTheme="minorHAnsi" w:eastAsia="Times New Roman" w:hAnsiTheme="minorHAnsi" w:cs="Times New Roman"/>
                <w:b/>
                <w:bCs/>
                <w:color w:val="000000"/>
                <w:lang w:eastAsia="zh-CN"/>
              </w:rPr>
            </w:pPr>
            <w:r w:rsidRPr="00DA7D41">
              <w:rPr>
                <w:rFonts w:asciiTheme="minorHAnsi" w:eastAsia="Times New Roman" w:hAnsiTheme="minorHAnsi" w:cs="Times New Roman"/>
                <w:b/>
                <w:bCs/>
                <w:color w:val="000000"/>
                <w:lang w:eastAsia="zh-CN"/>
              </w:rPr>
              <w:t>Western Urban</w:t>
            </w:r>
          </w:p>
        </w:tc>
        <w:tc>
          <w:tcPr>
            <w:tcW w:w="893" w:type="dxa"/>
            <w:shd w:val="clear" w:color="auto" w:fill="auto"/>
            <w:vAlign w:val="bottom"/>
            <w:hideMark/>
          </w:tcPr>
          <w:p w14:paraId="260D594E"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950" w:type="dxa"/>
            <w:shd w:val="clear" w:color="auto" w:fill="auto"/>
            <w:vAlign w:val="bottom"/>
            <w:hideMark/>
          </w:tcPr>
          <w:p w14:paraId="6927C134"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893" w:type="dxa"/>
            <w:shd w:val="clear" w:color="auto" w:fill="auto"/>
            <w:vAlign w:val="bottom"/>
            <w:hideMark/>
          </w:tcPr>
          <w:p w14:paraId="352BC6C0"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950" w:type="dxa"/>
            <w:shd w:val="clear" w:color="auto" w:fill="auto"/>
            <w:vAlign w:val="bottom"/>
            <w:hideMark/>
          </w:tcPr>
          <w:p w14:paraId="6B748BF0"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992" w:type="dxa"/>
            <w:shd w:val="clear" w:color="auto" w:fill="auto"/>
            <w:vAlign w:val="bottom"/>
            <w:hideMark/>
          </w:tcPr>
          <w:p w14:paraId="71296E5F"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284" w:type="dxa"/>
            <w:shd w:val="clear" w:color="000000" w:fill="BFBFBF"/>
            <w:vAlign w:val="bottom"/>
            <w:hideMark/>
          </w:tcPr>
          <w:p w14:paraId="5D7C19D6"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vAlign w:val="bottom"/>
            <w:hideMark/>
          </w:tcPr>
          <w:p w14:paraId="7CF81329"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8" w:type="dxa"/>
            <w:shd w:val="clear" w:color="auto" w:fill="auto"/>
            <w:vAlign w:val="bottom"/>
            <w:hideMark/>
          </w:tcPr>
          <w:p w14:paraId="540405BA"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r>
      <w:tr w:rsidR="00806D9D" w:rsidRPr="00DA7D41" w14:paraId="086C5003" w14:textId="77777777" w:rsidTr="00EC66FB">
        <w:trPr>
          <w:trHeight w:val="93"/>
        </w:trPr>
        <w:tc>
          <w:tcPr>
            <w:tcW w:w="1715" w:type="dxa"/>
            <w:shd w:val="clear" w:color="auto" w:fill="auto"/>
            <w:noWrap/>
            <w:vAlign w:val="bottom"/>
            <w:hideMark/>
          </w:tcPr>
          <w:p w14:paraId="303C188A"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Central 1</w:t>
            </w:r>
          </w:p>
        </w:tc>
        <w:tc>
          <w:tcPr>
            <w:tcW w:w="893" w:type="dxa"/>
            <w:shd w:val="clear" w:color="auto" w:fill="auto"/>
            <w:noWrap/>
            <w:vAlign w:val="bottom"/>
            <w:hideMark/>
          </w:tcPr>
          <w:p w14:paraId="0C8632A3"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7</w:t>
            </w:r>
          </w:p>
        </w:tc>
        <w:tc>
          <w:tcPr>
            <w:tcW w:w="950" w:type="dxa"/>
            <w:shd w:val="clear" w:color="auto" w:fill="auto"/>
            <w:noWrap/>
            <w:vAlign w:val="bottom"/>
            <w:hideMark/>
          </w:tcPr>
          <w:p w14:paraId="13515C27"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4</w:t>
            </w:r>
          </w:p>
        </w:tc>
        <w:tc>
          <w:tcPr>
            <w:tcW w:w="893" w:type="dxa"/>
            <w:shd w:val="clear" w:color="auto" w:fill="auto"/>
            <w:noWrap/>
            <w:vAlign w:val="bottom"/>
            <w:hideMark/>
          </w:tcPr>
          <w:p w14:paraId="3348FBD7"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w:t>
            </w:r>
          </w:p>
        </w:tc>
        <w:tc>
          <w:tcPr>
            <w:tcW w:w="950" w:type="dxa"/>
            <w:shd w:val="clear" w:color="auto" w:fill="auto"/>
            <w:noWrap/>
            <w:vAlign w:val="bottom"/>
            <w:hideMark/>
          </w:tcPr>
          <w:p w14:paraId="11F23F60"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12</w:t>
            </w:r>
          </w:p>
        </w:tc>
        <w:tc>
          <w:tcPr>
            <w:tcW w:w="992" w:type="dxa"/>
            <w:shd w:val="clear" w:color="auto" w:fill="auto"/>
            <w:noWrap/>
            <w:vAlign w:val="bottom"/>
            <w:hideMark/>
          </w:tcPr>
          <w:p w14:paraId="1575F84E"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6%</w:t>
            </w:r>
          </w:p>
        </w:tc>
        <w:tc>
          <w:tcPr>
            <w:tcW w:w="284" w:type="dxa"/>
            <w:shd w:val="clear" w:color="000000" w:fill="BFBFBF"/>
            <w:noWrap/>
            <w:vAlign w:val="bottom"/>
            <w:hideMark/>
          </w:tcPr>
          <w:p w14:paraId="69C3852D"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noWrap/>
            <w:vAlign w:val="bottom"/>
            <w:hideMark/>
          </w:tcPr>
          <w:p w14:paraId="0CD8FC12"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39</w:t>
            </w:r>
          </w:p>
        </w:tc>
        <w:tc>
          <w:tcPr>
            <w:tcW w:w="1418" w:type="dxa"/>
            <w:shd w:val="clear" w:color="auto" w:fill="auto"/>
            <w:noWrap/>
            <w:vAlign w:val="bottom"/>
            <w:hideMark/>
          </w:tcPr>
          <w:p w14:paraId="7B4B0784"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18%</w:t>
            </w:r>
          </w:p>
        </w:tc>
      </w:tr>
      <w:tr w:rsidR="00806D9D" w:rsidRPr="00DA7D41" w14:paraId="61FC1645" w14:textId="77777777" w:rsidTr="00EC66FB">
        <w:trPr>
          <w:trHeight w:val="112"/>
        </w:trPr>
        <w:tc>
          <w:tcPr>
            <w:tcW w:w="1715" w:type="dxa"/>
            <w:shd w:val="clear" w:color="auto" w:fill="auto"/>
            <w:noWrap/>
            <w:vAlign w:val="bottom"/>
            <w:hideMark/>
          </w:tcPr>
          <w:p w14:paraId="3E463CB6"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Central 2</w:t>
            </w:r>
          </w:p>
        </w:tc>
        <w:tc>
          <w:tcPr>
            <w:tcW w:w="893" w:type="dxa"/>
            <w:shd w:val="clear" w:color="auto" w:fill="auto"/>
            <w:noWrap/>
            <w:vAlign w:val="bottom"/>
            <w:hideMark/>
          </w:tcPr>
          <w:p w14:paraId="2793DFBF"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w:t>
            </w:r>
          </w:p>
        </w:tc>
        <w:tc>
          <w:tcPr>
            <w:tcW w:w="950" w:type="dxa"/>
            <w:shd w:val="clear" w:color="auto" w:fill="auto"/>
            <w:noWrap/>
            <w:vAlign w:val="bottom"/>
            <w:hideMark/>
          </w:tcPr>
          <w:p w14:paraId="6EFB5CC1"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3</w:t>
            </w:r>
          </w:p>
        </w:tc>
        <w:tc>
          <w:tcPr>
            <w:tcW w:w="893" w:type="dxa"/>
            <w:shd w:val="clear" w:color="auto" w:fill="auto"/>
            <w:noWrap/>
            <w:vAlign w:val="bottom"/>
            <w:hideMark/>
          </w:tcPr>
          <w:p w14:paraId="3C22450F"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0</w:t>
            </w:r>
          </w:p>
        </w:tc>
        <w:tc>
          <w:tcPr>
            <w:tcW w:w="950" w:type="dxa"/>
            <w:shd w:val="clear" w:color="auto" w:fill="auto"/>
            <w:noWrap/>
            <w:vAlign w:val="bottom"/>
            <w:hideMark/>
          </w:tcPr>
          <w:p w14:paraId="09C02E7D"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4</w:t>
            </w:r>
          </w:p>
        </w:tc>
        <w:tc>
          <w:tcPr>
            <w:tcW w:w="992" w:type="dxa"/>
            <w:shd w:val="clear" w:color="auto" w:fill="auto"/>
            <w:noWrap/>
            <w:vAlign w:val="bottom"/>
            <w:hideMark/>
          </w:tcPr>
          <w:p w14:paraId="2CC42350"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2%</w:t>
            </w:r>
          </w:p>
        </w:tc>
        <w:tc>
          <w:tcPr>
            <w:tcW w:w="284" w:type="dxa"/>
            <w:shd w:val="clear" w:color="000000" w:fill="BFBFBF"/>
            <w:noWrap/>
            <w:vAlign w:val="bottom"/>
            <w:hideMark/>
          </w:tcPr>
          <w:p w14:paraId="7B8B8CD9"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noWrap/>
            <w:vAlign w:val="bottom"/>
            <w:hideMark/>
          </w:tcPr>
          <w:p w14:paraId="33A76A67"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17</w:t>
            </w:r>
          </w:p>
        </w:tc>
        <w:tc>
          <w:tcPr>
            <w:tcW w:w="1418" w:type="dxa"/>
            <w:shd w:val="clear" w:color="auto" w:fill="auto"/>
            <w:noWrap/>
            <w:vAlign w:val="bottom"/>
            <w:hideMark/>
          </w:tcPr>
          <w:p w14:paraId="38A9B7C7"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8%</w:t>
            </w:r>
          </w:p>
        </w:tc>
      </w:tr>
      <w:tr w:rsidR="00806D9D" w:rsidRPr="00DA7D41" w14:paraId="7C436366" w14:textId="77777777" w:rsidTr="00EC66FB">
        <w:trPr>
          <w:trHeight w:val="101"/>
        </w:trPr>
        <w:tc>
          <w:tcPr>
            <w:tcW w:w="1715" w:type="dxa"/>
            <w:shd w:val="clear" w:color="auto" w:fill="auto"/>
            <w:noWrap/>
            <w:vAlign w:val="bottom"/>
            <w:hideMark/>
          </w:tcPr>
          <w:p w14:paraId="1EEF5220"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East 1</w:t>
            </w:r>
          </w:p>
        </w:tc>
        <w:tc>
          <w:tcPr>
            <w:tcW w:w="893" w:type="dxa"/>
            <w:shd w:val="clear" w:color="auto" w:fill="auto"/>
            <w:noWrap/>
            <w:vAlign w:val="bottom"/>
            <w:hideMark/>
          </w:tcPr>
          <w:p w14:paraId="5E2E4F2B"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7</w:t>
            </w:r>
          </w:p>
        </w:tc>
        <w:tc>
          <w:tcPr>
            <w:tcW w:w="950" w:type="dxa"/>
            <w:shd w:val="clear" w:color="auto" w:fill="auto"/>
            <w:noWrap/>
            <w:vAlign w:val="bottom"/>
            <w:hideMark/>
          </w:tcPr>
          <w:p w14:paraId="31A011A5"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5</w:t>
            </w:r>
          </w:p>
        </w:tc>
        <w:tc>
          <w:tcPr>
            <w:tcW w:w="893" w:type="dxa"/>
            <w:shd w:val="clear" w:color="auto" w:fill="auto"/>
            <w:noWrap/>
            <w:vAlign w:val="bottom"/>
            <w:hideMark/>
          </w:tcPr>
          <w:p w14:paraId="64D1A56E"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0</w:t>
            </w:r>
          </w:p>
        </w:tc>
        <w:tc>
          <w:tcPr>
            <w:tcW w:w="950" w:type="dxa"/>
            <w:shd w:val="clear" w:color="auto" w:fill="auto"/>
            <w:noWrap/>
            <w:vAlign w:val="bottom"/>
            <w:hideMark/>
          </w:tcPr>
          <w:p w14:paraId="59C45988"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12</w:t>
            </w:r>
          </w:p>
        </w:tc>
        <w:tc>
          <w:tcPr>
            <w:tcW w:w="992" w:type="dxa"/>
            <w:shd w:val="clear" w:color="auto" w:fill="auto"/>
            <w:noWrap/>
            <w:vAlign w:val="bottom"/>
            <w:hideMark/>
          </w:tcPr>
          <w:p w14:paraId="5CAB97D0"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6%</w:t>
            </w:r>
          </w:p>
        </w:tc>
        <w:tc>
          <w:tcPr>
            <w:tcW w:w="284" w:type="dxa"/>
            <w:shd w:val="clear" w:color="000000" w:fill="BFBFBF"/>
            <w:noWrap/>
            <w:vAlign w:val="bottom"/>
            <w:hideMark/>
          </w:tcPr>
          <w:p w14:paraId="3DEBE57F"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noWrap/>
            <w:vAlign w:val="bottom"/>
            <w:hideMark/>
          </w:tcPr>
          <w:p w14:paraId="1DD0184C"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21</w:t>
            </w:r>
          </w:p>
        </w:tc>
        <w:tc>
          <w:tcPr>
            <w:tcW w:w="1418" w:type="dxa"/>
            <w:shd w:val="clear" w:color="auto" w:fill="auto"/>
            <w:noWrap/>
            <w:vAlign w:val="bottom"/>
            <w:hideMark/>
          </w:tcPr>
          <w:p w14:paraId="5340E94F"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10%</w:t>
            </w:r>
          </w:p>
        </w:tc>
      </w:tr>
      <w:tr w:rsidR="00806D9D" w:rsidRPr="00DA7D41" w14:paraId="1ADB9660" w14:textId="77777777" w:rsidTr="00EC66FB">
        <w:trPr>
          <w:trHeight w:val="82"/>
        </w:trPr>
        <w:tc>
          <w:tcPr>
            <w:tcW w:w="1715" w:type="dxa"/>
            <w:shd w:val="clear" w:color="auto" w:fill="auto"/>
            <w:noWrap/>
            <w:vAlign w:val="bottom"/>
            <w:hideMark/>
          </w:tcPr>
          <w:p w14:paraId="404928E1"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East 2</w:t>
            </w:r>
          </w:p>
        </w:tc>
        <w:tc>
          <w:tcPr>
            <w:tcW w:w="893" w:type="dxa"/>
            <w:shd w:val="clear" w:color="auto" w:fill="auto"/>
            <w:noWrap/>
            <w:vAlign w:val="bottom"/>
            <w:hideMark/>
          </w:tcPr>
          <w:p w14:paraId="51B21E12"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12</w:t>
            </w:r>
          </w:p>
        </w:tc>
        <w:tc>
          <w:tcPr>
            <w:tcW w:w="950" w:type="dxa"/>
            <w:shd w:val="clear" w:color="auto" w:fill="auto"/>
            <w:noWrap/>
            <w:vAlign w:val="bottom"/>
            <w:hideMark/>
          </w:tcPr>
          <w:p w14:paraId="39388CAE"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5</w:t>
            </w:r>
          </w:p>
        </w:tc>
        <w:tc>
          <w:tcPr>
            <w:tcW w:w="893" w:type="dxa"/>
            <w:shd w:val="clear" w:color="auto" w:fill="auto"/>
            <w:noWrap/>
            <w:vAlign w:val="bottom"/>
            <w:hideMark/>
          </w:tcPr>
          <w:p w14:paraId="4979B784"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0</w:t>
            </w:r>
          </w:p>
        </w:tc>
        <w:tc>
          <w:tcPr>
            <w:tcW w:w="950" w:type="dxa"/>
            <w:shd w:val="clear" w:color="auto" w:fill="auto"/>
            <w:noWrap/>
            <w:vAlign w:val="bottom"/>
            <w:hideMark/>
          </w:tcPr>
          <w:p w14:paraId="5D8227A8"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17</w:t>
            </w:r>
          </w:p>
        </w:tc>
        <w:tc>
          <w:tcPr>
            <w:tcW w:w="992" w:type="dxa"/>
            <w:shd w:val="clear" w:color="auto" w:fill="auto"/>
            <w:noWrap/>
            <w:vAlign w:val="bottom"/>
            <w:hideMark/>
          </w:tcPr>
          <w:p w14:paraId="653836AA"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9%</w:t>
            </w:r>
          </w:p>
        </w:tc>
        <w:tc>
          <w:tcPr>
            <w:tcW w:w="284" w:type="dxa"/>
            <w:shd w:val="clear" w:color="000000" w:fill="BFBFBF"/>
            <w:noWrap/>
            <w:vAlign w:val="bottom"/>
            <w:hideMark/>
          </w:tcPr>
          <w:p w14:paraId="38960168"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noWrap/>
            <w:vAlign w:val="bottom"/>
            <w:hideMark/>
          </w:tcPr>
          <w:p w14:paraId="6DC0D0F7"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21</w:t>
            </w:r>
          </w:p>
        </w:tc>
        <w:tc>
          <w:tcPr>
            <w:tcW w:w="1418" w:type="dxa"/>
            <w:shd w:val="clear" w:color="auto" w:fill="auto"/>
            <w:noWrap/>
            <w:vAlign w:val="bottom"/>
            <w:hideMark/>
          </w:tcPr>
          <w:p w14:paraId="191D79EF"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10%</w:t>
            </w:r>
          </w:p>
        </w:tc>
      </w:tr>
      <w:tr w:rsidR="00806D9D" w:rsidRPr="00DA7D41" w14:paraId="01078D19" w14:textId="77777777" w:rsidTr="00EC66FB">
        <w:trPr>
          <w:trHeight w:val="82"/>
        </w:trPr>
        <w:tc>
          <w:tcPr>
            <w:tcW w:w="1715" w:type="dxa"/>
            <w:shd w:val="clear" w:color="auto" w:fill="auto"/>
            <w:noWrap/>
            <w:vAlign w:val="bottom"/>
            <w:hideMark/>
          </w:tcPr>
          <w:p w14:paraId="75249E77"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East 3</w:t>
            </w:r>
          </w:p>
        </w:tc>
        <w:tc>
          <w:tcPr>
            <w:tcW w:w="893" w:type="dxa"/>
            <w:shd w:val="clear" w:color="auto" w:fill="auto"/>
            <w:noWrap/>
            <w:vAlign w:val="bottom"/>
            <w:hideMark/>
          </w:tcPr>
          <w:p w14:paraId="18E020E9"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85</w:t>
            </w:r>
          </w:p>
        </w:tc>
        <w:tc>
          <w:tcPr>
            <w:tcW w:w="950" w:type="dxa"/>
            <w:shd w:val="clear" w:color="auto" w:fill="auto"/>
            <w:noWrap/>
            <w:vAlign w:val="bottom"/>
            <w:hideMark/>
          </w:tcPr>
          <w:p w14:paraId="695B50DA"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7</w:t>
            </w:r>
          </w:p>
        </w:tc>
        <w:tc>
          <w:tcPr>
            <w:tcW w:w="893" w:type="dxa"/>
            <w:shd w:val="clear" w:color="auto" w:fill="auto"/>
            <w:noWrap/>
            <w:vAlign w:val="bottom"/>
            <w:hideMark/>
          </w:tcPr>
          <w:p w14:paraId="6F399C99"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0</w:t>
            </w:r>
          </w:p>
        </w:tc>
        <w:tc>
          <w:tcPr>
            <w:tcW w:w="950" w:type="dxa"/>
            <w:shd w:val="clear" w:color="auto" w:fill="auto"/>
            <w:noWrap/>
            <w:vAlign w:val="bottom"/>
            <w:hideMark/>
          </w:tcPr>
          <w:p w14:paraId="10399EE2"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92</w:t>
            </w:r>
          </w:p>
        </w:tc>
        <w:tc>
          <w:tcPr>
            <w:tcW w:w="992" w:type="dxa"/>
            <w:shd w:val="clear" w:color="auto" w:fill="auto"/>
            <w:noWrap/>
            <w:vAlign w:val="bottom"/>
            <w:hideMark/>
          </w:tcPr>
          <w:p w14:paraId="0D90FCFA"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46%</w:t>
            </w:r>
          </w:p>
        </w:tc>
        <w:tc>
          <w:tcPr>
            <w:tcW w:w="284" w:type="dxa"/>
            <w:shd w:val="clear" w:color="000000" w:fill="BFBFBF"/>
            <w:noWrap/>
            <w:vAlign w:val="bottom"/>
            <w:hideMark/>
          </w:tcPr>
          <w:p w14:paraId="0E45B121"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noWrap/>
            <w:vAlign w:val="bottom"/>
            <w:hideMark/>
          </w:tcPr>
          <w:p w14:paraId="22A8FC35"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18</w:t>
            </w:r>
          </w:p>
        </w:tc>
        <w:tc>
          <w:tcPr>
            <w:tcW w:w="1418" w:type="dxa"/>
            <w:shd w:val="clear" w:color="auto" w:fill="auto"/>
            <w:noWrap/>
            <w:vAlign w:val="bottom"/>
            <w:hideMark/>
          </w:tcPr>
          <w:p w14:paraId="47E04017"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9%</w:t>
            </w:r>
          </w:p>
        </w:tc>
      </w:tr>
      <w:tr w:rsidR="00806D9D" w:rsidRPr="00DA7D41" w14:paraId="4457FD31" w14:textId="77777777" w:rsidTr="00EC66FB">
        <w:trPr>
          <w:trHeight w:val="82"/>
        </w:trPr>
        <w:tc>
          <w:tcPr>
            <w:tcW w:w="1715" w:type="dxa"/>
            <w:shd w:val="clear" w:color="auto" w:fill="auto"/>
            <w:noWrap/>
            <w:vAlign w:val="bottom"/>
            <w:hideMark/>
          </w:tcPr>
          <w:p w14:paraId="19BCAA49"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West 1</w:t>
            </w:r>
          </w:p>
        </w:tc>
        <w:tc>
          <w:tcPr>
            <w:tcW w:w="893" w:type="dxa"/>
            <w:shd w:val="clear" w:color="auto" w:fill="auto"/>
            <w:noWrap/>
            <w:vAlign w:val="bottom"/>
            <w:hideMark/>
          </w:tcPr>
          <w:p w14:paraId="75DD80D1"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7</w:t>
            </w:r>
          </w:p>
        </w:tc>
        <w:tc>
          <w:tcPr>
            <w:tcW w:w="950" w:type="dxa"/>
            <w:shd w:val="clear" w:color="auto" w:fill="auto"/>
            <w:noWrap/>
            <w:vAlign w:val="bottom"/>
            <w:hideMark/>
          </w:tcPr>
          <w:p w14:paraId="4DA3D683"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4</w:t>
            </w:r>
          </w:p>
        </w:tc>
        <w:tc>
          <w:tcPr>
            <w:tcW w:w="893" w:type="dxa"/>
            <w:shd w:val="clear" w:color="auto" w:fill="auto"/>
            <w:noWrap/>
            <w:vAlign w:val="bottom"/>
            <w:hideMark/>
          </w:tcPr>
          <w:p w14:paraId="21693622"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w:t>
            </w:r>
          </w:p>
        </w:tc>
        <w:tc>
          <w:tcPr>
            <w:tcW w:w="950" w:type="dxa"/>
            <w:shd w:val="clear" w:color="auto" w:fill="auto"/>
            <w:noWrap/>
            <w:vAlign w:val="bottom"/>
            <w:hideMark/>
          </w:tcPr>
          <w:p w14:paraId="5C4E8852"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12</w:t>
            </w:r>
          </w:p>
        </w:tc>
        <w:tc>
          <w:tcPr>
            <w:tcW w:w="992" w:type="dxa"/>
            <w:shd w:val="clear" w:color="auto" w:fill="auto"/>
            <w:noWrap/>
            <w:vAlign w:val="bottom"/>
            <w:hideMark/>
          </w:tcPr>
          <w:p w14:paraId="4BD0A70D"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6%</w:t>
            </w:r>
          </w:p>
        </w:tc>
        <w:tc>
          <w:tcPr>
            <w:tcW w:w="284" w:type="dxa"/>
            <w:shd w:val="clear" w:color="000000" w:fill="BFBFBF"/>
            <w:noWrap/>
            <w:vAlign w:val="bottom"/>
            <w:hideMark/>
          </w:tcPr>
          <w:p w14:paraId="1EA581D4"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noWrap/>
            <w:vAlign w:val="bottom"/>
            <w:hideMark/>
          </w:tcPr>
          <w:p w14:paraId="4E726F44"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14</w:t>
            </w:r>
          </w:p>
        </w:tc>
        <w:tc>
          <w:tcPr>
            <w:tcW w:w="1418" w:type="dxa"/>
            <w:shd w:val="clear" w:color="auto" w:fill="auto"/>
            <w:noWrap/>
            <w:vAlign w:val="bottom"/>
            <w:hideMark/>
          </w:tcPr>
          <w:p w14:paraId="172367F6"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7%</w:t>
            </w:r>
          </w:p>
        </w:tc>
      </w:tr>
      <w:tr w:rsidR="00806D9D" w:rsidRPr="00DA7D41" w14:paraId="6C5744B4" w14:textId="77777777" w:rsidTr="00EC66FB">
        <w:trPr>
          <w:trHeight w:val="82"/>
        </w:trPr>
        <w:tc>
          <w:tcPr>
            <w:tcW w:w="1715" w:type="dxa"/>
            <w:shd w:val="clear" w:color="auto" w:fill="auto"/>
            <w:noWrap/>
            <w:vAlign w:val="bottom"/>
            <w:hideMark/>
          </w:tcPr>
          <w:p w14:paraId="7E991CCF"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West 2</w:t>
            </w:r>
          </w:p>
        </w:tc>
        <w:tc>
          <w:tcPr>
            <w:tcW w:w="893" w:type="dxa"/>
            <w:shd w:val="clear" w:color="auto" w:fill="auto"/>
            <w:noWrap/>
            <w:vAlign w:val="bottom"/>
            <w:hideMark/>
          </w:tcPr>
          <w:p w14:paraId="52F33380"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19</w:t>
            </w:r>
          </w:p>
        </w:tc>
        <w:tc>
          <w:tcPr>
            <w:tcW w:w="950" w:type="dxa"/>
            <w:shd w:val="clear" w:color="auto" w:fill="auto"/>
            <w:noWrap/>
            <w:vAlign w:val="bottom"/>
            <w:hideMark/>
          </w:tcPr>
          <w:p w14:paraId="570B8A8B"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5</w:t>
            </w:r>
          </w:p>
        </w:tc>
        <w:tc>
          <w:tcPr>
            <w:tcW w:w="893" w:type="dxa"/>
            <w:shd w:val="clear" w:color="auto" w:fill="auto"/>
            <w:noWrap/>
            <w:vAlign w:val="bottom"/>
            <w:hideMark/>
          </w:tcPr>
          <w:p w14:paraId="70CED68D"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2</w:t>
            </w:r>
          </w:p>
        </w:tc>
        <w:tc>
          <w:tcPr>
            <w:tcW w:w="950" w:type="dxa"/>
            <w:shd w:val="clear" w:color="auto" w:fill="auto"/>
            <w:noWrap/>
            <w:vAlign w:val="bottom"/>
            <w:hideMark/>
          </w:tcPr>
          <w:p w14:paraId="4A09DA2E"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26</w:t>
            </w:r>
          </w:p>
        </w:tc>
        <w:tc>
          <w:tcPr>
            <w:tcW w:w="992" w:type="dxa"/>
            <w:shd w:val="clear" w:color="auto" w:fill="auto"/>
            <w:noWrap/>
            <w:vAlign w:val="bottom"/>
            <w:hideMark/>
          </w:tcPr>
          <w:p w14:paraId="7703F365"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13%</w:t>
            </w:r>
          </w:p>
        </w:tc>
        <w:tc>
          <w:tcPr>
            <w:tcW w:w="284" w:type="dxa"/>
            <w:shd w:val="clear" w:color="000000" w:fill="BFBFBF"/>
            <w:noWrap/>
            <w:vAlign w:val="bottom"/>
            <w:hideMark/>
          </w:tcPr>
          <w:p w14:paraId="6D9D5DFA"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noWrap/>
            <w:vAlign w:val="bottom"/>
            <w:hideMark/>
          </w:tcPr>
          <w:p w14:paraId="492B3C6D"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10</w:t>
            </w:r>
          </w:p>
        </w:tc>
        <w:tc>
          <w:tcPr>
            <w:tcW w:w="1418" w:type="dxa"/>
            <w:shd w:val="clear" w:color="auto" w:fill="auto"/>
            <w:noWrap/>
            <w:vAlign w:val="bottom"/>
            <w:hideMark/>
          </w:tcPr>
          <w:p w14:paraId="1AB9FE23"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5%</w:t>
            </w:r>
          </w:p>
        </w:tc>
      </w:tr>
      <w:tr w:rsidR="00806D9D" w:rsidRPr="00DA7D41" w14:paraId="70C37CAE" w14:textId="77777777" w:rsidTr="00EC66FB">
        <w:trPr>
          <w:trHeight w:val="82"/>
        </w:trPr>
        <w:tc>
          <w:tcPr>
            <w:tcW w:w="1715" w:type="dxa"/>
            <w:shd w:val="clear" w:color="auto" w:fill="auto"/>
            <w:noWrap/>
            <w:vAlign w:val="bottom"/>
            <w:hideMark/>
          </w:tcPr>
          <w:p w14:paraId="6AF38BDF"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West 3</w:t>
            </w:r>
          </w:p>
        </w:tc>
        <w:tc>
          <w:tcPr>
            <w:tcW w:w="893" w:type="dxa"/>
            <w:shd w:val="clear" w:color="auto" w:fill="auto"/>
            <w:noWrap/>
            <w:vAlign w:val="bottom"/>
            <w:hideMark/>
          </w:tcPr>
          <w:p w14:paraId="1C49EC2A"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12</w:t>
            </w:r>
          </w:p>
        </w:tc>
        <w:tc>
          <w:tcPr>
            <w:tcW w:w="950" w:type="dxa"/>
            <w:shd w:val="clear" w:color="auto" w:fill="auto"/>
            <w:noWrap/>
            <w:vAlign w:val="bottom"/>
            <w:hideMark/>
          </w:tcPr>
          <w:p w14:paraId="5AF5CE5D"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7</w:t>
            </w:r>
          </w:p>
        </w:tc>
        <w:tc>
          <w:tcPr>
            <w:tcW w:w="893" w:type="dxa"/>
            <w:shd w:val="clear" w:color="auto" w:fill="auto"/>
            <w:noWrap/>
            <w:vAlign w:val="bottom"/>
            <w:hideMark/>
          </w:tcPr>
          <w:p w14:paraId="22FAAE16"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5</w:t>
            </w:r>
          </w:p>
        </w:tc>
        <w:tc>
          <w:tcPr>
            <w:tcW w:w="950" w:type="dxa"/>
            <w:shd w:val="clear" w:color="auto" w:fill="auto"/>
            <w:noWrap/>
            <w:vAlign w:val="bottom"/>
            <w:hideMark/>
          </w:tcPr>
          <w:p w14:paraId="05F555D7"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24</w:t>
            </w:r>
          </w:p>
        </w:tc>
        <w:tc>
          <w:tcPr>
            <w:tcW w:w="992" w:type="dxa"/>
            <w:shd w:val="clear" w:color="auto" w:fill="auto"/>
            <w:noWrap/>
            <w:vAlign w:val="bottom"/>
            <w:hideMark/>
          </w:tcPr>
          <w:p w14:paraId="2FEAD666"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12%</w:t>
            </w:r>
          </w:p>
        </w:tc>
        <w:tc>
          <w:tcPr>
            <w:tcW w:w="284" w:type="dxa"/>
            <w:shd w:val="clear" w:color="000000" w:fill="BFBFBF"/>
            <w:noWrap/>
            <w:vAlign w:val="bottom"/>
            <w:hideMark/>
          </w:tcPr>
          <w:p w14:paraId="5F2FD0DC"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noWrap/>
            <w:vAlign w:val="bottom"/>
            <w:hideMark/>
          </w:tcPr>
          <w:p w14:paraId="486C5E8A"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71</w:t>
            </w:r>
          </w:p>
        </w:tc>
        <w:tc>
          <w:tcPr>
            <w:tcW w:w="1418" w:type="dxa"/>
            <w:shd w:val="clear" w:color="auto" w:fill="auto"/>
            <w:noWrap/>
            <w:vAlign w:val="bottom"/>
            <w:hideMark/>
          </w:tcPr>
          <w:p w14:paraId="0073AD14"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34%</w:t>
            </w:r>
          </w:p>
        </w:tc>
      </w:tr>
      <w:tr w:rsidR="00806D9D" w:rsidRPr="00DA7D41" w14:paraId="5AC809FA" w14:textId="77777777" w:rsidTr="00EC66FB">
        <w:trPr>
          <w:trHeight w:val="82"/>
        </w:trPr>
        <w:tc>
          <w:tcPr>
            <w:tcW w:w="1715" w:type="dxa"/>
            <w:shd w:val="clear" w:color="auto" w:fill="auto"/>
            <w:noWrap/>
            <w:vAlign w:val="bottom"/>
            <w:hideMark/>
          </w:tcPr>
          <w:p w14:paraId="169303B2"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Total</w:t>
            </w:r>
          </w:p>
        </w:tc>
        <w:tc>
          <w:tcPr>
            <w:tcW w:w="893" w:type="dxa"/>
            <w:shd w:val="clear" w:color="auto" w:fill="auto"/>
            <w:noWrap/>
            <w:vAlign w:val="bottom"/>
            <w:hideMark/>
          </w:tcPr>
          <w:p w14:paraId="210172A5"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150</w:t>
            </w:r>
          </w:p>
        </w:tc>
        <w:tc>
          <w:tcPr>
            <w:tcW w:w="950" w:type="dxa"/>
            <w:shd w:val="clear" w:color="auto" w:fill="auto"/>
            <w:noWrap/>
            <w:vAlign w:val="bottom"/>
            <w:hideMark/>
          </w:tcPr>
          <w:p w14:paraId="4F97F982"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40</w:t>
            </w:r>
          </w:p>
        </w:tc>
        <w:tc>
          <w:tcPr>
            <w:tcW w:w="893" w:type="dxa"/>
            <w:shd w:val="clear" w:color="auto" w:fill="auto"/>
            <w:noWrap/>
            <w:vAlign w:val="bottom"/>
            <w:hideMark/>
          </w:tcPr>
          <w:p w14:paraId="144BDAB4"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9</w:t>
            </w:r>
          </w:p>
        </w:tc>
        <w:tc>
          <w:tcPr>
            <w:tcW w:w="950" w:type="dxa"/>
            <w:shd w:val="clear" w:color="auto" w:fill="auto"/>
            <w:noWrap/>
            <w:vAlign w:val="bottom"/>
            <w:hideMark/>
          </w:tcPr>
          <w:p w14:paraId="3D11E323"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199</w:t>
            </w:r>
          </w:p>
        </w:tc>
        <w:tc>
          <w:tcPr>
            <w:tcW w:w="992" w:type="dxa"/>
            <w:shd w:val="clear" w:color="auto" w:fill="auto"/>
            <w:noWrap/>
            <w:vAlign w:val="bottom"/>
            <w:hideMark/>
          </w:tcPr>
          <w:p w14:paraId="724394F2"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100%</w:t>
            </w:r>
          </w:p>
        </w:tc>
        <w:tc>
          <w:tcPr>
            <w:tcW w:w="284" w:type="dxa"/>
            <w:shd w:val="clear" w:color="000000" w:fill="BFBFBF"/>
            <w:noWrap/>
            <w:vAlign w:val="bottom"/>
            <w:hideMark/>
          </w:tcPr>
          <w:p w14:paraId="25B602F3"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noWrap/>
            <w:vAlign w:val="bottom"/>
            <w:hideMark/>
          </w:tcPr>
          <w:p w14:paraId="529BE1A5"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211</w:t>
            </w:r>
          </w:p>
        </w:tc>
        <w:tc>
          <w:tcPr>
            <w:tcW w:w="1418" w:type="dxa"/>
            <w:shd w:val="clear" w:color="auto" w:fill="auto"/>
            <w:noWrap/>
            <w:vAlign w:val="bottom"/>
            <w:hideMark/>
          </w:tcPr>
          <w:p w14:paraId="412C47B7"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100%</w:t>
            </w:r>
          </w:p>
        </w:tc>
      </w:tr>
      <w:tr w:rsidR="00806D9D" w:rsidRPr="00DA7D41" w14:paraId="662B28DE" w14:textId="77777777" w:rsidTr="00EC66FB">
        <w:trPr>
          <w:trHeight w:val="82"/>
        </w:trPr>
        <w:tc>
          <w:tcPr>
            <w:tcW w:w="1715" w:type="dxa"/>
            <w:shd w:val="clear" w:color="auto" w:fill="auto"/>
            <w:noWrap/>
            <w:vAlign w:val="bottom"/>
            <w:hideMark/>
          </w:tcPr>
          <w:p w14:paraId="47339522"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Percentage</w:t>
            </w:r>
          </w:p>
        </w:tc>
        <w:tc>
          <w:tcPr>
            <w:tcW w:w="893" w:type="dxa"/>
            <w:shd w:val="clear" w:color="auto" w:fill="auto"/>
            <w:noWrap/>
            <w:vAlign w:val="bottom"/>
            <w:hideMark/>
          </w:tcPr>
          <w:p w14:paraId="20ED26F9"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75%</w:t>
            </w:r>
          </w:p>
        </w:tc>
        <w:tc>
          <w:tcPr>
            <w:tcW w:w="950" w:type="dxa"/>
            <w:shd w:val="clear" w:color="auto" w:fill="auto"/>
            <w:noWrap/>
            <w:vAlign w:val="bottom"/>
            <w:hideMark/>
          </w:tcPr>
          <w:p w14:paraId="44FCEE55"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20%</w:t>
            </w:r>
          </w:p>
        </w:tc>
        <w:tc>
          <w:tcPr>
            <w:tcW w:w="893" w:type="dxa"/>
            <w:shd w:val="clear" w:color="auto" w:fill="auto"/>
            <w:noWrap/>
            <w:vAlign w:val="bottom"/>
            <w:hideMark/>
          </w:tcPr>
          <w:p w14:paraId="364FFE7C"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5%</w:t>
            </w:r>
          </w:p>
        </w:tc>
        <w:tc>
          <w:tcPr>
            <w:tcW w:w="950" w:type="dxa"/>
            <w:shd w:val="clear" w:color="auto" w:fill="auto"/>
            <w:noWrap/>
            <w:vAlign w:val="bottom"/>
            <w:hideMark/>
          </w:tcPr>
          <w:p w14:paraId="35E29917"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100%</w:t>
            </w:r>
          </w:p>
        </w:tc>
        <w:tc>
          <w:tcPr>
            <w:tcW w:w="992" w:type="dxa"/>
            <w:shd w:val="clear" w:color="000000" w:fill="BFBFBF"/>
            <w:noWrap/>
            <w:vAlign w:val="bottom"/>
            <w:hideMark/>
          </w:tcPr>
          <w:p w14:paraId="5117CA1E"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284" w:type="dxa"/>
            <w:shd w:val="clear" w:color="000000" w:fill="BFBFBF"/>
            <w:noWrap/>
            <w:vAlign w:val="bottom"/>
            <w:hideMark/>
          </w:tcPr>
          <w:p w14:paraId="18B1B4AC"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noWrap/>
            <w:vAlign w:val="bottom"/>
            <w:hideMark/>
          </w:tcPr>
          <w:p w14:paraId="746CE0CE"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8" w:type="dxa"/>
            <w:shd w:val="clear" w:color="auto" w:fill="auto"/>
            <w:noWrap/>
            <w:vAlign w:val="bottom"/>
            <w:hideMark/>
          </w:tcPr>
          <w:p w14:paraId="0FF93321"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r>
      <w:tr w:rsidR="00806D9D" w:rsidRPr="00DA7D41" w14:paraId="5D94CC59" w14:textId="77777777" w:rsidTr="00EC66FB">
        <w:trPr>
          <w:trHeight w:val="82"/>
        </w:trPr>
        <w:tc>
          <w:tcPr>
            <w:tcW w:w="1715" w:type="dxa"/>
            <w:shd w:val="clear" w:color="auto" w:fill="auto"/>
            <w:noWrap/>
            <w:vAlign w:val="bottom"/>
            <w:hideMark/>
          </w:tcPr>
          <w:p w14:paraId="20CBA91D" w14:textId="77777777" w:rsidR="00806D9D" w:rsidRPr="00DA7D41" w:rsidRDefault="00806D9D" w:rsidP="0038212C">
            <w:pPr>
              <w:keepNext/>
              <w:keepLines/>
              <w:spacing w:before="0" w:line="240" w:lineRule="auto"/>
              <w:jc w:val="left"/>
              <w:rPr>
                <w:rFonts w:asciiTheme="minorHAnsi" w:eastAsia="Times New Roman" w:hAnsiTheme="minorHAnsi" w:cs="Times New Roman"/>
                <w:b/>
                <w:bCs/>
                <w:color w:val="000000"/>
                <w:lang w:eastAsia="zh-CN"/>
              </w:rPr>
            </w:pPr>
            <w:r w:rsidRPr="00DA7D41">
              <w:rPr>
                <w:rFonts w:asciiTheme="minorHAnsi" w:eastAsia="Times New Roman" w:hAnsiTheme="minorHAnsi" w:cs="Times New Roman"/>
                <w:b/>
                <w:bCs/>
                <w:color w:val="000000"/>
                <w:lang w:eastAsia="zh-CN"/>
              </w:rPr>
              <w:t>Western Rural</w:t>
            </w:r>
          </w:p>
        </w:tc>
        <w:tc>
          <w:tcPr>
            <w:tcW w:w="893" w:type="dxa"/>
            <w:shd w:val="clear" w:color="auto" w:fill="auto"/>
            <w:noWrap/>
            <w:vAlign w:val="bottom"/>
            <w:hideMark/>
          </w:tcPr>
          <w:p w14:paraId="4023768E" w14:textId="77777777" w:rsidR="00806D9D" w:rsidRPr="00DA7D41" w:rsidRDefault="00806D9D" w:rsidP="0038212C">
            <w:pPr>
              <w:keepNext/>
              <w:keepLines/>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950" w:type="dxa"/>
            <w:shd w:val="clear" w:color="auto" w:fill="auto"/>
            <w:noWrap/>
            <w:vAlign w:val="bottom"/>
            <w:hideMark/>
          </w:tcPr>
          <w:p w14:paraId="2B880831" w14:textId="77777777" w:rsidR="00806D9D" w:rsidRPr="00DA7D41" w:rsidRDefault="00806D9D" w:rsidP="0038212C">
            <w:pPr>
              <w:keepNext/>
              <w:keepLines/>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893" w:type="dxa"/>
            <w:shd w:val="clear" w:color="auto" w:fill="auto"/>
            <w:noWrap/>
            <w:vAlign w:val="bottom"/>
            <w:hideMark/>
          </w:tcPr>
          <w:p w14:paraId="1CAF1B24" w14:textId="77777777" w:rsidR="00806D9D" w:rsidRPr="00DA7D41" w:rsidRDefault="00806D9D" w:rsidP="0038212C">
            <w:pPr>
              <w:keepNext/>
              <w:keepLines/>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950" w:type="dxa"/>
            <w:shd w:val="clear" w:color="auto" w:fill="auto"/>
            <w:noWrap/>
            <w:vAlign w:val="bottom"/>
            <w:hideMark/>
          </w:tcPr>
          <w:p w14:paraId="04B0F7AB" w14:textId="77777777" w:rsidR="00806D9D" w:rsidRPr="00DA7D41" w:rsidRDefault="00806D9D" w:rsidP="0038212C">
            <w:pPr>
              <w:keepNext/>
              <w:keepLines/>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992" w:type="dxa"/>
            <w:shd w:val="clear" w:color="auto" w:fill="auto"/>
            <w:noWrap/>
            <w:vAlign w:val="bottom"/>
            <w:hideMark/>
          </w:tcPr>
          <w:p w14:paraId="141A0875" w14:textId="77777777" w:rsidR="00806D9D" w:rsidRPr="00DA7D41" w:rsidRDefault="00806D9D" w:rsidP="0038212C">
            <w:pPr>
              <w:keepNext/>
              <w:keepLines/>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284" w:type="dxa"/>
            <w:shd w:val="clear" w:color="000000" w:fill="BFBFBF"/>
            <w:noWrap/>
            <w:vAlign w:val="bottom"/>
            <w:hideMark/>
          </w:tcPr>
          <w:p w14:paraId="45C31FDC" w14:textId="77777777" w:rsidR="00806D9D" w:rsidRPr="00DA7D41" w:rsidRDefault="00806D9D" w:rsidP="0038212C">
            <w:pPr>
              <w:keepNext/>
              <w:keepLines/>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noWrap/>
            <w:vAlign w:val="bottom"/>
            <w:hideMark/>
          </w:tcPr>
          <w:p w14:paraId="69AA0CF7" w14:textId="77777777" w:rsidR="00806D9D" w:rsidRPr="00DA7D41" w:rsidRDefault="00806D9D" w:rsidP="0038212C">
            <w:pPr>
              <w:keepNext/>
              <w:keepLines/>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8" w:type="dxa"/>
            <w:shd w:val="clear" w:color="auto" w:fill="auto"/>
            <w:noWrap/>
            <w:vAlign w:val="bottom"/>
            <w:hideMark/>
          </w:tcPr>
          <w:p w14:paraId="3BC05BF6" w14:textId="77777777" w:rsidR="00806D9D" w:rsidRPr="00DA7D41" w:rsidRDefault="00806D9D" w:rsidP="0038212C">
            <w:pPr>
              <w:keepNext/>
              <w:keepLines/>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r>
      <w:tr w:rsidR="00806D9D" w:rsidRPr="00DA7D41" w14:paraId="17B76815" w14:textId="77777777" w:rsidTr="00EC66FB">
        <w:trPr>
          <w:trHeight w:val="152"/>
        </w:trPr>
        <w:tc>
          <w:tcPr>
            <w:tcW w:w="1715" w:type="dxa"/>
            <w:shd w:val="clear" w:color="auto" w:fill="auto"/>
            <w:noWrap/>
            <w:vAlign w:val="bottom"/>
            <w:hideMark/>
          </w:tcPr>
          <w:p w14:paraId="30706653" w14:textId="77777777" w:rsidR="00806D9D" w:rsidRPr="00DA7D41" w:rsidRDefault="00806D9D" w:rsidP="0038212C">
            <w:pPr>
              <w:keepNext/>
              <w:keepLines/>
              <w:spacing w:before="0" w:line="240" w:lineRule="auto"/>
              <w:jc w:val="left"/>
              <w:rPr>
                <w:rFonts w:asciiTheme="minorHAnsi" w:eastAsia="Times New Roman" w:hAnsiTheme="minorHAnsi" w:cs="Times New Roman"/>
                <w:color w:val="000000"/>
                <w:lang w:eastAsia="zh-CN"/>
              </w:rPr>
            </w:pPr>
            <w:proofErr w:type="spellStart"/>
            <w:r w:rsidRPr="00DA7D41">
              <w:rPr>
                <w:rFonts w:asciiTheme="minorHAnsi" w:eastAsia="Times New Roman" w:hAnsiTheme="minorHAnsi" w:cs="Times New Roman"/>
                <w:color w:val="000000"/>
                <w:lang w:eastAsia="zh-CN"/>
              </w:rPr>
              <w:t>Koya</w:t>
            </w:r>
            <w:proofErr w:type="spellEnd"/>
          </w:p>
        </w:tc>
        <w:tc>
          <w:tcPr>
            <w:tcW w:w="893" w:type="dxa"/>
            <w:shd w:val="clear" w:color="auto" w:fill="auto"/>
            <w:noWrap/>
            <w:vAlign w:val="bottom"/>
            <w:hideMark/>
          </w:tcPr>
          <w:p w14:paraId="63123885" w14:textId="77777777" w:rsidR="00806D9D" w:rsidRPr="00DA7D41" w:rsidRDefault="00806D9D" w:rsidP="0038212C">
            <w:pPr>
              <w:keepNext/>
              <w:keepLines/>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950" w:type="dxa"/>
            <w:shd w:val="clear" w:color="auto" w:fill="auto"/>
            <w:noWrap/>
            <w:vAlign w:val="bottom"/>
            <w:hideMark/>
          </w:tcPr>
          <w:p w14:paraId="4D0F3343" w14:textId="77777777" w:rsidR="00806D9D" w:rsidRPr="00DA7D41" w:rsidRDefault="00806D9D" w:rsidP="0038212C">
            <w:pPr>
              <w:keepNext/>
              <w:keepLines/>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893" w:type="dxa"/>
            <w:shd w:val="clear" w:color="auto" w:fill="auto"/>
            <w:noWrap/>
            <w:vAlign w:val="bottom"/>
            <w:hideMark/>
          </w:tcPr>
          <w:p w14:paraId="5B2E6F39" w14:textId="77777777" w:rsidR="00806D9D" w:rsidRPr="00DA7D41" w:rsidRDefault="00806D9D" w:rsidP="0038212C">
            <w:pPr>
              <w:keepNext/>
              <w:keepLines/>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950" w:type="dxa"/>
            <w:shd w:val="clear" w:color="auto" w:fill="auto"/>
            <w:noWrap/>
            <w:vAlign w:val="bottom"/>
            <w:hideMark/>
          </w:tcPr>
          <w:p w14:paraId="1F6DCE67" w14:textId="77777777" w:rsidR="00806D9D" w:rsidRPr="00DA7D41" w:rsidRDefault="00806D9D" w:rsidP="0038212C">
            <w:pPr>
              <w:keepNext/>
              <w:keepLines/>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7</w:t>
            </w:r>
          </w:p>
        </w:tc>
        <w:tc>
          <w:tcPr>
            <w:tcW w:w="992" w:type="dxa"/>
            <w:shd w:val="clear" w:color="auto" w:fill="auto"/>
            <w:noWrap/>
            <w:vAlign w:val="bottom"/>
            <w:hideMark/>
          </w:tcPr>
          <w:p w14:paraId="52940016" w14:textId="77777777" w:rsidR="00806D9D" w:rsidRPr="00DA7D41" w:rsidRDefault="00806D9D" w:rsidP="0038212C">
            <w:pPr>
              <w:keepNext/>
              <w:keepLines/>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14%</w:t>
            </w:r>
          </w:p>
        </w:tc>
        <w:tc>
          <w:tcPr>
            <w:tcW w:w="284" w:type="dxa"/>
            <w:shd w:val="clear" w:color="000000" w:fill="BFBFBF"/>
            <w:noWrap/>
            <w:vAlign w:val="bottom"/>
            <w:hideMark/>
          </w:tcPr>
          <w:p w14:paraId="12D42E73" w14:textId="77777777" w:rsidR="00806D9D" w:rsidRPr="00DA7D41" w:rsidRDefault="00806D9D" w:rsidP="0038212C">
            <w:pPr>
              <w:keepNext/>
              <w:keepLines/>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noWrap/>
            <w:vAlign w:val="bottom"/>
            <w:hideMark/>
          </w:tcPr>
          <w:p w14:paraId="7106BF2D" w14:textId="77777777" w:rsidR="00806D9D" w:rsidRPr="00DA7D41" w:rsidRDefault="00806D9D" w:rsidP="0038212C">
            <w:pPr>
              <w:keepNext/>
              <w:keepLines/>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w:t>
            </w:r>
          </w:p>
        </w:tc>
        <w:tc>
          <w:tcPr>
            <w:tcW w:w="1418" w:type="dxa"/>
            <w:shd w:val="clear" w:color="auto" w:fill="auto"/>
            <w:noWrap/>
            <w:vAlign w:val="bottom"/>
            <w:hideMark/>
          </w:tcPr>
          <w:p w14:paraId="2AE1138A" w14:textId="77777777" w:rsidR="00806D9D" w:rsidRPr="00DA7D41" w:rsidRDefault="00806D9D" w:rsidP="0038212C">
            <w:pPr>
              <w:keepNext/>
              <w:keepLines/>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3%</w:t>
            </w:r>
          </w:p>
        </w:tc>
      </w:tr>
      <w:tr w:rsidR="00806D9D" w:rsidRPr="00DA7D41" w14:paraId="4CA9DA53" w14:textId="77777777" w:rsidTr="00EC66FB">
        <w:trPr>
          <w:trHeight w:val="82"/>
        </w:trPr>
        <w:tc>
          <w:tcPr>
            <w:tcW w:w="1715" w:type="dxa"/>
            <w:shd w:val="clear" w:color="auto" w:fill="auto"/>
            <w:noWrap/>
            <w:vAlign w:val="bottom"/>
            <w:hideMark/>
          </w:tcPr>
          <w:p w14:paraId="7220A406"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Mountain</w:t>
            </w:r>
          </w:p>
        </w:tc>
        <w:tc>
          <w:tcPr>
            <w:tcW w:w="893" w:type="dxa"/>
            <w:shd w:val="clear" w:color="auto" w:fill="auto"/>
            <w:noWrap/>
            <w:vAlign w:val="bottom"/>
            <w:hideMark/>
          </w:tcPr>
          <w:p w14:paraId="6941756F"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950" w:type="dxa"/>
            <w:shd w:val="clear" w:color="auto" w:fill="auto"/>
            <w:noWrap/>
            <w:vAlign w:val="bottom"/>
            <w:hideMark/>
          </w:tcPr>
          <w:p w14:paraId="0F431BE3"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893" w:type="dxa"/>
            <w:shd w:val="clear" w:color="auto" w:fill="auto"/>
            <w:noWrap/>
            <w:vAlign w:val="bottom"/>
            <w:hideMark/>
          </w:tcPr>
          <w:p w14:paraId="1C9190E9"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950" w:type="dxa"/>
            <w:shd w:val="clear" w:color="auto" w:fill="auto"/>
            <w:noWrap/>
            <w:vAlign w:val="bottom"/>
            <w:hideMark/>
          </w:tcPr>
          <w:p w14:paraId="1770EC06"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5</w:t>
            </w:r>
          </w:p>
        </w:tc>
        <w:tc>
          <w:tcPr>
            <w:tcW w:w="992" w:type="dxa"/>
            <w:shd w:val="clear" w:color="auto" w:fill="auto"/>
            <w:noWrap/>
            <w:vAlign w:val="bottom"/>
            <w:hideMark/>
          </w:tcPr>
          <w:p w14:paraId="621B708E"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10%</w:t>
            </w:r>
          </w:p>
        </w:tc>
        <w:tc>
          <w:tcPr>
            <w:tcW w:w="284" w:type="dxa"/>
            <w:shd w:val="clear" w:color="000000" w:fill="BFBFBF"/>
            <w:noWrap/>
            <w:vAlign w:val="bottom"/>
            <w:hideMark/>
          </w:tcPr>
          <w:p w14:paraId="51B9D146"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noWrap/>
            <w:vAlign w:val="bottom"/>
            <w:hideMark/>
          </w:tcPr>
          <w:p w14:paraId="609E5487"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2</w:t>
            </w:r>
          </w:p>
        </w:tc>
        <w:tc>
          <w:tcPr>
            <w:tcW w:w="1418" w:type="dxa"/>
            <w:shd w:val="clear" w:color="auto" w:fill="auto"/>
            <w:noWrap/>
            <w:vAlign w:val="bottom"/>
            <w:hideMark/>
          </w:tcPr>
          <w:p w14:paraId="351DA0AD"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6%</w:t>
            </w:r>
          </w:p>
        </w:tc>
      </w:tr>
      <w:tr w:rsidR="00806D9D" w:rsidRPr="00DA7D41" w14:paraId="24565A1C" w14:textId="77777777" w:rsidTr="00EC66FB">
        <w:trPr>
          <w:trHeight w:val="160"/>
        </w:trPr>
        <w:tc>
          <w:tcPr>
            <w:tcW w:w="1715" w:type="dxa"/>
            <w:shd w:val="clear" w:color="auto" w:fill="auto"/>
            <w:noWrap/>
            <w:vAlign w:val="bottom"/>
            <w:hideMark/>
          </w:tcPr>
          <w:p w14:paraId="2B2974F3"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Waterloo</w:t>
            </w:r>
          </w:p>
        </w:tc>
        <w:tc>
          <w:tcPr>
            <w:tcW w:w="893" w:type="dxa"/>
            <w:shd w:val="clear" w:color="auto" w:fill="auto"/>
            <w:noWrap/>
            <w:vAlign w:val="bottom"/>
            <w:hideMark/>
          </w:tcPr>
          <w:p w14:paraId="70785D19"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950" w:type="dxa"/>
            <w:shd w:val="clear" w:color="auto" w:fill="auto"/>
            <w:noWrap/>
            <w:vAlign w:val="bottom"/>
            <w:hideMark/>
          </w:tcPr>
          <w:p w14:paraId="54988B95"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893" w:type="dxa"/>
            <w:shd w:val="clear" w:color="auto" w:fill="auto"/>
            <w:noWrap/>
            <w:vAlign w:val="bottom"/>
            <w:hideMark/>
          </w:tcPr>
          <w:p w14:paraId="7B2FA493"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950" w:type="dxa"/>
            <w:shd w:val="clear" w:color="auto" w:fill="auto"/>
            <w:noWrap/>
            <w:vAlign w:val="bottom"/>
            <w:hideMark/>
          </w:tcPr>
          <w:p w14:paraId="6DC9863F"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20</w:t>
            </w:r>
          </w:p>
        </w:tc>
        <w:tc>
          <w:tcPr>
            <w:tcW w:w="992" w:type="dxa"/>
            <w:shd w:val="clear" w:color="auto" w:fill="auto"/>
            <w:noWrap/>
            <w:vAlign w:val="bottom"/>
            <w:hideMark/>
          </w:tcPr>
          <w:p w14:paraId="67301FFC"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40%</w:t>
            </w:r>
          </w:p>
        </w:tc>
        <w:tc>
          <w:tcPr>
            <w:tcW w:w="284" w:type="dxa"/>
            <w:shd w:val="clear" w:color="000000" w:fill="BFBFBF"/>
            <w:noWrap/>
            <w:vAlign w:val="bottom"/>
            <w:hideMark/>
          </w:tcPr>
          <w:p w14:paraId="3C48058D"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noWrap/>
            <w:vAlign w:val="bottom"/>
            <w:hideMark/>
          </w:tcPr>
          <w:p w14:paraId="3209C77E"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30</w:t>
            </w:r>
          </w:p>
        </w:tc>
        <w:tc>
          <w:tcPr>
            <w:tcW w:w="1418" w:type="dxa"/>
            <w:shd w:val="clear" w:color="auto" w:fill="auto"/>
            <w:noWrap/>
            <w:vAlign w:val="bottom"/>
            <w:hideMark/>
          </w:tcPr>
          <w:p w14:paraId="3C36FB60"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91%</w:t>
            </w:r>
          </w:p>
        </w:tc>
      </w:tr>
      <w:tr w:rsidR="00806D9D" w:rsidRPr="00DA7D41" w14:paraId="1C7A50D3" w14:textId="77777777" w:rsidTr="00EC66FB">
        <w:trPr>
          <w:trHeight w:val="82"/>
        </w:trPr>
        <w:tc>
          <w:tcPr>
            <w:tcW w:w="1715" w:type="dxa"/>
            <w:shd w:val="clear" w:color="auto" w:fill="auto"/>
            <w:noWrap/>
            <w:vAlign w:val="bottom"/>
            <w:hideMark/>
          </w:tcPr>
          <w:p w14:paraId="1FCB9B8C"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York</w:t>
            </w:r>
          </w:p>
        </w:tc>
        <w:tc>
          <w:tcPr>
            <w:tcW w:w="893" w:type="dxa"/>
            <w:shd w:val="clear" w:color="auto" w:fill="auto"/>
            <w:noWrap/>
            <w:vAlign w:val="bottom"/>
            <w:hideMark/>
          </w:tcPr>
          <w:p w14:paraId="611B0640"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950" w:type="dxa"/>
            <w:shd w:val="clear" w:color="auto" w:fill="auto"/>
            <w:noWrap/>
            <w:vAlign w:val="bottom"/>
            <w:hideMark/>
          </w:tcPr>
          <w:p w14:paraId="64CBAE86"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893" w:type="dxa"/>
            <w:shd w:val="clear" w:color="auto" w:fill="auto"/>
            <w:noWrap/>
            <w:vAlign w:val="bottom"/>
            <w:hideMark/>
          </w:tcPr>
          <w:p w14:paraId="74F32C62"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950" w:type="dxa"/>
            <w:shd w:val="clear" w:color="auto" w:fill="auto"/>
            <w:noWrap/>
            <w:vAlign w:val="bottom"/>
            <w:hideMark/>
          </w:tcPr>
          <w:p w14:paraId="2FFAA669"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18</w:t>
            </w:r>
          </w:p>
        </w:tc>
        <w:tc>
          <w:tcPr>
            <w:tcW w:w="992" w:type="dxa"/>
            <w:shd w:val="clear" w:color="auto" w:fill="auto"/>
            <w:noWrap/>
            <w:vAlign w:val="bottom"/>
            <w:hideMark/>
          </w:tcPr>
          <w:p w14:paraId="3DCED8E5"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36%</w:t>
            </w:r>
          </w:p>
        </w:tc>
        <w:tc>
          <w:tcPr>
            <w:tcW w:w="284" w:type="dxa"/>
            <w:shd w:val="clear" w:color="000000" w:fill="BFBFBF"/>
            <w:noWrap/>
            <w:vAlign w:val="bottom"/>
            <w:hideMark/>
          </w:tcPr>
          <w:p w14:paraId="43639F5C"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noWrap/>
            <w:vAlign w:val="bottom"/>
            <w:hideMark/>
          </w:tcPr>
          <w:p w14:paraId="5FE561EA"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0</w:t>
            </w:r>
          </w:p>
        </w:tc>
        <w:tc>
          <w:tcPr>
            <w:tcW w:w="1418" w:type="dxa"/>
            <w:shd w:val="clear" w:color="auto" w:fill="auto"/>
            <w:noWrap/>
            <w:vAlign w:val="bottom"/>
            <w:hideMark/>
          </w:tcPr>
          <w:p w14:paraId="7DEA3182"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0%</w:t>
            </w:r>
          </w:p>
        </w:tc>
      </w:tr>
      <w:tr w:rsidR="00806D9D" w:rsidRPr="00DA7D41" w14:paraId="0B2E2732" w14:textId="77777777" w:rsidTr="00EC66FB">
        <w:trPr>
          <w:trHeight w:val="82"/>
        </w:trPr>
        <w:tc>
          <w:tcPr>
            <w:tcW w:w="1715" w:type="dxa"/>
            <w:shd w:val="clear" w:color="auto" w:fill="auto"/>
            <w:noWrap/>
            <w:vAlign w:val="bottom"/>
            <w:hideMark/>
          </w:tcPr>
          <w:p w14:paraId="1B7B673A"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Total</w:t>
            </w:r>
          </w:p>
        </w:tc>
        <w:tc>
          <w:tcPr>
            <w:tcW w:w="893" w:type="dxa"/>
            <w:shd w:val="clear" w:color="auto" w:fill="auto"/>
            <w:noWrap/>
            <w:vAlign w:val="bottom"/>
            <w:hideMark/>
          </w:tcPr>
          <w:p w14:paraId="6833D4DD"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950" w:type="dxa"/>
            <w:shd w:val="clear" w:color="auto" w:fill="auto"/>
            <w:noWrap/>
            <w:vAlign w:val="bottom"/>
            <w:hideMark/>
          </w:tcPr>
          <w:p w14:paraId="277A165A" w14:textId="77777777" w:rsidR="00806D9D" w:rsidRPr="00DA7D41" w:rsidRDefault="00806D9D" w:rsidP="0038212C">
            <w:pPr>
              <w:spacing w:before="0" w:line="240" w:lineRule="auto"/>
              <w:jc w:val="center"/>
              <w:rPr>
                <w:rFonts w:asciiTheme="minorHAnsi" w:eastAsia="Times New Roman" w:hAnsiTheme="minorHAnsi" w:cs="Times New Roman"/>
                <w:color w:val="000000"/>
                <w:lang w:eastAsia="zh-CN"/>
              </w:rPr>
            </w:pPr>
          </w:p>
        </w:tc>
        <w:tc>
          <w:tcPr>
            <w:tcW w:w="893" w:type="dxa"/>
            <w:shd w:val="clear" w:color="auto" w:fill="auto"/>
            <w:noWrap/>
            <w:vAlign w:val="bottom"/>
            <w:hideMark/>
          </w:tcPr>
          <w:p w14:paraId="11B83C09" w14:textId="77777777" w:rsidR="00806D9D" w:rsidRPr="00DA7D41" w:rsidRDefault="00806D9D" w:rsidP="0038212C">
            <w:pPr>
              <w:spacing w:before="0" w:line="240" w:lineRule="auto"/>
              <w:jc w:val="center"/>
              <w:rPr>
                <w:rFonts w:asciiTheme="minorHAnsi" w:eastAsia="Times New Roman" w:hAnsiTheme="minorHAnsi" w:cs="Times New Roman"/>
                <w:color w:val="000000"/>
                <w:lang w:eastAsia="zh-CN"/>
              </w:rPr>
            </w:pPr>
          </w:p>
        </w:tc>
        <w:tc>
          <w:tcPr>
            <w:tcW w:w="950" w:type="dxa"/>
            <w:shd w:val="clear" w:color="auto" w:fill="auto"/>
            <w:noWrap/>
            <w:vAlign w:val="bottom"/>
            <w:hideMark/>
          </w:tcPr>
          <w:p w14:paraId="63E3E7BB"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50</w:t>
            </w:r>
          </w:p>
        </w:tc>
        <w:tc>
          <w:tcPr>
            <w:tcW w:w="992" w:type="dxa"/>
            <w:shd w:val="clear" w:color="auto" w:fill="auto"/>
            <w:noWrap/>
            <w:vAlign w:val="bottom"/>
            <w:hideMark/>
          </w:tcPr>
          <w:p w14:paraId="393DCF32"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100%</w:t>
            </w:r>
          </w:p>
        </w:tc>
        <w:tc>
          <w:tcPr>
            <w:tcW w:w="284" w:type="dxa"/>
            <w:shd w:val="clear" w:color="000000" w:fill="BFBFBF"/>
            <w:noWrap/>
            <w:vAlign w:val="bottom"/>
            <w:hideMark/>
          </w:tcPr>
          <w:p w14:paraId="134277F9"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 </w:t>
            </w:r>
          </w:p>
        </w:tc>
        <w:tc>
          <w:tcPr>
            <w:tcW w:w="1417" w:type="dxa"/>
            <w:shd w:val="clear" w:color="auto" w:fill="auto"/>
            <w:noWrap/>
            <w:vAlign w:val="bottom"/>
            <w:hideMark/>
          </w:tcPr>
          <w:p w14:paraId="780157E1"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33</w:t>
            </w:r>
          </w:p>
        </w:tc>
        <w:tc>
          <w:tcPr>
            <w:tcW w:w="1418" w:type="dxa"/>
            <w:shd w:val="clear" w:color="auto" w:fill="auto"/>
            <w:noWrap/>
            <w:vAlign w:val="bottom"/>
            <w:hideMark/>
          </w:tcPr>
          <w:p w14:paraId="66955D6E" w14:textId="77777777" w:rsidR="00806D9D" w:rsidRPr="00DA7D41" w:rsidRDefault="00806D9D" w:rsidP="00265216">
            <w:pPr>
              <w:spacing w:before="0" w:line="240" w:lineRule="auto"/>
              <w:jc w:val="center"/>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100%</w:t>
            </w:r>
          </w:p>
        </w:tc>
      </w:tr>
    </w:tbl>
    <w:p w14:paraId="04A261AA" w14:textId="77777777" w:rsidR="00806D9D" w:rsidRPr="00DA7D41" w:rsidRDefault="00806D9D" w:rsidP="00806D9D">
      <w:pPr>
        <w:spacing w:before="0" w:after="200"/>
        <w:jc w:val="left"/>
        <w:rPr>
          <w:b/>
        </w:rPr>
      </w:pPr>
    </w:p>
    <w:p w14:paraId="64896895" w14:textId="557C92F9" w:rsidR="00370C59" w:rsidRPr="00DA7D41" w:rsidRDefault="00370C59" w:rsidP="00370C59">
      <w:pPr>
        <w:pStyle w:val="Caption"/>
      </w:pPr>
      <w:bookmarkStart w:id="28" w:name="_Ref366474294"/>
      <w:bookmarkStart w:id="29" w:name="_Toc378625744"/>
      <w:r w:rsidRPr="00DA7D41">
        <w:t xml:space="preserve">Table </w:t>
      </w:r>
      <w:r w:rsidR="000416E4">
        <w:fldChar w:fldCharType="begin"/>
      </w:r>
      <w:r w:rsidR="000416E4">
        <w:instrText xml:space="preserve"> STYLEREF 1 \s </w:instrText>
      </w:r>
      <w:r w:rsidR="000416E4">
        <w:fldChar w:fldCharType="separate"/>
      </w:r>
      <w:r w:rsidR="007F21A4">
        <w:rPr>
          <w:noProof/>
        </w:rPr>
        <w:t>2</w:t>
      </w:r>
      <w:r w:rsidR="000416E4">
        <w:fldChar w:fldCharType="end"/>
      </w:r>
      <w:r w:rsidR="000416E4">
        <w:noBreakHyphen/>
      </w:r>
      <w:r w:rsidR="000416E4">
        <w:fldChar w:fldCharType="begin"/>
      </w:r>
      <w:r w:rsidR="000416E4">
        <w:instrText xml:space="preserve"> SEQ Table \* ARABIC \s 1 </w:instrText>
      </w:r>
      <w:r w:rsidR="000416E4">
        <w:fldChar w:fldCharType="separate"/>
      </w:r>
      <w:r w:rsidR="007F21A4">
        <w:rPr>
          <w:noProof/>
        </w:rPr>
        <w:t>2</w:t>
      </w:r>
      <w:r w:rsidR="000416E4">
        <w:fldChar w:fldCharType="end"/>
      </w:r>
      <w:bookmarkEnd w:id="28"/>
      <w:r w:rsidRPr="00DA7D41">
        <w:t>: Coverage of Semi-Structured Interviews and Focus Groups</w:t>
      </w:r>
      <w:bookmarkEnd w:id="29"/>
    </w:p>
    <w:tbl>
      <w:tblPr>
        <w:tblW w:w="7669" w:type="dxa"/>
        <w:tblInd w:w="94"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4692"/>
        <w:gridCol w:w="1448"/>
        <w:gridCol w:w="1529"/>
      </w:tblGrid>
      <w:tr w:rsidR="00806D9D" w:rsidRPr="00DA7D41" w14:paraId="71EFAB90" w14:textId="77777777" w:rsidTr="00EC66FB">
        <w:trPr>
          <w:trHeight w:val="214"/>
        </w:trPr>
        <w:tc>
          <w:tcPr>
            <w:tcW w:w="4692" w:type="dxa"/>
            <w:tcBorders>
              <w:bottom w:val="single" w:sz="4" w:space="0" w:color="auto"/>
            </w:tcBorders>
            <w:shd w:val="clear" w:color="auto" w:fill="D9D9D9" w:themeFill="background1" w:themeFillShade="D9"/>
            <w:vAlign w:val="center"/>
            <w:hideMark/>
          </w:tcPr>
          <w:p w14:paraId="067E1451" w14:textId="77777777" w:rsidR="00806D9D" w:rsidRPr="00DA7D41" w:rsidRDefault="00806D9D" w:rsidP="00265216">
            <w:pPr>
              <w:spacing w:before="0" w:line="240" w:lineRule="auto"/>
              <w:jc w:val="left"/>
              <w:rPr>
                <w:rFonts w:asciiTheme="minorHAnsi" w:eastAsia="Times New Roman" w:hAnsiTheme="minorHAnsi" w:cs="Times New Roman"/>
                <w:b/>
                <w:bCs/>
                <w:color w:val="000000"/>
                <w:lang w:eastAsia="zh-CN"/>
              </w:rPr>
            </w:pPr>
            <w:r w:rsidRPr="00DA7D41">
              <w:rPr>
                <w:rFonts w:asciiTheme="minorHAnsi" w:eastAsia="Times New Roman" w:hAnsiTheme="minorHAnsi" w:cs="Times New Roman"/>
                <w:b/>
                <w:bCs/>
                <w:color w:val="000000"/>
                <w:lang w:eastAsia="zh-CN"/>
              </w:rPr>
              <w:t>Stakeholder</w:t>
            </w:r>
          </w:p>
        </w:tc>
        <w:tc>
          <w:tcPr>
            <w:tcW w:w="1448" w:type="dxa"/>
            <w:tcBorders>
              <w:bottom w:val="single" w:sz="4" w:space="0" w:color="auto"/>
            </w:tcBorders>
            <w:shd w:val="clear" w:color="auto" w:fill="D9D9D9" w:themeFill="background1" w:themeFillShade="D9"/>
            <w:vAlign w:val="center"/>
            <w:hideMark/>
          </w:tcPr>
          <w:p w14:paraId="2DDE2864" w14:textId="77777777" w:rsidR="00806D9D" w:rsidRPr="00DA7D41" w:rsidRDefault="00806D9D" w:rsidP="00265216">
            <w:pPr>
              <w:spacing w:before="0" w:line="240" w:lineRule="auto"/>
              <w:jc w:val="center"/>
              <w:rPr>
                <w:rFonts w:ascii="Times New Roman" w:eastAsia="Times New Roman" w:hAnsi="Times New Roman" w:cs="Times New Roman"/>
                <w:b/>
                <w:bCs/>
                <w:color w:val="000000"/>
                <w:lang w:eastAsia="zh-CN"/>
              </w:rPr>
            </w:pPr>
            <w:r w:rsidRPr="00DA7D41">
              <w:rPr>
                <w:rFonts w:ascii="Times New Roman" w:eastAsia="Times New Roman" w:hAnsi="Times New Roman" w:cs="Times New Roman"/>
                <w:b/>
                <w:bCs/>
                <w:color w:val="000000"/>
                <w:lang w:eastAsia="zh-CN"/>
              </w:rPr>
              <w:t xml:space="preserve">No. of SSIs </w:t>
            </w:r>
          </w:p>
        </w:tc>
        <w:tc>
          <w:tcPr>
            <w:tcW w:w="1529" w:type="dxa"/>
            <w:tcBorders>
              <w:bottom w:val="single" w:sz="4" w:space="0" w:color="auto"/>
            </w:tcBorders>
            <w:shd w:val="clear" w:color="auto" w:fill="D9D9D9" w:themeFill="background1" w:themeFillShade="D9"/>
            <w:vAlign w:val="center"/>
            <w:hideMark/>
          </w:tcPr>
          <w:p w14:paraId="3EC04A50" w14:textId="77777777" w:rsidR="00806D9D" w:rsidRPr="00DA7D41" w:rsidRDefault="00806D9D" w:rsidP="00265216">
            <w:pPr>
              <w:spacing w:before="0" w:line="240" w:lineRule="auto"/>
              <w:jc w:val="center"/>
              <w:rPr>
                <w:rFonts w:ascii="Times New Roman" w:eastAsia="Times New Roman" w:hAnsi="Times New Roman" w:cs="Times New Roman"/>
                <w:b/>
                <w:bCs/>
                <w:color w:val="000000"/>
                <w:lang w:eastAsia="zh-CN"/>
              </w:rPr>
            </w:pPr>
            <w:r w:rsidRPr="00DA7D41">
              <w:rPr>
                <w:rFonts w:ascii="Times New Roman" w:eastAsia="Times New Roman" w:hAnsi="Times New Roman" w:cs="Times New Roman"/>
                <w:b/>
                <w:bCs/>
                <w:color w:val="000000"/>
                <w:lang w:eastAsia="zh-CN"/>
              </w:rPr>
              <w:t xml:space="preserve">No. FGDs </w:t>
            </w:r>
          </w:p>
        </w:tc>
      </w:tr>
      <w:tr w:rsidR="00806D9D" w:rsidRPr="00DA7D41" w14:paraId="34F9749C" w14:textId="77777777" w:rsidTr="00EC66FB">
        <w:trPr>
          <w:trHeight w:val="82"/>
        </w:trPr>
        <w:tc>
          <w:tcPr>
            <w:tcW w:w="4692" w:type="dxa"/>
            <w:tcBorders>
              <w:top w:val="single" w:sz="4" w:space="0" w:color="auto"/>
              <w:bottom w:val="dotted" w:sz="4" w:space="0" w:color="auto"/>
            </w:tcBorders>
            <w:shd w:val="clear" w:color="auto" w:fill="auto"/>
            <w:noWrap/>
            <w:vAlign w:val="bottom"/>
            <w:hideMark/>
          </w:tcPr>
          <w:p w14:paraId="12959E9D"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Ministry of Water Resources</w:t>
            </w:r>
          </w:p>
        </w:tc>
        <w:tc>
          <w:tcPr>
            <w:tcW w:w="1448" w:type="dxa"/>
            <w:tcBorders>
              <w:top w:val="single" w:sz="4" w:space="0" w:color="auto"/>
              <w:bottom w:val="dotted" w:sz="4" w:space="0" w:color="auto"/>
            </w:tcBorders>
            <w:shd w:val="clear" w:color="auto" w:fill="auto"/>
            <w:noWrap/>
            <w:vAlign w:val="bottom"/>
            <w:hideMark/>
          </w:tcPr>
          <w:p w14:paraId="10F2A4B6"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r w:rsidRPr="00DA7D41">
              <w:rPr>
                <w:rFonts w:ascii="Times New Roman" w:eastAsia="Times New Roman" w:hAnsi="Times New Roman" w:cs="Times New Roman"/>
                <w:color w:val="000000"/>
                <w:lang w:eastAsia="zh-CN"/>
              </w:rPr>
              <w:t>2</w:t>
            </w:r>
          </w:p>
        </w:tc>
        <w:tc>
          <w:tcPr>
            <w:tcW w:w="1529" w:type="dxa"/>
            <w:tcBorders>
              <w:top w:val="single" w:sz="4" w:space="0" w:color="auto"/>
              <w:bottom w:val="dotted" w:sz="4" w:space="0" w:color="auto"/>
            </w:tcBorders>
            <w:shd w:val="clear" w:color="auto" w:fill="auto"/>
            <w:noWrap/>
            <w:vAlign w:val="bottom"/>
            <w:hideMark/>
          </w:tcPr>
          <w:p w14:paraId="47A58C05"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p>
        </w:tc>
      </w:tr>
      <w:tr w:rsidR="00806D9D" w:rsidRPr="00DA7D41" w14:paraId="2A882DB1" w14:textId="77777777" w:rsidTr="00EC66FB">
        <w:trPr>
          <w:trHeight w:val="82"/>
        </w:trPr>
        <w:tc>
          <w:tcPr>
            <w:tcW w:w="4692" w:type="dxa"/>
            <w:tcBorders>
              <w:top w:val="dotted" w:sz="4" w:space="0" w:color="auto"/>
            </w:tcBorders>
            <w:shd w:val="clear" w:color="auto" w:fill="auto"/>
            <w:noWrap/>
            <w:vAlign w:val="bottom"/>
            <w:hideMark/>
          </w:tcPr>
          <w:p w14:paraId="60FB4183"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Ministry of Finance and Economic Development</w:t>
            </w:r>
          </w:p>
        </w:tc>
        <w:tc>
          <w:tcPr>
            <w:tcW w:w="1448" w:type="dxa"/>
            <w:tcBorders>
              <w:top w:val="dotted" w:sz="4" w:space="0" w:color="auto"/>
            </w:tcBorders>
            <w:shd w:val="clear" w:color="auto" w:fill="auto"/>
            <w:noWrap/>
            <w:vAlign w:val="bottom"/>
            <w:hideMark/>
          </w:tcPr>
          <w:p w14:paraId="220D2B50"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r w:rsidRPr="00DA7D41">
              <w:rPr>
                <w:rFonts w:ascii="Times New Roman" w:eastAsia="Times New Roman" w:hAnsi="Times New Roman" w:cs="Times New Roman"/>
                <w:color w:val="000000"/>
                <w:lang w:eastAsia="zh-CN"/>
              </w:rPr>
              <w:t>1</w:t>
            </w:r>
          </w:p>
        </w:tc>
        <w:tc>
          <w:tcPr>
            <w:tcW w:w="1529" w:type="dxa"/>
            <w:tcBorders>
              <w:top w:val="dotted" w:sz="4" w:space="0" w:color="auto"/>
            </w:tcBorders>
            <w:shd w:val="clear" w:color="auto" w:fill="auto"/>
            <w:noWrap/>
            <w:vAlign w:val="bottom"/>
            <w:hideMark/>
          </w:tcPr>
          <w:p w14:paraId="6E43650A"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p>
        </w:tc>
      </w:tr>
      <w:tr w:rsidR="00806D9D" w:rsidRPr="00DA7D41" w14:paraId="27D3421E" w14:textId="77777777" w:rsidTr="00265216">
        <w:trPr>
          <w:trHeight w:val="300"/>
        </w:trPr>
        <w:tc>
          <w:tcPr>
            <w:tcW w:w="4692" w:type="dxa"/>
            <w:shd w:val="clear" w:color="auto" w:fill="auto"/>
            <w:noWrap/>
            <w:vAlign w:val="bottom"/>
            <w:hideMark/>
          </w:tcPr>
          <w:p w14:paraId="454D98EC"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Guma Valley Water Company</w:t>
            </w:r>
          </w:p>
        </w:tc>
        <w:tc>
          <w:tcPr>
            <w:tcW w:w="1448" w:type="dxa"/>
            <w:shd w:val="clear" w:color="auto" w:fill="auto"/>
            <w:noWrap/>
            <w:vAlign w:val="bottom"/>
            <w:hideMark/>
          </w:tcPr>
          <w:p w14:paraId="4CF0635C"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r w:rsidRPr="00DA7D41">
              <w:rPr>
                <w:rFonts w:ascii="Times New Roman" w:eastAsia="Times New Roman" w:hAnsi="Times New Roman" w:cs="Times New Roman"/>
                <w:color w:val="000000"/>
                <w:lang w:eastAsia="zh-CN"/>
              </w:rPr>
              <w:t>2</w:t>
            </w:r>
          </w:p>
        </w:tc>
        <w:tc>
          <w:tcPr>
            <w:tcW w:w="1529" w:type="dxa"/>
            <w:shd w:val="clear" w:color="auto" w:fill="auto"/>
            <w:noWrap/>
            <w:vAlign w:val="bottom"/>
            <w:hideMark/>
          </w:tcPr>
          <w:p w14:paraId="3D20A128"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p>
        </w:tc>
      </w:tr>
      <w:tr w:rsidR="00806D9D" w:rsidRPr="00DA7D41" w14:paraId="471E0480" w14:textId="77777777" w:rsidTr="00EC66FB">
        <w:trPr>
          <w:trHeight w:val="82"/>
        </w:trPr>
        <w:tc>
          <w:tcPr>
            <w:tcW w:w="4692" w:type="dxa"/>
            <w:shd w:val="clear" w:color="auto" w:fill="auto"/>
            <w:noWrap/>
            <w:vAlign w:val="bottom"/>
            <w:hideMark/>
          </w:tcPr>
          <w:p w14:paraId="6E9C306B"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Urban WASH Consortium</w:t>
            </w:r>
          </w:p>
        </w:tc>
        <w:tc>
          <w:tcPr>
            <w:tcW w:w="1448" w:type="dxa"/>
            <w:shd w:val="clear" w:color="auto" w:fill="auto"/>
            <w:noWrap/>
            <w:vAlign w:val="bottom"/>
            <w:hideMark/>
          </w:tcPr>
          <w:p w14:paraId="78FA698F"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r w:rsidRPr="00DA7D41">
              <w:rPr>
                <w:rFonts w:ascii="Times New Roman" w:eastAsia="Times New Roman" w:hAnsi="Times New Roman" w:cs="Times New Roman"/>
                <w:color w:val="000000"/>
                <w:lang w:eastAsia="zh-CN"/>
              </w:rPr>
              <w:t>1</w:t>
            </w:r>
          </w:p>
        </w:tc>
        <w:tc>
          <w:tcPr>
            <w:tcW w:w="1529" w:type="dxa"/>
            <w:shd w:val="clear" w:color="auto" w:fill="auto"/>
            <w:noWrap/>
            <w:vAlign w:val="bottom"/>
            <w:hideMark/>
          </w:tcPr>
          <w:p w14:paraId="39B09A58"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p>
        </w:tc>
      </w:tr>
      <w:tr w:rsidR="00806D9D" w:rsidRPr="00DA7D41" w14:paraId="0A60C280" w14:textId="77777777" w:rsidTr="00EC66FB">
        <w:trPr>
          <w:trHeight w:val="82"/>
        </w:trPr>
        <w:tc>
          <w:tcPr>
            <w:tcW w:w="4692" w:type="dxa"/>
            <w:shd w:val="clear" w:color="auto" w:fill="auto"/>
            <w:noWrap/>
            <w:vAlign w:val="bottom"/>
            <w:hideMark/>
          </w:tcPr>
          <w:p w14:paraId="659F76DE"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Local Council - Freetown City Council</w:t>
            </w:r>
          </w:p>
        </w:tc>
        <w:tc>
          <w:tcPr>
            <w:tcW w:w="1448" w:type="dxa"/>
            <w:shd w:val="clear" w:color="auto" w:fill="auto"/>
            <w:noWrap/>
            <w:vAlign w:val="bottom"/>
            <w:hideMark/>
          </w:tcPr>
          <w:p w14:paraId="31A010B8"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r w:rsidRPr="00DA7D41">
              <w:rPr>
                <w:rFonts w:ascii="Times New Roman" w:eastAsia="Times New Roman" w:hAnsi="Times New Roman" w:cs="Times New Roman"/>
                <w:color w:val="000000"/>
                <w:lang w:eastAsia="zh-CN"/>
              </w:rPr>
              <w:t>1</w:t>
            </w:r>
          </w:p>
        </w:tc>
        <w:tc>
          <w:tcPr>
            <w:tcW w:w="1529" w:type="dxa"/>
            <w:shd w:val="clear" w:color="auto" w:fill="auto"/>
            <w:noWrap/>
            <w:vAlign w:val="bottom"/>
            <w:hideMark/>
          </w:tcPr>
          <w:p w14:paraId="64AE3629"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p>
        </w:tc>
      </w:tr>
      <w:tr w:rsidR="00806D9D" w:rsidRPr="00DA7D41" w14:paraId="1A6BEA29" w14:textId="77777777" w:rsidTr="00EC66FB">
        <w:trPr>
          <w:trHeight w:val="82"/>
        </w:trPr>
        <w:tc>
          <w:tcPr>
            <w:tcW w:w="4692" w:type="dxa"/>
            <w:shd w:val="clear" w:color="auto" w:fill="auto"/>
            <w:noWrap/>
            <w:vAlign w:val="bottom"/>
            <w:hideMark/>
          </w:tcPr>
          <w:p w14:paraId="3D1268CA"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Community Representatives</w:t>
            </w:r>
          </w:p>
        </w:tc>
        <w:tc>
          <w:tcPr>
            <w:tcW w:w="1448" w:type="dxa"/>
            <w:shd w:val="clear" w:color="auto" w:fill="auto"/>
            <w:noWrap/>
            <w:vAlign w:val="bottom"/>
            <w:hideMark/>
          </w:tcPr>
          <w:p w14:paraId="064AE162"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p>
        </w:tc>
        <w:tc>
          <w:tcPr>
            <w:tcW w:w="1529" w:type="dxa"/>
            <w:shd w:val="clear" w:color="auto" w:fill="auto"/>
            <w:noWrap/>
            <w:vAlign w:val="bottom"/>
            <w:hideMark/>
          </w:tcPr>
          <w:p w14:paraId="01B51178"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r w:rsidRPr="00DA7D41">
              <w:rPr>
                <w:rFonts w:ascii="Times New Roman" w:eastAsia="Times New Roman" w:hAnsi="Times New Roman" w:cs="Times New Roman"/>
                <w:color w:val="000000"/>
                <w:lang w:eastAsia="zh-CN"/>
              </w:rPr>
              <w:t>9</w:t>
            </w:r>
          </w:p>
        </w:tc>
      </w:tr>
      <w:tr w:rsidR="00806D9D" w:rsidRPr="00DA7D41" w14:paraId="6FBD5D32" w14:textId="77777777" w:rsidTr="00EC66FB">
        <w:trPr>
          <w:trHeight w:val="82"/>
        </w:trPr>
        <w:tc>
          <w:tcPr>
            <w:tcW w:w="4692" w:type="dxa"/>
            <w:shd w:val="clear" w:color="auto" w:fill="auto"/>
            <w:noWrap/>
            <w:vAlign w:val="bottom"/>
            <w:hideMark/>
          </w:tcPr>
          <w:p w14:paraId="3902D7E7"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Water Vendors</w:t>
            </w:r>
          </w:p>
        </w:tc>
        <w:tc>
          <w:tcPr>
            <w:tcW w:w="1448" w:type="dxa"/>
            <w:shd w:val="clear" w:color="auto" w:fill="auto"/>
            <w:noWrap/>
            <w:vAlign w:val="bottom"/>
            <w:hideMark/>
          </w:tcPr>
          <w:p w14:paraId="3D217B74"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p>
        </w:tc>
        <w:tc>
          <w:tcPr>
            <w:tcW w:w="1529" w:type="dxa"/>
            <w:shd w:val="clear" w:color="auto" w:fill="auto"/>
            <w:noWrap/>
            <w:vAlign w:val="bottom"/>
            <w:hideMark/>
          </w:tcPr>
          <w:p w14:paraId="4889F65E"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r w:rsidRPr="00DA7D41">
              <w:rPr>
                <w:rFonts w:ascii="Times New Roman" w:eastAsia="Times New Roman" w:hAnsi="Times New Roman" w:cs="Times New Roman"/>
                <w:color w:val="000000"/>
                <w:lang w:eastAsia="zh-CN"/>
              </w:rPr>
              <w:t>2</w:t>
            </w:r>
          </w:p>
        </w:tc>
      </w:tr>
      <w:tr w:rsidR="00806D9D" w:rsidRPr="00DA7D41" w14:paraId="2A32F70C" w14:textId="77777777" w:rsidTr="00EC66FB">
        <w:trPr>
          <w:trHeight w:val="221"/>
        </w:trPr>
        <w:tc>
          <w:tcPr>
            <w:tcW w:w="4692" w:type="dxa"/>
            <w:tcBorders>
              <w:bottom w:val="single" w:sz="4" w:space="0" w:color="auto"/>
            </w:tcBorders>
            <w:shd w:val="clear" w:color="auto" w:fill="auto"/>
            <w:noWrap/>
            <w:vAlign w:val="bottom"/>
            <w:hideMark/>
          </w:tcPr>
          <w:p w14:paraId="4EAD3A54" w14:textId="77777777" w:rsidR="00806D9D" w:rsidRPr="00DA7D41" w:rsidRDefault="00806D9D" w:rsidP="00265216">
            <w:pPr>
              <w:spacing w:before="0" w:line="240" w:lineRule="auto"/>
              <w:jc w:val="left"/>
              <w:rPr>
                <w:rFonts w:asciiTheme="minorHAnsi" w:eastAsia="Times New Roman" w:hAnsiTheme="minorHAnsi" w:cs="Times New Roman"/>
                <w:color w:val="000000"/>
                <w:lang w:eastAsia="zh-CN"/>
              </w:rPr>
            </w:pPr>
            <w:r w:rsidRPr="00DA7D41">
              <w:rPr>
                <w:rFonts w:asciiTheme="minorHAnsi" w:eastAsia="Times New Roman" w:hAnsiTheme="minorHAnsi" w:cs="Times New Roman"/>
                <w:color w:val="000000"/>
                <w:lang w:eastAsia="zh-CN"/>
              </w:rPr>
              <w:t>Community Representatives</w:t>
            </w:r>
          </w:p>
        </w:tc>
        <w:tc>
          <w:tcPr>
            <w:tcW w:w="1448" w:type="dxa"/>
            <w:tcBorders>
              <w:bottom w:val="single" w:sz="4" w:space="0" w:color="auto"/>
            </w:tcBorders>
            <w:shd w:val="clear" w:color="auto" w:fill="auto"/>
            <w:noWrap/>
            <w:vAlign w:val="bottom"/>
            <w:hideMark/>
          </w:tcPr>
          <w:p w14:paraId="66A38965"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r w:rsidRPr="00DA7D41">
              <w:rPr>
                <w:rFonts w:ascii="Times New Roman" w:eastAsia="Times New Roman" w:hAnsi="Times New Roman" w:cs="Times New Roman"/>
                <w:color w:val="000000"/>
                <w:lang w:eastAsia="zh-CN"/>
              </w:rPr>
              <w:t>1</w:t>
            </w:r>
          </w:p>
        </w:tc>
        <w:tc>
          <w:tcPr>
            <w:tcW w:w="1529" w:type="dxa"/>
            <w:tcBorders>
              <w:bottom w:val="single" w:sz="4" w:space="0" w:color="auto"/>
            </w:tcBorders>
            <w:shd w:val="clear" w:color="auto" w:fill="auto"/>
            <w:noWrap/>
            <w:vAlign w:val="bottom"/>
            <w:hideMark/>
          </w:tcPr>
          <w:p w14:paraId="2ADAE293"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p>
        </w:tc>
      </w:tr>
      <w:tr w:rsidR="00806D9D" w:rsidRPr="00DA7D41" w14:paraId="7A9A5009" w14:textId="77777777" w:rsidTr="00EC66FB">
        <w:trPr>
          <w:trHeight w:val="97"/>
        </w:trPr>
        <w:tc>
          <w:tcPr>
            <w:tcW w:w="4692" w:type="dxa"/>
            <w:tcBorders>
              <w:top w:val="single" w:sz="4" w:space="0" w:color="auto"/>
              <w:bottom w:val="single" w:sz="4" w:space="0" w:color="auto"/>
            </w:tcBorders>
            <w:shd w:val="clear" w:color="auto" w:fill="auto"/>
            <w:noWrap/>
            <w:vAlign w:val="bottom"/>
            <w:hideMark/>
          </w:tcPr>
          <w:p w14:paraId="003C5271" w14:textId="77777777" w:rsidR="00806D9D" w:rsidRPr="00DA7D41" w:rsidRDefault="00806D9D" w:rsidP="00265216">
            <w:pPr>
              <w:spacing w:before="0" w:line="240" w:lineRule="auto"/>
              <w:jc w:val="left"/>
              <w:rPr>
                <w:rFonts w:asciiTheme="minorHAnsi" w:eastAsia="Times New Roman" w:hAnsiTheme="minorHAnsi" w:cs="Times New Roman"/>
                <w:b/>
                <w:color w:val="000000"/>
                <w:lang w:eastAsia="zh-CN"/>
              </w:rPr>
            </w:pPr>
            <w:r w:rsidRPr="00DA7D41">
              <w:rPr>
                <w:rFonts w:asciiTheme="minorHAnsi" w:eastAsia="Times New Roman" w:hAnsiTheme="minorHAnsi" w:cs="Times New Roman"/>
                <w:b/>
                <w:color w:val="000000"/>
                <w:lang w:eastAsia="zh-CN"/>
              </w:rPr>
              <w:t>Total</w:t>
            </w:r>
          </w:p>
        </w:tc>
        <w:tc>
          <w:tcPr>
            <w:tcW w:w="1448" w:type="dxa"/>
            <w:tcBorders>
              <w:top w:val="single" w:sz="4" w:space="0" w:color="auto"/>
              <w:bottom w:val="single" w:sz="4" w:space="0" w:color="auto"/>
            </w:tcBorders>
            <w:shd w:val="clear" w:color="auto" w:fill="auto"/>
            <w:noWrap/>
            <w:vAlign w:val="bottom"/>
            <w:hideMark/>
          </w:tcPr>
          <w:p w14:paraId="25336CAE"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r w:rsidRPr="00DA7D41">
              <w:rPr>
                <w:rFonts w:ascii="Times New Roman" w:eastAsia="Times New Roman" w:hAnsi="Times New Roman" w:cs="Times New Roman"/>
                <w:color w:val="000000"/>
                <w:lang w:eastAsia="zh-CN"/>
              </w:rPr>
              <w:t>8</w:t>
            </w:r>
          </w:p>
        </w:tc>
        <w:tc>
          <w:tcPr>
            <w:tcW w:w="1529" w:type="dxa"/>
            <w:tcBorders>
              <w:top w:val="single" w:sz="4" w:space="0" w:color="auto"/>
              <w:bottom w:val="single" w:sz="4" w:space="0" w:color="auto"/>
            </w:tcBorders>
            <w:shd w:val="clear" w:color="auto" w:fill="auto"/>
            <w:noWrap/>
            <w:vAlign w:val="bottom"/>
            <w:hideMark/>
          </w:tcPr>
          <w:p w14:paraId="40DD0875" w14:textId="77777777" w:rsidR="00806D9D" w:rsidRPr="00DA7D41" w:rsidRDefault="00806D9D" w:rsidP="00265216">
            <w:pPr>
              <w:spacing w:before="0" w:line="240" w:lineRule="auto"/>
              <w:jc w:val="center"/>
              <w:rPr>
                <w:rFonts w:ascii="Times New Roman" w:eastAsia="Times New Roman" w:hAnsi="Times New Roman" w:cs="Times New Roman"/>
                <w:color w:val="000000"/>
                <w:lang w:eastAsia="zh-CN"/>
              </w:rPr>
            </w:pPr>
            <w:r w:rsidRPr="00DA7D41">
              <w:rPr>
                <w:rFonts w:ascii="Times New Roman" w:eastAsia="Times New Roman" w:hAnsi="Times New Roman" w:cs="Times New Roman"/>
                <w:color w:val="000000"/>
                <w:lang w:eastAsia="zh-CN"/>
              </w:rPr>
              <w:t>11</w:t>
            </w:r>
          </w:p>
        </w:tc>
      </w:tr>
    </w:tbl>
    <w:p w14:paraId="0CFD59D1" w14:textId="77777777" w:rsidR="00806D9D" w:rsidRPr="00DA7D41" w:rsidRDefault="00806D9D" w:rsidP="00806D9D">
      <w:pPr>
        <w:spacing w:before="0" w:after="200"/>
        <w:jc w:val="left"/>
        <w:rPr>
          <w:b/>
        </w:rPr>
      </w:pPr>
    </w:p>
    <w:p w14:paraId="6E6B53CE" w14:textId="77777777" w:rsidR="00806D9D" w:rsidRPr="00DA7D41" w:rsidRDefault="00806D9D" w:rsidP="00EC66FB">
      <w:pPr>
        <w:spacing w:before="0" w:after="200"/>
      </w:pPr>
      <w:r w:rsidRPr="00DA7D41">
        <w:t xml:space="preserve">Thirty (30) enumerators were hired for the quantitative data collection in the field under the supervision of a technical team. The technical team trained the enumerators prior to the field work. Training included detailed briefing of the assignment, explanation of the data collection tools, field testing of the tools and review of the tools. </w:t>
      </w:r>
    </w:p>
    <w:p w14:paraId="267AFE79" w14:textId="77777777" w:rsidR="00806D9D" w:rsidRPr="00DA7D41" w:rsidRDefault="00806D9D" w:rsidP="00EC66FB">
      <w:pPr>
        <w:spacing w:before="0" w:after="200"/>
      </w:pPr>
      <w:r w:rsidRPr="00DA7D41">
        <w:t xml:space="preserve">The enumerators collected data from two categories of water users- </w:t>
      </w:r>
      <w:proofErr w:type="spellStart"/>
      <w:r w:rsidRPr="00DA7D41">
        <w:t>i</w:t>
      </w:r>
      <w:proofErr w:type="spellEnd"/>
      <w:r w:rsidRPr="00DA7D41">
        <w:t>) domestic/household and ii) commerce, industry and administrative entities, in Freetown and Western Rural.</w:t>
      </w:r>
    </w:p>
    <w:p w14:paraId="57812C84" w14:textId="77777777" w:rsidR="00806D9D" w:rsidRPr="00DA7D41" w:rsidRDefault="00806D9D" w:rsidP="00EC66FB">
      <w:pPr>
        <w:spacing w:before="0" w:after="200"/>
      </w:pPr>
      <w:r w:rsidRPr="00DA7D41">
        <w:t>Quality assurance was provided by the technical team, which carried out the qualitative data collection from a wide range of stakeholders, including community representatives, senior officials in Guma Valley and the Ministry of Water Resources, Urban WASH Consortium, water vendors, etc.</w:t>
      </w:r>
    </w:p>
    <w:p w14:paraId="1195A583" w14:textId="37F3FEE3" w:rsidR="00806D9D" w:rsidRPr="00DA7D41" w:rsidRDefault="00EC66FB" w:rsidP="00EC66FB">
      <w:pPr>
        <w:spacing w:before="0" w:after="200"/>
      </w:pPr>
      <w:r>
        <w:t>The d</w:t>
      </w:r>
      <w:r w:rsidR="00806D9D" w:rsidRPr="00DA7D41">
        <w:t xml:space="preserve">atabase was designed in CSPro4.1 for capturing the household survey while data from the commercial survey was captured in SPSS. </w:t>
      </w:r>
      <w:r w:rsidR="003C4ADB">
        <w:t xml:space="preserve">A </w:t>
      </w:r>
      <w:r w:rsidR="00806D9D" w:rsidRPr="00DA7D41">
        <w:t xml:space="preserve">statistician took responsibility for storing data and backing up files on a daily basis. </w:t>
      </w:r>
    </w:p>
    <w:p w14:paraId="34FB5919" w14:textId="672088C6" w:rsidR="002D418A" w:rsidRPr="00C97D9F" w:rsidRDefault="002D418A" w:rsidP="00EC66FB">
      <w:r w:rsidRPr="00C97D9F">
        <w:t>After input, the data was cleaned and preliminary analysis was run, by generating basic frequencies for the various variables. This measure was necessary for checking the consistency of the data. SPSS was used for analysis. An analysis plan was developed based on the terms of reference and the suggested contents for final report and hence structured as the data collection tools</w:t>
      </w:r>
      <w:r>
        <w:t>:</w:t>
      </w:r>
      <w:r w:rsidRPr="00C97D9F">
        <w:t xml:space="preserve"> </w:t>
      </w:r>
    </w:p>
    <w:p w14:paraId="2995EB00" w14:textId="77777777" w:rsidR="002D418A" w:rsidRDefault="002D418A" w:rsidP="00D30162">
      <w:pPr>
        <w:pStyle w:val="ListParagraph"/>
        <w:numPr>
          <w:ilvl w:val="0"/>
          <w:numId w:val="28"/>
        </w:numPr>
      </w:pPr>
      <w:r>
        <w:t xml:space="preserve">Section A provides </w:t>
      </w:r>
      <w:r w:rsidRPr="00C97D9F">
        <w:t xml:space="preserve">general information concerning the respondent and the household, including the “most informed” members of the household – in relation to water – when this was not the household head. </w:t>
      </w:r>
    </w:p>
    <w:p w14:paraId="77652D72" w14:textId="77777777" w:rsidR="002D418A" w:rsidRPr="00C97D9F" w:rsidRDefault="002D418A" w:rsidP="00D30162">
      <w:pPr>
        <w:pStyle w:val="ListParagraph"/>
        <w:numPr>
          <w:ilvl w:val="0"/>
          <w:numId w:val="28"/>
        </w:numPr>
      </w:pPr>
      <w:r>
        <w:t xml:space="preserve">Section B </w:t>
      </w:r>
      <w:r w:rsidRPr="00C97D9F">
        <w:t>concerns information on water source, consumption, cost and quality. This information is sought for both the dry and the rainy season. The consumption and use is sought for each source of water as well as the time used for collecting the water. Information regarding treatment of drinking water and water related diseases are also collected.</w:t>
      </w:r>
    </w:p>
    <w:p w14:paraId="7F8D756E" w14:textId="77777777" w:rsidR="002D418A" w:rsidRDefault="002D418A" w:rsidP="00D30162">
      <w:pPr>
        <w:pStyle w:val="ListParagraph"/>
        <w:numPr>
          <w:ilvl w:val="0"/>
          <w:numId w:val="28"/>
        </w:numPr>
      </w:pPr>
      <w:r w:rsidRPr="00C97D9F">
        <w:t>The third</w:t>
      </w:r>
      <w:r>
        <w:t>,</w:t>
      </w:r>
      <w:r w:rsidRPr="00C97D9F">
        <w:t xml:space="preserve"> section</w:t>
      </w:r>
      <w:r>
        <w:t xml:space="preserve"> C</w:t>
      </w:r>
      <w:r w:rsidRPr="00C97D9F">
        <w:t xml:space="preserve"> looks at the data collected concerning reliability and responsiveness of the service provider. Both the number of days as well as the hours that water is running is recorded, again for both rainy as dry season. In the same section, the responsiveness of the service provider is examined. </w:t>
      </w:r>
    </w:p>
    <w:p w14:paraId="70DF0973" w14:textId="77777777" w:rsidR="002D418A" w:rsidRPr="00C97D9F" w:rsidRDefault="002D418A" w:rsidP="00D30162">
      <w:pPr>
        <w:pStyle w:val="ListParagraph"/>
        <w:numPr>
          <w:ilvl w:val="0"/>
          <w:numId w:val="28"/>
        </w:numPr>
      </w:pPr>
      <w:r>
        <w:t>Section D</w:t>
      </w:r>
      <w:r w:rsidRPr="00C97D9F">
        <w:t xml:space="preserve"> looks at billing experiences and perception of the present rate charged. </w:t>
      </w:r>
    </w:p>
    <w:p w14:paraId="377A70CC" w14:textId="77777777" w:rsidR="002D418A" w:rsidRDefault="002D418A" w:rsidP="00D30162">
      <w:pPr>
        <w:pStyle w:val="ListParagraph"/>
        <w:numPr>
          <w:ilvl w:val="0"/>
          <w:numId w:val="28"/>
        </w:numPr>
      </w:pPr>
      <w:r w:rsidRPr="00C97D9F">
        <w:lastRenderedPageBreak/>
        <w:t>Section</w:t>
      </w:r>
      <w:r>
        <w:t xml:space="preserve"> E </w:t>
      </w:r>
      <w:r w:rsidRPr="00C97D9F">
        <w:t xml:space="preserve">looks at </w:t>
      </w:r>
      <w:r>
        <w:t xml:space="preserve">the </w:t>
      </w:r>
      <w:r w:rsidRPr="00C97D9F">
        <w:t>willingness to pay for water. The willingness to pay starts with establishing which type of service level the respondent is interested in. Then various scenarios are presented and costed. The result is information on how much different groups are willing to pay for which level of service</w:t>
      </w:r>
      <w:r>
        <w:t>.</w:t>
      </w:r>
    </w:p>
    <w:p w14:paraId="6F460ADD" w14:textId="77777777" w:rsidR="002D418A" w:rsidRPr="00C97D9F" w:rsidRDefault="002D418A" w:rsidP="00D30162">
      <w:pPr>
        <w:pStyle w:val="ListParagraph"/>
        <w:numPr>
          <w:ilvl w:val="0"/>
          <w:numId w:val="28"/>
        </w:numPr>
      </w:pPr>
      <w:r>
        <w:t xml:space="preserve">Finally section F provides information on the </w:t>
      </w:r>
      <w:r w:rsidRPr="00C97D9F">
        <w:t>ability to pay</w:t>
      </w:r>
      <w:r>
        <w:t xml:space="preserve">. This is assessed </w:t>
      </w:r>
      <w:r w:rsidRPr="00C97D9F">
        <w:t>indirectly, by proxy-indicators concerning income, expenses, household amenities, housing materials, fuel used for cooking and type of latrine used. These indicators are scored in order to determine the socio-economic status of the household and thereby indirectly the ability to pay. It was necessary to have a number of indicators, since the reported income and expenses are not necessarily accurate.</w:t>
      </w:r>
    </w:p>
    <w:p w14:paraId="6D1BA86F" w14:textId="77777777" w:rsidR="00806D9D" w:rsidRDefault="002D418A" w:rsidP="002D418A">
      <w:pPr>
        <w:spacing w:before="0" w:after="200"/>
        <w:jc w:val="left"/>
      </w:pPr>
      <w:r>
        <w:t>The Survey Questionnaires are provided in Annex B.</w:t>
      </w:r>
    </w:p>
    <w:p w14:paraId="591996BF" w14:textId="77777777" w:rsidR="002E3D02" w:rsidRPr="00DA7D41" w:rsidRDefault="002E3D02" w:rsidP="002D418A">
      <w:pPr>
        <w:spacing w:before="0" w:after="200"/>
        <w:jc w:val="left"/>
      </w:pPr>
      <w:r>
        <w:t xml:space="preserve">The sampled EAs are shown on the map in </w:t>
      </w:r>
      <w:r>
        <w:fldChar w:fldCharType="begin"/>
      </w:r>
      <w:r>
        <w:instrText xml:space="preserve"> REF _Ref366507196 \h </w:instrText>
      </w:r>
      <w:r>
        <w:fldChar w:fldCharType="separate"/>
      </w:r>
      <w:r w:rsidR="007F21A4" w:rsidRPr="00DA7D41">
        <w:t xml:space="preserve">Figure </w:t>
      </w:r>
      <w:r w:rsidR="007F21A4">
        <w:rPr>
          <w:noProof/>
        </w:rPr>
        <w:t>2</w:t>
      </w:r>
      <w:r w:rsidR="007F21A4">
        <w:noBreakHyphen/>
      </w:r>
      <w:r w:rsidR="007F21A4">
        <w:rPr>
          <w:noProof/>
        </w:rPr>
        <w:t>1</w:t>
      </w:r>
      <w:r>
        <w:fldChar w:fldCharType="end"/>
      </w:r>
      <w:r>
        <w:t xml:space="preserve"> showing the EAs in Western Urban and </w:t>
      </w:r>
      <w:r>
        <w:fldChar w:fldCharType="begin"/>
      </w:r>
      <w:r>
        <w:instrText xml:space="preserve"> REF _Ref374785303 \h </w:instrText>
      </w:r>
      <w:r>
        <w:fldChar w:fldCharType="separate"/>
      </w:r>
      <w:r w:rsidR="007F21A4" w:rsidRPr="00DA7D41">
        <w:t xml:space="preserve">Figure </w:t>
      </w:r>
      <w:r w:rsidR="007F21A4">
        <w:rPr>
          <w:noProof/>
        </w:rPr>
        <w:t>2</w:t>
      </w:r>
      <w:r w:rsidR="007F21A4">
        <w:noBreakHyphen/>
      </w:r>
      <w:r w:rsidR="007F21A4">
        <w:rPr>
          <w:noProof/>
        </w:rPr>
        <w:t>2</w:t>
      </w:r>
      <w:r>
        <w:fldChar w:fldCharType="end"/>
      </w:r>
      <w:r>
        <w:t xml:space="preserve"> showing the EAs in Western Rural.</w:t>
      </w:r>
    </w:p>
    <w:p w14:paraId="45B8F0EF" w14:textId="77777777" w:rsidR="0038212C" w:rsidRPr="00DA7D41" w:rsidRDefault="0038212C" w:rsidP="0038212C"/>
    <w:p w14:paraId="62FFC89B" w14:textId="77777777" w:rsidR="0038212C" w:rsidRPr="00DA7D41" w:rsidRDefault="0038212C" w:rsidP="0038212C">
      <w:pPr>
        <w:spacing w:before="0" w:after="200"/>
        <w:jc w:val="left"/>
        <w:rPr>
          <w:rFonts w:ascii="Gill Sans MT" w:hAnsi="Gill Sans MT"/>
          <w:b/>
        </w:rPr>
        <w:sectPr w:rsidR="0038212C" w:rsidRPr="00DA7D41" w:rsidSect="005B665C">
          <w:pgSz w:w="11907" w:h="16839" w:code="9"/>
          <w:pgMar w:top="1440" w:right="1440" w:bottom="1440" w:left="1440" w:header="720" w:footer="720" w:gutter="0"/>
          <w:pgNumType w:start="1"/>
          <w:cols w:space="720"/>
          <w:noEndnote/>
          <w:docGrid w:linePitch="326"/>
        </w:sectPr>
      </w:pPr>
    </w:p>
    <w:p w14:paraId="09BFBC9A" w14:textId="426C34B1" w:rsidR="0038212C" w:rsidRPr="00DA7D41" w:rsidRDefault="0038212C" w:rsidP="0038212C">
      <w:pPr>
        <w:pStyle w:val="Caption"/>
        <w:rPr>
          <w:rFonts w:ascii="Gill Sans MT" w:hAnsi="Gill Sans MT"/>
          <w:b w:val="0"/>
        </w:rPr>
      </w:pPr>
      <w:bookmarkStart w:id="30" w:name="_Ref366507196"/>
      <w:bookmarkStart w:id="31" w:name="_Toc378625658"/>
      <w:r w:rsidRPr="00DA7D41">
        <w:lastRenderedPageBreak/>
        <w:t xml:space="preserve">Figure </w:t>
      </w:r>
      <w:r w:rsidR="006272F1">
        <w:fldChar w:fldCharType="begin"/>
      </w:r>
      <w:r w:rsidR="006272F1">
        <w:instrText xml:space="preserve"> STYLEREF 1 \s </w:instrText>
      </w:r>
      <w:r w:rsidR="006272F1">
        <w:fldChar w:fldCharType="separate"/>
      </w:r>
      <w:r w:rsidR="007F21A4">
        <w:rPr>
          <w:noProof/>
        </w:rPr>
        <w:t>2</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w:t>
      </w:r>
      <w:r w:rsidR="006272F1">
        <w:fldChar w:fldCharType="end"/>
      </w:r>
      <w:bookmarkEnd w:id="30"/>
      <w:r w:rsidRPr="00DA7D41">
        <w:rPr>
          <w:rFonts w:ascii="Gill Sans MT" w:hAnsi="Gill Sans MT"/>
          <w:b w:val="0"/>
        </w:rPr>
        <w:t>: Sampled EAs in Western Urban</w:t>
      </w:r>
      <w:bookmarkEnd w:id="31"/>
    </w:p>
    <w:p w14:paraId="1BB30EB4" w14:textId="77777777" w:rsidR="0038212C" w:rsidRPr="00DA7D41" w:rsidRDefault="0038212C" w:rsidP="0038212C">
      <w:pPr>
        <w:spacing w:line="240" w:lineRule="auto"/>
        <w:rPr>
          <w:rFonts w:ascii="Gill Sans MT" w:hAnsi="Gill Sans MT"/>
          <w:b/>
        </w:rPr>
      </w:pPr>
      <w:r w:rsidRPr="00DA7D41">
        <w:rPr>
          <w:noProof/>
          <w:lang w:val="en-ZA" w:eastAsia="en-ZA"/>
        </w:rPr>
        <w:drawing>
          <wp:anchor distT="0" distB="0" distL="114300" distR="114300" simplePos="0" relativeHeight="251703296" behindDoc="0" locked="0" layoutInCell="1" allowOverlap="1" wp14:anchorId="2D05B760" wp14:editId="4F58B012">
            <wp:simplePos x="914400" y="916305"/>
            <wp:positionH relativeFrom="column">
              <wp:align>left</wp:align>
            </wp:positionH>
            <wp:positionV relativeFrom="paragraph">
              <wp:posOffset>75565</wp:posOffset>
            </wp:positionV>
            <wp:extent cx="7466400" cy="5767200"/>
            <wp:effectExtent l="0" t="0" r="127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66400" cy="576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7D00E" w14:textId="77777777" w:rsidR="0038212C" w:rsidRPr="00DA7D41" w:rsidRDefault="0038212C" w:rsidP="0038212C">
      <w:pPr>
        <w:spacing w:line="240" w:lineRule="auto"/>
        <w:rPr>
          <w:rFonts w:ascii="Gill Sans MT" w:hAnsi="Gill Sans MT"/>
          <w:b/>
        </w:rPr>
        <w:sectPr w:rsidR="0038212C" w:rsidRPr="00DA7D41" w:rsidSect="00AF526C">
          <w:pgSz w:w="16839" w:h="11907" w:orient="landscape" w:code="9"/>
          <w:pgMar w:top="993" w:right="1440" w:bottom="1135" w:left="1440" w:header="720" w:footer="720" w:gutter="0"/>
          <w:cols w:space="720"/>
          <w:noEndnote/>
          <w:docGrid w:linePitch="326"/>
        </w:sectPr>
      </w:pPr>
    </w:p>
    <w:p w14:paraId="4105798F" w14:textId="6698DA89" w:rsidR="0038212C" w:rsidRPr="00DA7D41" w:rsidRDefault="0038212C" w:rsidP="0038212C">
      <w:pPr>
        <w:pStyle w:val="Caption"/>
        <w:rPr>
          <w:rFonts w:ascii="Gill Sans MT" w:hAnsi="Gill Sans MT"/>
          <w:b w:val="0"/>
        </w:rPr>
      </w:pPr>
      <w:bookmarkStart w:id="32" w:name="_Ref374785303"/>
      <w:bookmarkStart w:id="33" w:name="_Toc378625659"/>
      <w:r w:rsidRPr="00DA7D41">
        <w:lastRenderedPageBreak/>
        <w:t xml:space="preserve">Figure </w:t>
      </w:r>
      <w:r w:rsidR="006272F1">
        <w:fldChar w:fldCharType="begin"/>
      </w:r>
      <w:r w:rsidR="006272F1">
        <w:instrText xml:space="preserve"> STYLEREF 1 \s </w:instrText>
      </w:r>
      <w:r w:rsidR="006272F1">
        <w:fldChar w:fldCharType="separate"/>
      </w:r>
      <w:r w:rsidR="007F21A4">
        <w:rPr>
          <w:noProof/>
        </w:rPr>
        <w:t>2</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2</w:t>
      </w:r>
      <w:r w:rsidR="006272F1">
        <w:fldChar w:fldCharType="end"/>
      </w:r>
      <w:bookmarkEnd w:id="32"/>
      <w:r w:rsidRPr="00DA7D41">
        <w:rPr>
          <w:rFonts w:ascii="Gill Sans MT" w:hAnsi="Gill Sans MT"/>
          <w:b w:val="0"/>
        </w:rPr>
        <w:t>: Sampled EAs in Western Rural</w:t>
      </w:r>
      <w:bookmarkEnd w:id="33"/>
    </w:p>
    <w:p w14:paraId="0A153FF0" w14:textId="77777777" w:rsidR="0038212C" w:rsidRPr="00DA7D41" w:rsidRDefault="0038212C" w:rsidP="0038212C">
      <w:pPr>
        <w:spacing w:line="240" w:lineRule="auto"/>
        <w:rPr>
          <w:rFonts w:ascii="Gill Sans MT" w:hAnsi="Gill Sans MT"/>
          <w:shd w:val="clear" w:color="auto" w:fill="FFFF00"/>
        </w:rPr>
      </w:pPr>
      <w:r w:rsidRPr="00DA7D41">
        <w:rPr>
          <w:noProof/>
          <w:lang w:val="en-ZA" w:eastAsia="en-ZA"/>
        </w:rPr>
        <w:drawing>
          <wp:anchor distT="0" distB="0" distL="114300" distR="114300" simplePos="0" relativeHeight="251704320" behindDoc="0" locked="0" layoutInCell="1" allowOverlap="1" wp14:anchorId="18678659" wp14:editId="5699B5B5">
            <wp:simplePos x="625475" y="1226820"/>
            <wp:positionH relativeFrom="column">
              <wp:align>left</wp:align>
            </wp:positionH>
            <wp:positionV relativeFrom="paragraph">
              <wp:posOffset>75565</wp:posOffset>
            </wp:positionV>
            <wp:extent cx="5947200" cy="8424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7200" cy="84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29D9F" w14:textId="77777777" w:rsidR="0038212C" w:rsidRPr="00DA7D41" w:rsidRDefault="0038212C" w:rsidP="0038212C">
      <w:pPr>
        <w:spacing w:line="240" w:lineRule="auto"/>
        <w:rPr>
          <w:rFonts w:ascii="Gill Sans MT" w:hAnsi="Gill Sans MT"/>
        </w:rPr>
        <w:sectPr w:rsidR="0038212C" w:rsidRPr="00DA7D41" w:rsidSect="005B665C">
          <w:pgSz w:w="11907" w:h="16839" w:code="9"/>
          <w:pgMar w:top="1440" w:right="1135" w:bottom="1135" w:left="993" w:header="720" w:footer="720" w:gutter="0"/>
          <w:cols w:space="720"/>
          <w:noEndnote/>
          <w:docGrid w:linePitch="326"/>
        </w:sectPr>
      </w:pPr>
    </w:p>
    <w:p w14:paraId="52A5C8E2" w14:textId="77777777" w:rsidR="000E1E82" w:rsidRPr="00C97D9F" w:rsidRDefault="000A31FC" w:rsidP="000A31FC">
      <w:pPr>
        <w:pStyle w:val="Heading2"/>
      </w:pPr>
      <w:bookmarkStart w:id="34" w:name="_Toc378625608"/>
      <w:r>
        <w:lastRenderedPageBreak/>
        <w:t xml:space="preserve">Definition of </w:t>
      </w:r>
      <w:r w:rsidR="00812EC7" w:rsidRPr="00DA7D41">
        <w:t>Socio</w:t>
      </w:r>
      <w:r>
        <w:t>-</w:t>
      </w:r>
      <w:r w:rsidR="00812EC7" w:rsidRPr="00DA7D41">
        <w:t xml:space="preserve">economic </w:t>
      </w:r>
      <w:r>
        <w:t>Strata</w:t>
      </w:r>
      <w:bookmarkEnd w:id="23"/>
      <w:bookmarkEnd w:id="24"/>
      <w:bookmarkEnd w:id="34"/>
    </w:p>
    <w:p w14:paraId="3D186423" w14:textId="3E83E4B4" w:rsidR="000E1E82" w:rsidRPr="00C97D9F" w:rsidRDefault="000E1E82" w:rsidP="000E1E82">
      <w:r w:rsidRPr="00C97D9F">
        <w:t>The socio-economic strata of the respondents are informed by the requirements in the tender dossier. The tender dossier specifically referenced the potential (demand) impact of changing tariff on low income consumers. In order to satisfy this</w:t>
      </w:r>
      <w:r>
        <w:t>,</w:t>
      </w:r>
      <w:r w:rsidRPr="00C97D9F">
        <w:t xml:space="preserve"> low income </w:t>
      </w:r>
      <w:r w:rsidR="00713995">
        <w:t xml:space="preserve">EAs were </w:t>
      </w:r>
      <w:r w:rsidRPr="00C97D9F">
        <w:t xml:space="preserve">identified and purposefully </w:t>
      </w:r>
      <w:r w:rsidR="00713995">
        <w:t xml:space="preserve">targeted </w:t>
      </w:r>
      <w:r w:rsidRPr="00C97D9F">
        <w:t xml:space="preserve">in the sample. A higher proportion of the overall sample size was allocated to </w:t>
      </w:r>
      <w:r w:rsidR="00713995">
        <w:t xml:space="preserve">EAs </w:t>
      </w:r>
      <w:r w:rsidRPr="00C97D9F">
        <w:t xml:space="preserve">classified as poor neighbourhood, based on the construction of wealth quintiles </w:t>
      </w:r>
      <w:r w:rsidR="00713995">
        <w:t xml:space="preserve">from the 2004 Census data </w:t>
      </w:r>
      <w:r w:rsidRPr="00C97D9F">
        <w:t>for the purpose of the study.</w:t>
      </w:r>
    </w:p>
    <w:p w14:paraId="6BC66AFA" w14:textId="77777777" w:rsidR="00A259E3" w:rsidRDefault="00713995" w:rsidP="000E1E82">
      <w:r>
        <w:t xml:space="preserve">The analysis of the data presented below is based on the geographical location of the respondents according to the 8 wards in Western Urban and the 4 Districts in Western Rural. The analysis is also carried out according to the </w:t>
      </w:r>
      <w:r w:rsidR="000E1E82" w:rsidRPr="00C97D9F">
        <w:t xml:space="preserve">socio-economic strata of the participating households, </w:t>
      </w:r>
      <w:r w:rsidR="00A259E3">
        <w:t>classified as ‘very poor’; ‘poor’; ‘middle income’ and ‘high income’. A</w:t>
      </w:r>
      <w:r w:rsidR="000E1E82" w:rsidRPr="00C97D9F">
        <w:t xml:space="preserve"> number of indicators were considered</w:t>
      </w:r>
      <w:r w:rsidR="00A259E3">
        <w:t xml:space="preserve"> for the stratification and a</w:t>
      </w:r>
      <w:r w:rsidR="000E1E82" w:rsidRPr="00C97D9F">
        <w:t xml:space="preserve">s it is difficult to assess the income of the household, either because respondents are reluctant to disclose their income or because it is not readily known as may be the case where the income is from self-employment or from a number of minor jobs, other assets were considered. </w:t>
      </w:r>
    </w:p>
    <w:p w14:paraId="3602F7F9" w14:textId="77777777" w:rsidR="000E1E82" w:rsidRDefault="000E1E82" w:rsidP="000E1E82">
      <w:r w:rsidRPr="00C97D9F">
        <w:t xml:space="preserve">Household amenities, the type of fuel used for cooking, the materials used for the dwelling unit and the type of toilet used by the household was recorded and later scored in order to have a more valid picture of the socio-economic strata of the responding households. </w:t>
      </w:r>
    </w:p>
    <w:p w14:paraId="2AEFEEBD" w14:textId="77777777" w:rsidR="000E1E82" w:rsidRPr="00C97D9F" w:rsidRDefault="000E1E82" w:rsidP="000E1E82">
      <w:r w:rsidRPr="00543DC8">
        <w:t>The questions used for scoring the ‘socio-economic status’ are in section F of the questionnaires. The</w:t>
      </w:r>
      <w:r>
        <w:t xml:space="preserve"> resulting </w:t>
      </w:r>
      <w:r w:rsidRPr="00C97D9F">
        <w:t>s</w:t>
      </w:r>
      <w:r w:rsidR="002E3D02">
        <w:t xml:space="preserve">coring </w:t>
      </w:r>
      <w:r w:rsidRPr="00C97D9F">
        <w:t xml:space="preserve">is </w:t>
      </w:r>
      <w:r>
        <w:t xml:space="preserve">shown in </w:t>
      </w:r>
      <w:r>
        <w:fldChar w:fldCharType="begin"/>
      </w:r>
      <w:r>
        <w:instrText xml:space="preserve"> REF _Ref366415899 \h </w:instrText>
      </w:r>
      <w:r>
        <w:fldChar w:fldCharType="separate"/>
      </w:r>
      <w:r w:rsidR="007F21A4">
        <w:t xml:space="preserve">Figure </w:t>
      </w:r>
      <w:r w:rsidR="007F21A4">
        <w:rPr>
          <w:noProof/>
        </w:rPr>
        <w:t>2</w:t>
      </w:r>
      <w:r w:rsidR="007F21A4">
        <w:noBreakHyphen/>
      </w:r>
      <w:r w:rsidR="007F21A4">
        <w:rPr>
          <w:noProof/>
        </w:rPr>
        <w:t>3</w:t>
      </w:r>
      <w:r>
        <w:fldChar w:fldCharType="end"/>
      </w:r>
      <w:r>
        <w:t>.</w:t>
      </w:r>
    </w:p>
    <w:p w14:paraId="51A695FC" w14:textId="08E5EDD6" w:rsidR="000E1E82" w:rsidRPr="00543DC8" w:rsidRDefault="000E1E82" w:rsidP="00522C40">
      <w:pPr>
        <w:pStyle w:val="Caption"/>
        <w:jc w:val="right"/>
      </w:pPr>
      <w:bookmarkStart w:id="35" w:name="_Ref366415899"/>
      <w:bookmarkStart w:id="36" w:name="_Toc366470519"/>
      <w:bookmarkStart w:id="37" w:name="_Toc378625660"/>
      <w:r>
        <w:t xml:space="preserve">Figure </w:t>
      </w:r>
      <w:r w:rsidR="006272F1">
        <w:fldChar w:fldCharType="begin"/>
      </w:r>
      <w:r w:rsidR="006272F1">
        <w:instrText xml:space="preserve"> STYLEREF 1 \s </w:instrText>
      </w:r>
      <w:r w:rsidR="006272F1">
        <w:fldChar w:fldCharType="separate"/>
      </w:r>
      <w:r w:rsidR="007F21A4">
        <w:rPr>
          <w:noProof/>
        </w:rPr>
        <w:t>2</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3</w:t>
      </w:r>
      <w:r w:rsidR="006272F1">
        <w:fldChar w:fldCharType="end"/>
      </w:r>
      <w:bookmarkEnd w:id="35"/>
      <w:r>
        <w:t xml:space="preserve">: Scoring for </w:t>
      </w:r>
      <w:r w:rsidR="00D8015B">
        <w:t>S</w:t>
      </w:r>
      <w:r>
        <w:t xml:space="preserve">ocio-economic </w:t>
      </w:r>
      <w:r w:rsidR="00D8015B">
        <w:t>S</w:t>
      </w:r>
      <w:r>
        <w:t>tatus</w:t>
      </w:r>
      <w:bookmarkEnd w:id="36"/>
      <w:r w:rsidR="00D8015B">
        <w:t xml:space="preserve"> [‘F-Income-</w:t>
      </w:r>
      <w:proofErr w:type="spellStart"/>
      <w:r w:rsidR="00D8015B">
        <w:t>Exp</w:t>
      </w:r>
      <w:proofErr w:type="spellEnd"/>
      <w:r w:rsidR="00D8015B">
        <w:t>’ J21:O35]</w:t>
      </w:r>
      <w:bookmarkEnd w:id="37"/>
    </w:p>
    <w:p w14:paraId="7ED4CFC4" w14:textId="77777777" w:rsidR="00A259E3" w:rsidRDefault="00A259E3" w:rsidP="000E1E82">
      <w:r>
        <w:rPr>
          <w:noProof/>
          <w:lang w:val="en-ZA" w:eastAsia="en-ZA"/>
        </w:rPr>
        <w:drawing>
          <wp:anchor distT="0" distB="0" distL="114300" distR="114300" simplePos="0" relativeHeight="251792384" behindDoc="0" locked="0" layoutInCell="1" allowOverlap="1" wp14:anchorId="61DCD57E" wp14:editId="6FF71C76">
            <wp:simplePos x="914400" y="5532120"/>
            <wp:positionH relativeFrom="column">
              <wp:align>right</wp:align>
            </wp:positionH>
            <wp:positionV relativeFrom="paragraph">
              <wp:posOffset>79375</wp:posOffset>
            </wp:positionV>
            <wp:extent cx="3600000" cy="2470527"/>
            <wp:effectExtent l="0" t="0" r="635" b="63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2470527"/>
                    </a:xfrm>
                    <a:prstGeom prst="rect">
                      <a:avLst/>
                    </a:prstGeom>
                    <a:noFill/>
                  </pic:spPr>
                </pic:pic>
              </a:graphicData>
            </a:graphic>
            <wp14:sizeRelH relativeFrom="margin">
              <wp14:pctWidth>0</wp14:pctWidth>
            </wp14:sizeRelH>
            <wp14:sizeRelV relativeFrom="margin">
              <wp14:pctHeight>0</wp14:pctHeight>
            </wp14:sizeRelV>
          </wp:anchor>
        </w:drawing>
      </w:r>
      <w:r w:rsidR="000E1E82" w:rsidRPr="00C97D9F">
        <w:t>From th</w:t>
      </w:r>
      <w:r w:rsidR="000E1E82">
        <w:t xml:space="preserve">e scoring, </w:t>
      </w:r>
      <w:r w:rsidR="00403C6E">
        <w:t xml:space="preserve">four </w:t>
      </w:r>
      <w:r w:rsidR="000E1E82" w:rsidRPr="00C97D9F">
        <w:t>groups</w:t>
      </w:r>
      <w:r w:rsidR="000E1E82">
        <w:t xml:space="preserve"> have </w:t>
      </w:r>
      <w:r w:rsidR="000E1E82" w:rsidRPr="00C97D9F">
        <w:t>be</w:t>
      </w:r>
      <w:r w:rsidR="000E1E82">
        <w:t>en</w:t>
      </w:r>
      <w:r w:rsidR="000E1E82" w:rsidRPr="00C97D9F">
        <w:t xml:space="preserve"> identified</w:t>
      </w:r>
      <w:r w:rsidR="000E1E82">
        <w:t xml:space="preserve"> representing the </w:t>
      </w:r>
      <w:r w:rsidR="00403C6E">
        <w:t xml:space="preserve">very </w:t>
      </w:r>
      <w:r w:rsidR="000E1E82">
        <w:t>poor households (0-</w:t>
      </w:r>
      <w:r w:rsidR="00403C6E">
        <w:t>8</w:t>
      </w:r>
      <w:r w:rsidR="000E1E82">
        <w:t xml:space="preserve"> points), the </w:t>
      </w:r>
      <w:r w:rsidR="00403C6E">
        <w:t xml:space="preserve">poor (9-10 points), the </w:t>
      </w:r>
      <w:r w:rsidR="000E1E82">
        <w:t>middle income group (11 points) and the high income group (12</w:t>
      </w:r>
      <w:r w:rsidR="00403C6E">
        <w:t xml:space="preserve"> or more</w:t>
      </w:r>
      <w:r w:rsidR="000E1E82">
        <w:t xml:space="preserve"> points).</w:t>
      </w:r>
      <w:r w:rsidR="000E1E82" w:rsidRPr="00543DC8">
        <w:t xml:space="preserve"> </w:t>
      </w:r>
    </w:p>
    <w:p w14:paraId="45338FA2" w14:textId="77777777" w:rsidR="00713995" w:rsidRDefault="000E1E82" w:rsidP="000E1E82">
      <w:r>
        <w:t xml:space="preserve">The </w:t>
      </w:r>
      <w:r w:rsidRPr="00543DC8">
        <w:t>results correspond with the intended poverty focus and the distribution of the EAs</w:t>
      </w:r>
      <w:r>
        <w:t xml:space="preserve">. </w:t>
      </w:r>
    </w:p>
    <w:p w14:paraId="661A1663" w14:textId="77777777" w:rsidR="000E1E82" w:rsidRDefault="000E1E82" w:rsidP="000E1E82">
      <w:r>
        <w:t xml:space="preserve">The distribution in the </w:t>
      </w:r>
      <w:r w:rsidR="00713995">
        <w:t>four</w:t>
      </w:r>
      <w:r>
        <w:t xml:space="preserve"> groups is shown in </w:t>
      </w:r>
      <w:r>
        <w:fldChar w:fldCharType="begin"/>
      </w:r>
      <w:r>
        <w:instrText xml:space="preserve"> REF _Ref366416203 \h </w:instrText>
      </w:r>
      <w:r>
        <w:fldChar w:fldCharType="separate"/>
      </w:r>
      <w:r w:rsidR="007F21A4" w:rsidRPr="00713995">
        <w:t xml:space="preserve">Figure </w:t>
      </w:r>
      <w:r w:rsidR="007F21A4">
        <w:rPr>
          <w:noProof/>
        </w:rPr>
        <w:t>2</w:t>
      </w:r>
      <w:r w:rsidR="007F21A4">
        <w:noBreakHyphen/>
      </w:r>
      <w:r w:rsidR="007F21A4">
        <w:rPr>
          <w:noProof/>
        </w:rPr>
        <w:t>4</w:t>
      </w:r>
      <w:r>
        <w:fldChar w:fldCharType="end"/>
      </w:r>
      <w:r>
        <w:t>.</w:t>
      </w:r>
      <w:r w:rsidR="00713995">
        <w:t xml:space="preserve"> 70% of the respondents in Western Urban are in the socio-economic groups of ‘very poor’ and ‘poor’ while in Western Rural this proportion is 85%. In particular the group ‘very poor’ is more represented in rural areas with 41% versus 12% in urban areas.</w:t>
      </w:r>
    </w:p>
    <w:p w14:paraId="11D9BA52" w14:textId="04E8805D" w:rsidR="000E1E82" w:rsidRPr="00C97D9F" w:rsidRDefault="000E1E82" w:rsidP="000E1E82">
      <w:pPr>
        <w:pStyle w:val="Caption"/>
      </w:pPr>
      <w:bookmarkStart w:id="38" w:name="_Ref366416203"/>
      <w:bookmarkStart w:id="39" w:name="_Toc366470520"/>
      <w:bookmarkStart w:id="40" w:name="_Toc378625661"/>
      <w:r w:rsidRPr="00713995">
        <w:lastRenderedPageBreak/>
        <w:t xml:space="preserve">Figure </w:t>
      </w:r>
      <w:r w:rsidR="006272F1">
        <w:fldChar w:fldCharType="begin"/>
      </w:r>
      <w:r w:rsidR="006272F1">
        <w:instrText xml:space="preserve"> STYLEREF 1 \s </w:instrText>
      </w:r>
      <w:r w:rsidR="006272F1">
        <w:fldChar w:fldCharType="separate"/>
      </w:r>
      <w:r w:rsidR="007F21A4">
        <w:rPr>
          <w:noProof/>
        </w:rPr>
        <w:t>2</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4</w:t>
      </w:r>
      <w:r w:rsidR="006272F1">
        <w:fldChar w:fldCharType="end"/>
      </w:r>
      <w:bookmarkEnd w:id="38"/>
      <w:r w:rsidRPr="00713995">
        <w:t xml:space="preserve">: Grouping of </w:t>
      </w:r>
      <w:r w:rsidR="00D8015B">
        <w:t>S</w:t>
      </w:r>
      <w:r w:rsidRPr="00713995">
        <w:t xml:space="preserve">ocio-economic </w:t>
      </w:r>
      <w:r w:rsidR="00D8015B">
        <w:t>S</w:t>
      </w:r>
      <w:r w:rsidRPr="00713995">
        <w:t>tatus</w:t>
      </w:r>
      <w:bookmarkEnd w:id="39"/>
      <w:r w:rsidR="00D8015B">
        <w:t xml:space="preserve"> [‘F-Income-</w:t>
      </w:r>
      <w:proofErr w:type="spellStart"/>
      <w:r w:rsidR="00D8015B">
        <w:t>Exp</w:t>
      </w:r>
      <w:proofErr w:type="spellEnd"/>
      <w:r w:rsidR="00D8015B">
        <w:t>’ P21</w:t>
      </w:r>
      <w:proofErr w:type="gramStart"/>
      <w:r w:rsidR="00D8015B">
        <w:t>:X35</w:t>
      </w:r>
      <w:proofErr w:type="gramEnd"/>
      <w:r w:rsidR="00D8015B">
        <w:t>]</w:t>
      </w:r>
      <w:bookmarkEnd w:id="40"/>
    </w:p>
    <w:p w14:paraId="68CD93E8" w14:textId="77777777" w:rsidR="000E1E82" w:rsidRPr="00C97D9F" w:rsidRDefault="00A259E3" w:rsidP="000E1E82">
      <w:pPr>
        <w:rPr>
          <w:rFonts w:ascii="Gill Sans MT" w:hAnsi="Gill Sans MT"/>
        </w:rPr>
      </w:pPr>
      <w:r>
        <w:rPr>
          <w:rFonts w:ascii="Gill Sans MT" w:hAnsi="Gill Sans MT"/>
          <w:noProof/>
          <w:lang w:val="en-ZA" w:eastAsia="en-ZA"/>
        </w:rPr>
        <w:drawing>
          <wp:anchor distT="0" distB="0" distL="114300" distR="114300" simplePos="0" relativeHeight="251793408" behindDoc="0" locked="0" layoutInCell="1" allowOverlap="1" wp14:anchorId="760BC4F6" wp14:editId="3C90195D">
            <wp:simplePos x="914400" y="1131570"/>
            <wp:positionH relativeFrom="column">
              <wp:align>left</wp:align>
            </wp:positionH>
            <wp:positionV relativeFrom="paragraph">
              <wp:posOffset>79375</wp:posOffset>
            </wp:positionV>
            <wp:extent cx="2700000" cy="2541600"/>
            <wp:effectExtent l="0" t="0" r="571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000" cy="2541600"/>
                    </a:xfrm>
                    <a:prstGeom prst="rect">
                      <a:avLst/>
                    </a:prstGeom>
                    <a:noFill/>
                  </pic:spPr>
                </pic:pic>
              </a:graphicData>
            </a:graphic>
            <wp14:sizeRelH relativeFrom="margin">
              <wp14:pctWidth>0</wp14:pctWidth>
            </wp14:sizeRelH>
            <wp14:sizeRelV relativeFrom="margin">
              <wp14:pctHeight>0</wp14:pctHeight>
            </wp14:sizeRelV>
          </wp:anchor>
        </w:drawing>
      </w:r>
      <w:r>
        <w:rPr>
          <w:rFonts w:ascii="Gill Sans MT" w:hAnsi="Gill Sans MT"/>
          <w:noProof/>
          <w:lang w:val="en-ZA" w:eastAsia="en-ZA"/>
        </w:rPr>
        <w:drawing>
          <wp:anchor distT="0" distB="0" distL="114300" distR="114300" simplePos="0" relativeHeight="251794432" behindDoc="0" locked="0" layoutInCell="1" allowOverlap="1" wp14:anchorId="7F29D255" wp14:editId="02770703">
            <wp:simplePos x="3737610" y="1131570"/>
            <wp:positionH relativeFrom="column">
              <wp:align>right</wp:align>
            </wp:positionH>
            <wp:positionV relativeFrom="paragraph">
              <wp:posOffset>79375</wp:posOffset>
            </wp:positionV>
            <wp:extent cx="2700000" cy="2538000"/>
            <wp:effectExtent l="0" t="0" r="571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00" cy="2538000"/>
                    </a:xfrm>
                    <a:prstGeom prst="rect">
                      <a:avLst/>
                    </a:prstGeom>
                    <a:noFill/>
                  </pic:spPr>
                </pic:pic>
              </a:graphicData>
            </a:graphic>
            <wp14:sizeRelH relativeFrom="margin">
              <wp14:pctWidth>0</wp14:pctWidth>
            </wp14:sizeRelH>
            <wp14:sizeRelV relativeFrom="margin">
              <wp14:pctHeight>0</wp14:pctHeight>
            </wp14:sizeRelV>
          </wp:anchor>
        </w:drawing>
      </w:r>
    </w:p>
    <w:p w14:paraId="31B02D5C" w14:textId="77777777" w:rsidR="000E1E82" w:rsidRDefault="000E1E82" w:rsidP="000E1E82"/>
    <w:p w14:paraId="4EC8E27C" w14:textId="77777777" w:rsidR="008C15F0" w:rsidRPr="00C97D9F" w:rsidRDefault="00517F8E" w:rsidP="008C15F0">
      <w:pPr>
        <w:pStyle w:val="Heading1"/>
      </w:pPr>
      <w:bookmarkStart w:id="41" w:name="_Ref378317695"/>
      <w:bookmarkStart w:id="42" w:name="_Toc378625609"/>
      <w:r>
        <w:lastRenderedPageBreak/>
        <w:t xml:space="preserve">Characteristics – Households and </w:t>
      </w:r>
      <w:r w:rsidR="001A062F">
        <w:t xml:space="preserve">Commercial </w:t>
      </w:r>
      <w:r w:rsidR="00410D67">
        <w:t>Enterprises</w:t>
      </w:r>
      <w:bookmarkEnd w:id="41"/>
      <w:bookmarkEnd w:id="42"/>
    </w:p>
    <w:p w14:paraId="0BA59481" w14:textId="77777777" w:rsidR="0004166D" w:rsidRPr="00DA7D41" w:rsidRDefault="008C15F0" w:rsidP="00517F8E">
      <w:pPr>
        <w:pStyle w:val="Heading2"/>
      </w:pPr>
      <w:bookmarkStart w:id="43" w:name="_Toc365996978"/>
      <w:bookmarkStart w:id="44" w:name="_Toc378625610"/>
      <w:r>
        <w:t xml:space="preserve">Socio-economic </w:t>
      </w:r>
      <w:r w:rsidR="009727ED">
        <w:t xml:space="preserve">data - </w:t>
      </w:r>
      <w:r w:rsidR="0004166D" w:rsidRPr="00DA7D41">
        <w:t>Western Urban</w:t>
      </w:r>
      <w:bookmarkEnd w:id="43"/>
      <w:r w:rsidR="009727ED">
        <w:t xml:space="preserve"> and Rural</w:t>
      </w:r>
      <w:bookmarkEnd w:id="44"/>
    </w:p>
    <w:p w14:paraId="6A3ECA17" w14:textId="0A2B1DF3" w:rsidR="00C54478" w:rsidRPr="00C54478" w:rsidRDefault="00C54478" w:rsidP="00C54478">
      <w:pPr>
        <w:pStyle w:val="Heading3"/>
      </w:pPr>
      <w:bookmarkStart w:id="45" w:name="_Toc366470466"/>
      <w:bookmarkStart w:id="46" w:name="_Toc378625611"/>
      <w:r w:rsidRPr="00C54478">
        <w:t xml:space="preserve">Gender and Age of </w:t>
      </w:r>
      <w:r w:rsidR="00FB4ED6">
        <w:t>H</w:t>
      </w:r>
      <w:r w:rsidRPr="00C54478">
        <w:t xml:space="preserve">ousehold </w:t>
      </w:r>
      <w:r w:rsidR="00FB4ED6">
        <w:t>H</w:t>
      </w:r>
      <w:r w:rsidRPr="00C54478">
        <w:t xml:space="preserve">eads and </w:t>
      </w:r>
      <w:r w:rsidR="00FB4ED6">
        <w:t>R</w:t>
      </w:r>
      <w:r w:rsidRPr="00C54478">
        <w:t>espondents</w:t>
      </w:r>
      <w:bookmarkEnd w:id="45"/>
      <w:bookmarkEnd w:id="46"/>
    </w:p>
    <w:p w14:paraId="05DBBB29" w14:textId="77777777" w:rsidR="003504B5" w:rsidRPr="00DA7D41" w:rsidRDefault="003504B5" w:rsidP="003504B5">
      <w:r w:rsidRPr="00DA7D41">
        <w:t xml:space="preserve">Target respondents for the </w:t>
      </w:r>
      <w:r>
        <w:t xml:space="preserve">household </w:t>
      </w:r>
      <w:r w:rsidRPr="00DA7D41">
        <w:t>survey were household heads, but where the household head was not informed about water consumption in the home, a second respondent that was more informed was added.</w:t>
      </w:r>
    </w:p>
    <w:p w14:paraId="59A7CF76" w14:textId="4CDA6C0A" w:rsidR="00920C3D" w:rsidRPr="00EF49F3" w:rsidRDefault="00920C3D" w:rsidP="00920C3D">
      <w:pPr>
        <w:pStyle w:val="Caption"/>
        <w:jc w:val="right"/>
      </w:pPr>
      <w:bookmarkStart w:id="47" w:name="_Ref374803407"/>
      <w:bookmarkStart w:id="48" w:name="_Toc366470531"/>
      <w:bookmarkStart w:id="49" w:name="_Toc378625662"/>
      <w:r>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w:t>
      </w:r>
      <w:r w:rsidR="006272F1">
        <w:fldChar w:fldCharType="end"/>
      </w:r>
      <w:bookmarkEnd w:id="47"/>
      <w:r>
        <w:t>: Gender of Respondents</w:t>
      </w:r>
      <w:bookmarkEnd w:id="48"/>
      <w:r w:rsidR="00D8015B">
        <w:t xml:space="preserve"> [‘A-Respondents’ A45:F55]</w:t>
      </w:r>
      <w:bookmarkEnd w:id="49"/>
    </w:p>
    <w:p w14:paraId="15CECB38" w14:textId="77777777" w:rsidR="00920C3D" w:rsidRPr="000556E7" w:rsidRDefault="00384F9B" w:rsidP="003504B5">
      <w:r>
        <w:rPr>
          <w:noProof/>
          <w:lang w:val="en-ZA" w:eastAsia="en-ZA"/>
        </w:rPr>
        <w:drawing>
          <wp:anchor distT="0" distB="0" distL="114300" distR="114300" simplePos="0" relativeHeight="251832320" behindDoc="0" locked="0" layoutInCell="1" allowOverlap="1" wp14:anchorId="2B54A295" wp14:editId="68EDF337">
            <wp:simplePos x="914400" y="3095625"/>
            <wp:positionH relativeFrom="column">
              <wp:align>right</wp:align>
            </wp:positionH>
            <wp:positionV relativeFrom="paragraph">
              <wp:posOffset>79375</wp:posOffset>
            </wp:positionV>
            <wp:extent cx="3600000" cy="1970803"/>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1970803"/>
                    </a:xfrm>
                    <a:prstGeom prst="rect">
                      <a:avLst/>
                    </a:prstGeom>
                    <a:noFill/>
                  </pic:spPr>
                </pic:pic>
              </a:graphicData>
            </a:graphic>
            <wp14:sizeRelH relativeFrom="margin">
              <wp14:pctWidth>0</wp14:pctWidth>
            </wp14:sizeRelH>
            <wp14:sizeRelV relativeFrom="margin">
              <wp14:pctHeight>0</wp14:pctHeight>
            </wp14:sizeRelV>
          </wp:anchor>
        </w:drawing>
      </w:r>
      <w:r w:rsidR="003504B5" w:rsidRPr="000556E7">
        <w:fldChar w:fldCharType="begin"/>
      </w:r>
      <w:r w:rsidR="003504B5" w:rsidRPr="000556E7">
        <w:instrText xml:space="preserve"> REF _Ref374803407 \h </w:instrText>
      </w:r>
      <w:r w:rsidR="000556E7">
        <w:instrText xml:space="preserve"> \* MERGEFORMAT </w:instrText>
      </w:r>
      <w:r w:rsidR="003504B5" w:rsidRPr="000556E7">
        <w:fldChar w:fldCharType="separate"/>
      </w:r>
      <w:r w:rsidR="007F21A4">
        <w:t xml:space="preserve">Figure </w:t>
      </w:r>
      <w:r w:rsidR="007F21A4">
        <w:rPr>
          <w:noProof/>
        </w:rPr>
        <w:t>3</w:t>
      </w:r>
      <w:r w:rsidR="007F21A4">
        <w:rPr>
          <w:noProof/>
        </w:rPr>
        <w:noBreakHyphen/>
        <w:t>1</w:t>
      </w:r>
      <w:r w:rsidR="003504B5" w:rsidRPr="000556E7">
        <w:fldChar w:fldCharType="end"/>
      </w:r>
      <w:r w:rsidR="003504B5" w:rsidRPr="000556E7">
        <w:t xml:space="preserve"> shows the distribution of men and women among the household heads and most informed household members interviewed as well as the gender of the heads of the commercial enterprises that were interviewed. </w:t>
      </w:r>
    </w:p>
    <w:p w14:paraId="3956E5A8" w14:textId="77777777" w:rsidR="00920C3D" w:rsidRDefault="003504B5" w:rsidP="00920C3D">
      <w:pPr>
        <w:rPr>
          <w:lang w:eastAsia="en-GB"/>
        </w:rPr>
      </w:pPr>
      <w:r>
        <w:t>The a</w:t>
      </w:r>
      <w:r w:rsidRPr="00DA7D41">
        <w:t xml:space="preserve">nalysis of the data shows that about </w:t>
      </w:r>
      <w:r w:rsidRPr="00DA7D41">
        <w:rPr>
          <w:lang w:eastAsia="en-GB"/>
        </w:rPr>
        <w:t>60% of the household heads are men and 40% women</w:t>
      </w:r>
      <w:r>
        <w:rPr>
          <w:lang w:eastAsia="en-GB"/>
        </w:rPr>
        <w:t xml:space="preserve"> in both rural and urban areas</w:t>
      </w:r>
      <w:r w:rsidRPr="00DA7D41">
        <w:rPr>
          <w:lang w:eastAsia="en-GB"/>
        </w:rPr>
        <w:t>, whi</w:t>
      </w:r>
      <w:r>
        <w:rPr>
          <w:lang w:eastAsia="en-GB"/>
        </w:rPr>
        <w:t>le about 90% of the ‘most informed respondents’ are women</w:t>
      </w:r>
      <w:r w:rsidR="00920C3D" w:rsidRPr="00DA7D41">
        <w:rPr>
          <w:lang w:eastAsia="en-GB"/>
        </w:rPr>
        <w:t>, indicating that women are the ones that are more informed about water consumption in the home</w:t>
      </w:r>
      <w:r w:rsidR="00920C3D">
        <w:rPr>
          <w:lang w:eastAsia="en-GB"/>
        </w:rPr>
        <w:t>.</w:t>
      </w:r>
    </w:p>
    <w:p w14:paraId="55B52E5A" w14:textId="77777777" w:rsidR="003504B5" w:rsidRDefault="003504B5" w:rsidP="003504B5">
      <w:pPr>
        <w:rPr>
          <w:sz w:val="24"/>
          <w:szCs w:val="24"/>
        </w:rPr>
      </w:pPr>
      <w:r>
        <w:rPr>
          <w:lang w:eastAsia="en-GB"/>
        </w:rPr>
        <w:t>The majority of the heads of commercial enterprises that were interviewed</w:t>
      </w:r>
      <w:r w:rsidR="00920C3D">
        <w:rPr>
          <w:lang w:eastAsia="en-GB"/>
        </w:rPr>
        <w:t xml:space="preserve"> in urban areas</w:t>
      </w:r>
      <w:r>
        <w:rPr>
          <w:lang w:eastAsia="en-GB"/>
        </w:rPr>
        <w:t xml:space="preserve"> were men (75%), however the heads of the rural commercial enterprises were mainly women (</w:t>
      </w:r>
      <w:r w:rsidR="000556E7">
        <w:rPr>
          <w:lang w:eastAsia="en-GB"/>
        </w:rPr>
        <w:t>5</w:t>
      </w:r>
      <w:r>
        <w:rPr>
          <w:lang w:eastAsia="en-GB"/>
        </w:rPr>
        <w:t>5%).</w:t>
      </w:r>
    </w:p>
    <w:p w14:paraId="22C0281C" w14:textId="09C19DE3" w:rsidR="00920C3D" w:rsidRPr="00C37902" w:rsidRDefault="00920C3D" w:rsidP="00920C3D">
      <w:pPr>
        <w:pStyle w:val="Caption"/>
        <w:jc w:val="right"/>
      </w:pPr>
      <w:bookmarkStart w:id="50" w:name="_Ref366317047"/>
      <w:bookmarkStart w:id="51" w:name="_Toc366470532"/>
      <w:bookmarkStart w:id="52" w:name="_Toc378625663"/>
      <w:r>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2</w:t>
      </w:r>
      <w:r w:rsidR="006272F1">
        <w:fldChar w:fldCharType="end"/>
      </w:r>
      <w:bookmarkEnd w:id="50"/>
      <w:r>
        <w:t xml:space="preserve">: Age Distribution of </w:t>
      </w:r>
      <w:r w:rsidR="00D8015B">
        <w:t>H</w:t>
      </w:r>
      <w:r>
        <w:t xml:space="preserve">ousehold </w:t>
      </w:r>
      <w:r w:rsidR="00D8015B">
        <w:t>H</w:t>
      </w:r>
      <w:r>
        <w:t>eads</w:t>
      </w:r>
      <w:bookmarkEnd w:id="51"/>
      <w:r>
        <w:t xml:space="preserve"> and </w:t>
      </w:r>
      <w:r w:rsidR="008E6D94">
        <w:t>M</w:t>
      </w:r>
      <w:r>
        <w:t xml:space="preserve">ost </w:t>
      </w:r>
      <w:r w:rsidR="00D8015B">
        <w:t>I</w:t>
      </w:r>
      <w:r>
        <w:t xml:space="preserve">nformed </w:t>
      </w:r>
      <w:r w:rsidR="00D8015B">
        <w:t>R</w:t>
      </w:r>
      <w:r>
        <w:t>espondents</w:t>
      </w:r>
      <w:r w:rsidR="00D8015B">
        <w:t xml:space="preserve"> </w:t>
      </w:r>
      <w:r w:rsidR="008E6D94">
        <w:t>[‘A-Respondents’ A56:F62]</w:t>
      </w:r>
      <w:bookmarkEnd w:id="52"/>
    </w:p>
    <w:p w14:paraId="40CF85DA" w14:textId="77777777" w:rsidR="00920C3D" w:rsidRPr="000556E7" w:rsidRDefault="00920C3D" w:rsidP="00C54478">
      <w:r w:rsidRPr="000556E7">
        <w:fldChar w:fldCharType="begin"/>
      </w:r>
      <w:r w:rsidRPr="000556E7">
        <w:instrText xml:space="preserve"> REF _Ref366317047 \h </w:instrText>
      </w:r>
      <w:r w:rsidR="000556E7">
        <w:instrText xml:space="preserve"> \* MERGEFORMAT </w:instrText>
      </w:r>
      <w:r w:rsidRPr="000556E7">
        <w:fldChar w:fldCharType="separate"/>
      </w:r>
      <w:r w:rsidR="007F21A4">
        <w:t xml:space="preserve">Figure </w:t>
      </w:r>
      <w:r w:rsidR="007F21A4">
        <w:rPr>
          <w:noProof/>
        </w:rPr>
        <w:t>3</w:t>
      </w:r>
      <w:r w:rsidR="007F21A4">
        <w:rPr>
          <w:noProof/>
        </w:rPr>
        <w:noBreakHyphen/>
        <w:t>2</w:t>
      </w:r>
      <w:r w:rsidRPr="000556E7">
        <w:fldChar w:fldCharType="end"/>
      </w:r>
      <w:r w:rsidR="00384F9B">
        <w:rPr>
          <w:noProof/>
          <w:lang w:val="en-ZA" w:eastAsia="en-ZA"/>
        </w:rPr>
        <w:drawing>
          <wp:anchor distT="0" distB="0" distL="114300" distR="114300" simplePos="0" relativeHeight="251831296" behindDoc="0" locked="0" layoutInCell="1" allowOverlap="1" wp14:anchorId="0B986198" wp14:editId="6FE4CB2C">
            <wp:simplePos x="1524000" y="6753225"/>
            <wp:positionH relativeFrom="column">
              <wp:align>right</wp:align>
            </wp:positionH>
            <wp:positionV relativeFrom="paragraph">
              <wp:posOffset>79375</wp:posOffset>
            </wp:positionV>
            <wp:extent cx="3600000" cy="1780291"/>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1780291"/>
                    </a:xfrm>
                    <a:prstGeom prst="rect">
                      <a:avLst/>
                    </a:prstGeom>
                    <a:noFill/>
                  </pic:spPr>
                </pic:pic>
              </a:graphicData>
            </a:graphic>
            <wp14:sizeRelH relativeFrom="margin">
              <wp14:pctWidth>0</wp14:pctWidth>
            </wp14:sizeRelH>
            <wp14:sizeRelV relativeFrom="margin">
              <wp14:pctHeight>0</wp14:pctHeight>
            </wp14:sizeRelV>
          </wp:anchor>
        </w:drawing>
      </w:r>
      <w:r w:rsidRPr="000556E7">
        <w:t xml:space="preserve"> illustrates the age distribution amongst the household heads and the most informed respondents in urban and rural areas.</w:t>
      </w:r>
    </w:p>
    <w:p w14:paraId="744EC134" w14:textId="77777777" w:rsidR="00920C3D" w:rsidRPr="000556E7" w:rsidRDefault="00920C3D" w:rsidP="00C54478">
      <w:r w:rsidRPr="000556E7">
        <w:t>The majority, about 60% of the household heads are between 41 and 70 years old in both rural and urban areas. The most informed respondents are typically younger with 10% less than 20 years’ old, 70% between 21 and 40 and only 20% above 41 years.</w:t>
      </w:r>
    </w:p>
    <w:p w14:paraId="0C56CCE6" w14:textId="77777777" w:rsidR="00920C3D" w:rsidRDefault="00E44D95" w:rsidP="00E44D95">
      <w:pPr>
        <w:pStyle w:val="Heading3"/>
      </w:pPr>
      <w:bookmarkStart w:id="53" w:name="_Toc378625612"/>
      <w:r>
        <w:t>Educational Status of Respondents</w:t>
      </w:r>
      <w:bookmarkEnd w:id="53"/>
    </w:p>
    <w:p w14:paraId="78FF4155" w14:textId="77777777" w:rsidR="0004166D" w:rsidRPr="00DA7D41" w:rsidRDefault="0004166D" w:rsidP="0004166D">
      <w:pPr>
        <w:rPr>
          <w:lang w:eastAsia="en-GB"/>
        </w:rPr>
      </w:pPr>
      <w:r w:rsidRPr="00DA7D41">
        <w:rPr>
          <w:lang w:eastAsia="en-GB"/>
        </w:rPr>
        <w:t xml:space="preserve">About 20% of the </w:t>
      </w:r>
      <w:r w:rsidR="0080745B">
        <w:rPr>
          <w:lang w:eastAsia="en-GB"/>
        </w:rPr>
        <w:t>household heads in Western Urban</w:t>
      </w:r>
      <w:r w:rsidRPr="00DA7D41">
        <w:rPr>
          <w:lang w:eastAsia="en-GB"/>
        </w:rPr>
        <w:t xml:space="preserve">, comprising 15% of men and 25% of women, have no formal education, </w:t>
      </w:r>
      <w:r w:rsidR="0080745B">
        <w:rPr>
          <w:lang w:eastAsia="en-GB"/>
        </w:rPr>
        <w:t>about 30% have some level of p</w:t>
      </w:r>
      <w:r w:rsidRPr="00DA7D41">
        <w:rPr>
          <w:lang w:eastAsia="en-GB"/>
        </w:rPr>
        <w:t xml:space="preserve">rimary </w:t>
      </w:r>
      <w:r w:rsidR="0080745B">
        <w:rPr>
          <w:lang w:eastAsia="en-GB"/>
        </w:rPr>
        <w:t xml:space="preserve">and </w:t>
      </w:r>
      <w:r w:rsidRPr="00DA7D41">
        <w:rPr>
          <w:lang w:eastAsia="en-GB"/>
        </w:rPr>
        <w:t xml:space="preserve">secondary education, while </w:t>
      </w:r>
      <w:r w:rsidR="0080745B">
        <w:rPr>
          <w:lang w:eastAsia="en-GB"/>
        </w:rPr>
        <w:t>5</w:t>
      </w:r>
      <w:r w:rsidRPr="00DA7D41">
        <w:rPr>
          <w:lang w:eastAsia="en-GB"/>
        </w:rPr>
        <w:t>0% have completed secondary school and have had some tertiary education.</w:t>
      </w:r>
    </w:p>
    <w:p w14:paraId="737A5967" w14:textId="77777777" w:rsidR="0080745B" w:rsidRDefault="00E44D95" w:rsidP="00E44D95">
      <w:pPr>
        <w:rPr>
          <w:lang w:eastAsia="en-GB"/>
        </w:rPr>
      </w:pPr>
      <w:r w:rsidRPr="00DA7D41">
        <w:rPr>
          <w:lang w:eastAsia="en-GB"/>
        </w:rPr>
        <w:lastRenderedPageBreak/>
        <w:t xml:space="preserve">About 30% of the </w:t>
      </w:r>
      <w:r w:rsidR="0080745B">
        <w:rPr>
          <w:lang w:eastAsia="en-GB"/>
        </w:rPr>
        <w:t>household heads in Western Rural</w:t>
      </w:r>
      <w:r w:rsidRPr="00DA7D41">
        <w:rPr>
          <w:lang w:eastAsia="en-GB"/>
        </w:rPr>
        <w:t xml:space="preserve">, comprising 35% of men and 23% of women, have no formal education, </w:t>
      </w:r>
      <w:r w:rsidR="0080745B">
        <w:rPr>
          <w:lang w:eastAsia="en-GB"/>
        </w:rPr>
        <w:t>about 3</w:t>
      </w:r>
      <w:r w:rsidRPr="00DA7D41">
        <w:rPr>
          <w:lang w:eastAsia="en-GB"/>
        </w:rPr>
        <w:t xml:space="preserve">5% have </w:t>
      </w:r>
      <w:r w:rsidR="0080745B">
        <w:rPr>
          <w:lang w:eastAsia="en-GB"/>
        </w:rPr>
        <w:t>some level of primary and secondary e</w:t>
      </w:r>
      <w:r w:rsidRPr="00DA7D41">
        <w:rPr>
          <w:lang w:eastAsia="en-GB"/>
        </w:rPr>
        <w:t xml:space="preserve">ducation, while </w:t>
      </w:r>
      <w:r w:rsidR="0080745B">
        <w:rPr>
          <w:lang w:eastAsia="en-GB"/>
        </w:rPr>
        <w:t>35</w:t>
      </w:r>
      <w:r w:rsidRPr="00DA7D41">
        <w:rPr>
          <w:lang w:eastAsia="en-GB"/>
        </w:rPr>
        <w:t xml:space="preserve">% have completed secondary school and have had some tertiary education. </w:t>
      </w:r>
    </w:p>
    <w:p w14:paraId="37C4CA9E" w14:textId="78E229D7" w:rsidR="00E44D95" w:rsidRPr="00C97D9F" w:rsidRDefault="00E44D95" w:rsidP="00E44D95">
      <w:pPr>
        <w:pStyle w:val="Caption"/>
        <w:jc w:val="right"/>
        <w:rPr>
          <w:rFonts w:cs="Arial"/>
          <w:sz w:val="24"/>
          <w:szCs w:val="24"/>
        </w:rPr>
      </w:pPr>
      <w:bookmarkStart w:id="54" w:name="_Toc366470528"/>
      <w:bookmarkStart w:id="55" w:name="_Toc378625664"/>
      <w:r>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3</w:t>
      </w:r>
      <w:r w:rsidR="006272F1">
        <w:fldChar w:fldCharType="end"/>
      </w:r>
      <w:r>
        <w:t xml:space="preserve">: Education of </w:t>
      </w:r>
      <w:r w:rsidR="0080745B">
        <w:t>H</w:t>
      </w:r>
      <w:r>
        <w:t xml:space="preserve">ousehold </w:t>
      </w:r>
      <w:r w:rsidR="0080745B">
        <w:t>H</w:t>
      </w:r>
      <w:r>
        <w:t>eads</w:t>
      </w:r>
      <w:r w:rsidR="0080745B">
        <w:t xml:space="preserve"> and ‘most informed</w:t>
      </w:r>
      <w:bookmarkEnd w:id="54"/>
      <w:r w:rsidR="0080745B">
        <w:t xml:space="preserve"> respondent’</w:t>
      </w:r>
      <w:r w:rsidR="008E6D94">
        <w:t xml:space="preserve"> [A-Respondents N47:T60]</w:t>
      </w:r>
      <w:bookmarkEnd w:id="55"/>
    </w:p>
    <w:p w14:paraId="139DCF2A" w14:textId="77777777" w:rsidR="00A649CC" w:rsidRDefault="0080745B" w:rsidP="00E44D95">
      <w:r>
        <w:rPr>
          <w:noProof/>
          <w:lang w:val="en-ZA" w:eastAsia="en-ZA"/>
        </w:rPr>
        <w:drawing>
          <wp:anchor distT="0" distB="0" distL="114300" distR="114300" simplePos="0" relativeHeight="251825152" behindDoc="0" locked="0" layoutInCell="1" allowOverlap="1" wp14:anchorId="375357B6" wp14:editId="1358BD5B">
            <wp:simplePos x="914400" y="3447393"/>
            <wp:positionH relativeFrom="column">
              <wp:align>right</wp:align>
            </wp:positionH>
            <wp:positionV relativeFrom="paragraph">
              <wp:posOffset>71755</wp:posOffset>
            </wp:positionV>
            <wp:extent cx="3600000" cy="3311001"/>
            <wp:effectExtent l="0" t="0" r="63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3311001"/>
                    </a:xfrm>
                    <a:prstGeom prst="rect">
                      <a:avLst/>
                    </a:prstGeom>
                    <a:noFill/>
                  </pic:spPr>
                </pic:pic>
              </a:graphicData>
            </a:graphic>
            <wp14:sizeRelH relativeFrom="margin">
              <wp14:pctWidth>0</wp14:pctWidth>
            </wp14:sizeRelH>
            <wp14:sizeRelV relativeFrom="margin">
              <wp14:pctHeight>0</wp14:pctHeight>
            </wp14:sizeRelV>
          </wp:anchor>
        </w:drawing>
      </w:r>
      <w:r>
        <w:t>The trend in educational status amongst the ‘most informed respondents’ is similar however the segment with some level of primary and secondary education is la</w:t>
      </w:r>
      <w:r w:rsidR="00A649CC">
        <w:t>r</w:t>
      </w:r>
      <w:r>
        <w:t>ger, 45% in urban and</w:t>
      </w:r>
      <w:r w:rsidR="00A649CC">
        <w:t xml:space="preserve"> 50% in rural areas with a corresponding lower level of persons who have completed secondary education and has tertiary education with about 35% in urban areas and 20% in rural areas.</w:t>
      </w:r>
    </w:p>
    <w:p w14:paraId="282147D7" w14:textId="77777777" w:rsidR="00E44D95" w:rsidRDefault="00A649CC" w:rsidP="00E44D95">
      <w:r>
        <w:t xml:space="preserve">The data also indicate that </w:t>
      </w:r>
      <w:r w:rsidR="00E44D95" w:rsidRPr="00A649CC">
        <w:t xml:space="preserve">the education level for men </w:t>
      </w:r>
      <w:r>
        <w:t xml:space="preserve">is </w:t>
      </w:r>
      <w:r w:rsidR="00E44D95" w:rsidRPr="00A649CC">
        <w:t>significantly higher than for women and that poor households have a much higher percentage of members with no formal education.</w:t>
      </w:r>
      <w:r w:rsidR="0006140F">
        <w:t xml:space="preserve"> </w:t>
      </w:r>
    </w:p>
    <w:p w14:paraId="1FCDC4D2" w14:textId="77777777" w:rsidR="0006140F" w:rsidRPr="00A649CC" w:rsidRDefault="0006140F" w:rsidP="00E44D95">
      <w:r>
        <w:t xml:space="preserve">The educational level in urban areas is higher than in rural areas and this </w:t>
      </w:r>
      <w:r w:rsidR="00384F9B">
        <w:t>w</w:t>
      </w:r>
      <w:r>
        <w:t>ould indicate a higher level of ability and willingness to pay for water services</w:t>
      </w:r>
      <w:r w:rsidR="00384F9B">
        <w:t xml:space="preserve"> in urban areas</w:t>
      </w:r>
      <w:r>
        <w:t>.</w:t>
      </w:r>
    </w:p>
    <w:p w14:paraId="34046B3B" w14:textId="77777777" w:rsidR="00E44D95" w:rsidRDefault="00E44D95" w:rsidP="00E44D95">
      <w:pPr>
        <w:pStyle w:val="Heading3"/>
        <w:rPr>
          <w:lang w:eastAsia="en-GB"/>
        </w:rPr>
      </w:pPr>
      <w:bookmarkStart w:id="56" w:name="_Toc378625613"/>
      <w:r>
        <w:rPr>
          <w:lang w:eastAsia="en-GB"/>
        </w:rPr>
        <w:t>Employment Status of Respondents</w:t>
      </w:r>
      <w:bookmarkEnd w:id="56"/>
    </w:p>
    <w:p w14:paraId="28928017" w14:textId="77777777" w:rsidR="00FA77EC" w:rsidRDefault="00FA77EC" w:rsidP="007D4486">
      <w:r>
        <w:fldChar w:fldCharType="begin"/>
      </w:r>
      <w:r>
        <w:instrText xml:space="preserve"> REF _Ref366313985 \h </w:instrText>
      </w:r>
      <w:r>
        <w:fldChar w:fldCharType="separate"/>
      </w:r>
      <w:r w:rsidR="007F21A4">
        <w:t xml:space="preserve">Figure </w:t>
      </w:r>
      <w:r w:rsidR="007F21A4">
        <w:rPr>
          <w:noProof/>
        </w:rPr>
        <w:t>3</w:t>
      </w:r>
      <w:r w:rsidR="007F21A4">
        <w:noBreakHyphen/>
      </w:r>
      <w:r w:rsidR="007F21A4">
        <w:rPr>
          <w:noProof/>
        </w:rPr>
        <w:t>4</w:t>
      </w:r>
      <w:r>
        <w:fldChar w:fldCharType="end"/>
      </w:r>
      <w:r>
        <w:t xml:space="preserve"> illustrates the employment status of the household heads and the ‘most informed respondents’ in urban and rural areas respectively. </w:t>
      </w:r>
    </w:p>
    <w:p w14:paraId="1748BB0A" w14:textId="77777777" w:rsidR="00FA77EC" w:rsidRDefault="00FA77EC" w:rsidP="007D4486">
      <w:r>
        <w:t xml:space="preserve">25% of the respondent household heads in urban areas are in </w:t>
      </w:r>
      <w:r w:rsidR="000D4AAA">
        <w:t>‘</w:t>
      </w:r>
      <w:r>
        <w:t>paid employment</w:t>
      </w:r>
      <w:r w:rsidR="000D4AAA">
        <w:t>’</w:t>
      </w:r>
      <w:r>
        <w:t xml:space="preserve"> and the majority, about 55% are reporting that they are self-employed.</w:t>
      </w:r>
    </w:p>
    <w:p w14:paraId="5C3C2973" w14:textId="77777777" w:rsidR="00FA77EC" w:rsidRDefault="00FA77EC" w:rsidP="007D4486">
      <w:r>
        <w:t>The trend is similar in rural areas where 20% of the household heads are in paid employment and about 60% are self-employed.</w:t>
      </w:r>
    </w:p>
    <w:p w14:paraId="0B0F112C" w14:textId="42FDE2C6" w:rsidR="000D4AAA" w:rsidRDefault="000D4AAA" w:rsidP="000D4AAA">
      <w:pPr>
        <w:pStyle w:val="Caption"/>
        <w:jc w:val="right"/>
        <w:rPr>
          <w:color w:val="auto"/>
          <w:sz w:val="24"/>
          <w:szCs w:val="24"/>
        </w:rPr>
      </w:pPr>
      <w:bookmarkStart w:id="57" w:name="_Ref366313985"/>
      <w:bookmarkStart w:id="58" w:name="_Toc366470523"/>
      <w:bookmarkStart w:id="59" w:name="_Toc378625665"/>
      <w:r>
        <w:lastRenderedPageBreak/>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4</w:t>
      </w:r>
      <w:r w:rsidR="006272F1">
        <w:fldChar w:fldCharType="end"/>
      </w:r>
      <w:bookmarkEnd w:id="57"/>
      <w:r>
        <w:t>: Employment Status of Household Heads and Respondents</w:t>
      </w:r>
      <w:bookmarkEnd w:id="58"/>
      <w:r w:rsidR="008E6D94">
        <w:t xml:space="preserve"> [‘A-Respondents’ U47:Z60]</w:t>
      </w:r>
      <w:bookmarkEnd w:id="59"/>
    </w:p>
    <w:p w14:paraId="5C128A24" w14:textId="77777777" w:rsidR="00FA77EC" w:rsidRDefault="000D4AAA" w:rsidP="007D4486">
      <w:r>
        <w:rPr>
          <w:noProof/>
          <w:lang w:val="en-ZA" w:eastAsia="en-ZA"/>
        </w:rPr>
        <w:drawing>
          <wp:anchor distT="0" distB="0" distL="114300" distR="114300" simplePos="0" relativeHeight="251826176" behindDoc="0" locked="0" layoutInCell="1" allowOverlap="1" wp14:anchorId="4E651689" wp14:editId="171E74BE">
            <wp:simplePos x="0" y="0"/>
            <wp:positionH relativeFrom="column">
              <wp:posOffset>2204523</wp:posOffset>
            </wp:positionH>
            <wp:positionV relativeFrom="paragraph">
              <wp:posOffset>81696</wp:posOffset>
            </wp:positionV>
            <wp:extent cx="3600000" cy="3221622"/>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3221622"/>
                    </a:xfrm>
                    <a:prstGeom prst="rect">
                      <a:avLst/>
                    </a:prstGeom>
                    <a:noFill/>
                  </pic:spPr>
                </pic:pic>
              </a:graphicData>
            </a:graphic>
            <wp14:sizeRelH relativeFrom="margin">
              <wp14:pctWidth>0</wp14:pctWidth>
            </wp14:sizeRelH>
            <wp14:sizeRelV relativeFrom="margin">
              <wp14:pctHeight>0</wp14:pctHeight>
            </wp14:sizeRelV>
          </wp:anchor>
        </w:drawing>
      </w:r>
      <w:r w:rsidR="00FA77EC">
        <w:t>The rate of paid employment for the ‘most informed respondents’ is lower</w:t>
      </w:r>
      <w:r>
        <w:t xml:space="preserve"> than the household heads</w:t>
      </w:r>
      <w:r w:rsidR="00FA77EC">
        <w:t xml:space="preserve"> with less than 10% in both rural and urban areas and with the proportion of self-employed being about 45% in urban and 50% in rural areas</w:t>
      </w:r>
      <w:r w:rsidR="00630FD5">
        <w:t xml:space="preserve">; leaving higher proportions for the other categories such as not working, household work and full time students. The fairly high proportion of full time students corresponds well with the lower age of the ‘most informed respondents’ compared to the household heads as presented in </w:t>
      </w:r>
      <w:r w:rsidR="00630FD5">
        <w:fldChar w:fldCharType="begin"/>
      </w:r>
      <w:r w:rsidR="00630FD5">
        <w:instrText xml:space="preserve"> REF _Ref366317047 \h </w:instrText>
      </w:r>
      <w:r w:rsidR="00630FD5">
        <w:fldChar w:fldCharType="separate"/>
      </w:r>
      <w:r w:rsidR="007F21A4">
        <w:t xml:space="preserve">Figure </w:t>
      </w:r>
      <w:r w:rsidR="007F21A4">
        <w:rPr>
          <w:noProof/>
        </w:rPr>
        <w:t>3</w:t>
      </w:r>
      <w:r w:rsidR="007F21A4">
        <w:noBreakHyphen/>
      </w:r>
      <w:r w:rsidR="007F21A4">
        <w:rPr>
          <w:noProof/>
        </w:rPr>
        <w:t>2</w:t>
      </w:r>
      <w:r w:rsidR="00630FD5">
        <w:fldChar w:fldCharType="end"/>
      </w:r>
      <w:r w:rsidR="00630FD5">
        <w:t xml:space="preserve"> above.</w:t>
      </w:r>
    </w:p>
    <w:p w14:paraId="4E4A7A04" w14:textId="77777777" w:rsidR="0006140F" w:rsidRDefault="0006140F" w:rsidP="007D4486">
      <w:r>
        <w:t xml:space="preserve">Generally there is a slightly higher proportion of households with income from paid employment in urban areas compared to rural areas and this </w:t>
      </w:r>
      <w:r w:rsidR="000D4AAA">
        <w:t>c</w:t>
      </w:r>
      <w:r>
        <w:t xml:space="preserve">ould indicate a </w:t>
      </w:r>
      <w:r w:rsidR="000D4AAA">
        <w:t>higher level of ability to pay for water services</w:t>
      </w:r>
      <w:r w:rsidR="00384F9B">
        <w:t xml:space="preserve"> in urban areas</w:t>
      </w:r>
      <w:r w:rsidR="000D4AAA">
        <w:t>.</w:t>
      </w:r>
    </w:p>
    <w:p w14:paraId="1A37DDB9" w14:textId="6A377E05" w:rsidR="00E44D95" w:rsidRDefault="00E44D95" w:rsidP="00E44D95">
      <w:pPr>
        <w:pStyle w:val="Caption"/>
        <w:jc w:val="right"/>
      </w:pPr>
      <w:bookmarkStart w:id="60" w:name="_Ref366399337"/>
      <w:bookmarkStart w:id="61" w:name="_Toc366470569"/>
      <w:bookmarkStart w:id="62" w:name="_Toc378625666"/>
      <w:r>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5</w:t>
      </w:r>
      <w:r w:rsidR="006272F1">
        <w:fldChar w:fldCharType="end"/>
      </w:r>
      <w:bookmarkEnd w:id="60"/>
      <w:r>
        <w:t xml:space="preserve">: </w:t>
      </w:r>
      <w:r w:rsidR="00630FD5">
        <w:t>Profession of Respondents</w:t>
      </w:r>
      <w:bookmarkEnd w:id="61"/>
      <w:r w:rsidR="008E6D94">
        <w:t xml:space="preserve"> [‘A-Respondents’ AD52:AI63]</w:t>
      </w:r>
      <w:bookmarkEnd w:id="62"/>
    </w:p>
    <w:p w14:paraId="6C41B5C1" w14:textId="77777777" w:rsidR="00630FD5" w:rsidRDefault="00630FD5" w:rsidP="00E44D95">
      <w:r>
        <w:rPr>
          <w:noProof/>
          <w:lang w:val="en-ZA" w:eastAsia="en-ZA"/>
        </w:rPr>
        <w:drawing>
          <wp:anchor distT="0" distB="0" distL="114300" distR="114300" simplePos="0" relativeHeight="251827200" behindDoc="0" locked="0" layoutInCell="1" allowOverlap="1" wp14:anchorId="067150E1" wp14:editId="44386F86">
            <wp:simplePos x="914400" y="6243145"/>
            <wp:positionH relativeFrom="column">
              <wp:align>right</wp:align>
            </wp:positionH>
            <wp:positionV relativeFrom="paragraph">
              <wp:posOffset>71755</wp:posOffset>
            </wp:positionV>
            <wp:extent cx="3600000" cy="3192857"/>
            <wp:effectExtent l="0" t="0" r="635"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3192857"/>
                    </a:xfrm>
                    <a:prstGeom prst="rect">
                      <a:avLst/>
                    </a:prstGeom>
                    <a:noFill/>
                  </pic:spPr>
                </pic:pic>
              </a:graphicData>
            </a:graphic>
            <wp14:sizeRelH relativeFrom="margin">
              <wp14:pctWidth>0</wp14:pctWidth>
            </wp14:sizeRelH>
            <wp14:sizeRelV relativeFrom="margin">
              <wp14:pctHeight>0</wp14:pctHeight>
            </wp14:sizeRelV>
          </wp:anchor>
        </w:drawing>
      </w:r>
      <w:r w:rsidR="00E44D95">
        <w:t xml:space="preserve">The </w:t>
      </w:r>
      <w:r>
        <w:t xml:space="preserve">profession of the respondents that are in paid employment (or </w:t>
      </w:r>
      <w:r w:rsidRPr="00995EC7">
        <w:t xml:space="preserve">looking for work) is illustrated in </w:t>
      </w:r>
      <w:r w:rsidRPr="00995EC7">
        <w:fldChar w:fldCharType="begin"/>
      </w:r>
      <w:r w:rsidRPr="00995EC7">
        <w:instrText xml:space="preserve"> REF _Ref366399337 \h </w:instrText>
      </w:r>
      <w:r w:rsidR="00995EC7">
        <w:instrText xml:space="preserve"> \* MERGEFORMAT </w:instrText>
      </w:r>
      <w:r w:rsidRPr="00995EC7">
        <w:fldChar w:fldCharType="separate"/>
      </w:r>
      <w:r w:rsidR="007F21A4">
        <w:t xml:space="preserve">Figure </w:t>
      </w:r>
      <w:r w:rsidR="007F21A4">
        <w:rPr>
          <w:noProof/>
        </w:rPr>
        <w:t>3</w:t>
      </w:r>
      <w:r w:rsidR="007F21A4">
        <w:rPr>
          <w:noProof/>
        </w:rPr>
        <w:noBreakHyphen/>
        <w:t>5</w:t>
      </w:r>
      <w:r w:rsidRPr="00995EC7">
        <w:fldChar w:fldCharType="end"/>
      </w:r>
      <w:r w:rsidRPr="00995EC7">
        <w:t xml:space="preserve">. The highest proportion is classified as ‘Professional’ – this includes </w:t>
      </w:r>
      <w:r w:rsidR="00995EC7" w:rsidRPr="00995EC7">
        <w:t>all skilled workers, mostly not holding a managerial post. It include</w:t>
      </w:r>
      <w:r w:rsidR="00995EC7">
        <w:t>s</w:t>
      </w:r>
      <w:r w:rsidR="00995EC7" w:rsidRPr="00995EC7">
        <w:t xml:space="preserve"> teachers, health workers, security (police and military) and those in civil/</w:t>
      </w:r>
      <w:r w:rsidR="00995EC7">
        <w:t xml:space="preserve"> </w:t>
      </w:r>
      <w:r w:rsidR="00995EC7" w:rsidRPr="00995EC7">
        <w:t>public service.</w:t>
      </w:r>
    </w:p>
    <w:p w14:paraId="2FE6AC1E" w14:textId="77777777" w:rsidR="0006140F" w:rsidRDefault="0006140F" w:rsidP="00E44D95">
      <w:r>
        <w:t>The distribution of the type of professions are similar for the urban and rural areas with the exception that there are no household head respondents in rural areas in the ‘legal, senior officials’ category.</w:t>
      </w:r>
    </w:p>
    <w:p w14:paraId="3F65D03E" w14:textId="77777777" w:rsidR="00630FD5" w:rsidRDefault="0006140F" w:rsidP="0006140F">
      <w:r>
        <w:t>Amongst the ‘most informed respondents’ there are less ‘professionals’, ‘technicians’ and ‘clerks’ and more ‘service workers’ in rural areas. Generally the respondents in urban areas that have paid employment are in more senior positions than the respondents in rural areas.</w:t>
      </w:r>
    </w:p>
    <w:p w14:paraId="3FF2B018" w14:textId="77777777" w:rsidR="00C87E9F" w:rsidRDefault="00C87E9F" w:rsidP="0006140F"/>
    <w:p w14:paraId="5C5A4CD4" w14:textId="77777777" w:rsidR="00E44D95" w:rsidRDefault="00E44D95" w:rsidP="00E44D95">
      <w:pPr>
        <w:pStyle w:val="Heading3"/>
        <w:rPr>
          <w:lang w:eastAsia="en-GB"/>
        </w:rPr>
      </w:pPr>
      <w:bookmarkStart w:id="63" w:name="_Toc378625614"/>
      <w:r>
        <w:rPr>
          <w:lang w:eastAsia="en-GB"/>
        </w:rPr>
        <w:lastRenderedPageBreak/>
        <w:t>Household Tenure and Size</w:t>
      </w:r>
      <w:bookmarkEnd w:id="63"/>
    </w:p>
    <w:p w14:paraId="0F423F21" w14:textId="5C32C9B6" w:rsidR="00E44D95" w:rsidRDefault="00BB5710" w:rsidP="00BB5710">
      <w:pPr>
        <w:pStyle w:val="Caption"/>
        <w:jc w:val="right"/>
        <w:rPr>
          <w:lang w:eastAsia="en-GB"/>
        </w:rPr>
      </w:pPr>
      <w:bookmarkStart w:id="64" w:name="_Toc378625667"/>
      <w:r>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6</w:t>
      </w:r>
      <w:r w:rsidR="006272F1">
        <w:fldChar w:fldCharType="end"/>
      </w:r>
      <w:r>
        <w:t>: Ten</w:t>
      </w:r>
      <w:r w:rsidR="00393557">
        <w:t>ancy Distribution</w:t>
      </w:r>
      <w:r w:rsidR="008E6D94">
        <w:t xml:space="preserve"> [‘A-Respondents’ G40:K52]</w:t>
      </w:r>
      <w:bookmarkEnd w:id="64"/>
    </w:p>
    <w:p w14:paraId="7B7C8DDB" w14:textId="77777777" w:rsidR="009650C2" w:rsidRDefault="005D2B50" w:rsidP="00E44D95">
      <w:pPr>
        <w:rPr>
          <w:lang w:eastAsia="en-GB"/>
        </w:rPr>
      </w:pPr>
      <w:r w:rsidRPr="00122C27">
        <w:rPr>
          <w:b/>
          <w:noProof/>
          <w:lang w:val="en-ZA" w:eastAsia="en-ZA"/>
        </w:rPr>
        <w:drawing>
          <wp:anchor distT="0" distB="0" distL="114300" distR="114300" simplePos="0" relativeHeight="251828224" behindDoc="0" locked="0" layoutInCell="1" allowOverlap="1" wp14:anchorId="441B52D4" wp14:editId="67455F1D">
            <wp:simplePos x="0" y="0"/>
            <wp:positionH relativeFrom="margin">
              <wp:align>right</wp:align>
            </wp:positionH>
            <wp:positionV relativeFrom="paragraph">
              <wp:posOffset>86798</wp:posOffset>
            </wp:positionV>
            <wp:extent cx="2732400" cy="27324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2400" cy="2732400"/>
                    </a:xfrm>
                    <a:prstGeom prst="rect">
                      <a:avLst/>
                    </a:prstGeom>
                    <a:noFill/>
                  </pic:spPr>
                </pic:pic>
              </a:graphicData>
            </a:graphic>
            <wp14:sizeRelH relativeFrom="margin">
              <wp14:pctWidth>0</wp14:pctWidth>
            </wp14:sizeRelH>
            <wp14:sizeRelV relativeFrom="margin">
              <wp14:pctHeight>0</wp14:pctHeight>
            </wp14:sizeRelV>
          </wp:anchor>
        </w:drawing>
      </w:r>
      <w:r w:rsidR="00122C27" w:rsidRPr="00122C27">
        <w:rPr>
          <w:b/>
          <w:lang w:eastAsia="en-GB"/>
        </w:rPr>
        <w:t>Tenure</w:t>
      </w:r>
      <w:r w:rsidR="00122C27">
        <w:rPr>
          <w:lang w:eastAsia="en-GB"/>
        </w:rPr>
        <w:t xml:space="preserve">: </w:t>
      </w:r>
      <w:r w:rsidR="00E44D95" w:rsidRPr="00DA7D41">
        <w:rPr>
          <w:lang w:eastAsia="en-GB"/>
        </w:rPr>
        <w:t xml:space="preserve">Analysis of the household tenure data shows quite a high number of house owners in the sample, </w:t>
      </w:r>
      <w:r w:rsidR="00BB5710">
        <w:rPr>
          <w:lang w:eastAsia="en-GB"/>
        </w:rPr>
        <w:t>with 55% of respondents in urban areas and close to 70% in rural areas being owners of the premises</w:t>
      </w:r>
      <w:r w:rsidR="009650C2">
        <w:rPr>
          <w:lang w:eastAsia="en-GB"/>
        </w:rPr>
        <w:t xml:space="preserve"> where they reside</w:t>
      </w:r>
      <w:r w:rsidR="00BB5710">
        <w:rPr>
          <w:lang w:eastAsia="en-GB"/>
        </w:rPr>
        <w:t xml:space="preserve">. </w:t>
      </w:r>
    </w:p>
    <w:p w14:paraId="745B0597" w14:textId="77777777" w:rsidR="006D5F6B" w:rsidRDefault="009650C2" w:rsidP="006D5F6B">
      <w:r>
        <w:rPr>
          <w:lang w:eastAsia="en-GB"/>
        </w:rPr>
        <w:t>The detailed data shows quite some variation across town with almost 50% being tenants in in typical urban areas such as ‘Central’ and as much as 90% being house owners in typical rural areas such as ‘</w:t>
      </w:r>
      <w:proofErr w:type="spellStart"/>
      <w:r>
        <w:rPr>
          <w:lang w:eastAsia="en-GB"/>
        </w:rPr>
        <w:t>Koya</w:t>
      </w:r>
      <w:proofErr w:type="spellEnd"/>
      <w:r>
        <w:rPr>
          <w:lang w:eastAsia="en-GB"/>
        </w:rPr>
        <w:t xml:space="preserve"> Rural’.</w:t>
      </w:r>
      <w:r w:rsidR="006D5F6B">
        <w:rPr>
          <w:lang w:eastAsia="en-GB"/>
        </w:rPr>
        <w:t xml:space="preserve"> </w:t>
      </w:r>
      <w:r w:rsidR="006D5F6B">
        <w:t xml:space="preserve">The </w:t>
      </w:r>
      <w:r w:rsidR="006D5F6B" w:rsidRPr="00C97D9F">
        <w:t>majority of the tenure arrangements classified as other covered two types: where the occupants were relations of the owner and various kinds of government quarters.</w:t>
      </w:r>
    </w:p>
    <w:p w14:paraId="62F25595" w14:textId="77777777" w:rsidR="009650C2" w:rsidRDefault="009650C2" w:rsidP="00E44D95">
      <w:pPr>
        <w:rPr>
          <w:lang w:eastAsia="en-GB"/>
        </w:rPr>
      </w:pPr>
      <w:r>
        <w:rPr>
          <w:lang w:eastAsia="en-GB"/>
        </w:rPr>
        <w:t>The tenure is important for the payment of water from water service providers such as Guma since it is typically the owner of the compound that would be responsible for the account with the water company and the tenants would pay their part of the water bill when paying for rent. The almost 40% of the respondents in urban areas that are tenants would therefore report on the rate for water they would pay to the owner rather than the rate paid directly to Guma.</w:t>
      </w:r>
    </w:p>
    <w:p w14:paraId="05CA2C58" w14:textId="53C911FD" w:rsidR="00385A25" w:rsidRDefault="00385A25" w:rsidP="00385A25">
      <w:pPr>
        <w:pStyle w:val="Caption"/>
        <w:jc w:val="right"/>
        <w:rPr>
          <w:lang w:eastAsia="en-GB"/>
        </w:rPr>
      </w:pPr>
      <w:bookmarkStart w:id="65" w:name="_Ref375308011"/>
      <w:bookmarkStart w:id="66" w:name="_Toc378625668"/>
      <w:r>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7</w:t>
      </w:r>
      <w:r w:rsidR="006272F1">
        <w:fldChar w:fldCharType="end"/>
      </w:r>
      <w:bookmarkEnd w:id="65"/>
      <w:r>
        <w:t>: Number of Compounds and Household Sizes</w:t>
      </w:r>
      <w:r w:rsidR="008E6D94">
        <w:t xml:space="preserve"> [‘A-Respondents’ BX16:CB28]</w:t>
      </w:r>
      <w:bookmarkEnd w:id="66"/>
    </w:p>
    <w:p w14:paraId="3813DF12" w14:textId="77777777" w:rsidR="00FB0B45" w:rsidRDefault="00FB0B45" w:rsidP="00E44D95">
      <w:pPr>
        <w:rPr>
          <w:lang w:eastAsia="en-GB"/>
        </w:rPr>
      </w:pPr>
      <w:r>
        <w:rPr>
          <w:b/>
          <w:noProof/>
          <w:lang w:val="en-ZA" w:eastAsia="en-ZA"/>
        </w:rPr>
        <w:drawing>
          <wp:anchor distT="0" distB="0" distL="114300" distR="114300" simplePos="0" relativeHeight="251829248" behindDoc="0" locked="0" layoutInCell="1" allowOverlap="1" wp14:anchorId="6B5EBC0A" wp14:editId="2C60CA0A">
            <wp:simplePos x="914400" y="5391807"/>
            <wp:positionH relativeFrom="column">
              <wp:align>right</wp:align>
            </wp:positionH>
            <wp:positionV relativeFrom="paragraph">
              <wp:posOffset>82550</wp:posOffset>
            </wp:positionV>
            <wp:extent cx="3600000" cy="2594165"/>
            <wp:effectExtent l="0" t="0" r="63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2594165"/>
                    </a:xfrm>
                    <a:prstGeom prst="rect">
                      <a:avLst/>
                    </a:prstGeom>
                    <a:noFill/>
                  </pic:spPr>
                </pic:pic>
              </a:graphicData>
            </a:graphic>
            <wp14:sizeRelH relativeFrom="margin">
              <wp14:pctWidth>0</wp14:pctWidth>
            </wp14:sizeRelH>
            <wp14:sizeRelV relativeFrom="margin">
              <wp14:pctHeight>0</wp14:pctHeight>
            </wp14:sizeRelV>
          </wp:anchor>
        </w:drawing>
      </w:r>
      <w:r w:rsidR="00122C27" w:rsidRPr="00122C27">
        <w:rPr>
          <w:b/>
          <w:lang w:eastAsia="en-GB"/>
        </w:rPr>
        <w:t>Household Size</w:t>
      </w:r>
      <w:r w:rsidR="00122C27">
        <w:rPr>
          <w:lang w:eastAsia="en-GB"/>
        </w:rPr>
        <w:t xml:space="preserve">: </w:t>
      </w:r>
      <w:r w:rsidR="00E44D95" w:rsidRPr="00DA7D41">
        <w:rPr>
          <w:lang w:eastAsia="en-GB"/>
        </w:rPr>
        <w:t xml:space="preserve">The size of the households </w:t>
      </w:r>
      <w:r>
        <w:rPr>
          <w:lang w:eastAsia="en-GB"/>
        </w:rPr>
        <w:t xml:space="preserve">of the respondents </w:t>
      </w:r>
      <w:r w:rsidR="00E44D95" w:rsidRPr="00DA7D41">
        <w:rPr>
          <w:lang w:eastAsia="en-GB"/>
        </w:rPr>
        <w:t>v</w:t>
      </w:r>
      <w:r w:rsidR="002C766F">
        <w:rPr>
          <w:lang w:eastAsia="en-GB"/>
        </w:rPr>
        <w:t>a</w:t>
      </w:r>
      <w:r w:rsidR="00E44D95" w:rsidRPr="00DA7D41">
        <w:rPr>
          <w:lang w:eastAsia="en-GB"/>
        </w:rPr>
        <w:t xml:space="preserve">ry between </w:t>
      </w:r>
      <w:r>
        <w:rPr>
          <w:lang w:eastAsia="en-GB"/>
        </w:rPr>
        <w:t xml:space="preserve">6 and 7 members in the different areas of town. The households in a compound in addition to the respondents are typically smaller as shown in </w:t>
      </w:r>
      <w:r>
        <w:rPr>
          <w:lang w:eastAsia="en-GB"/>
        </w:rPr>
        <w:fldChar w:fldCharType="begin"/>
      </w:r>
      <w:r>
        <w:rPr>
          <w:lang w:eastAsia="en-GB"/>
        </w:rPr>
        <w:instrText xml:space="preserve"> REF _Ref375307922 \h </w:instrText>
      </w:r>
      <w:r>
        <w:rPr>
          <w:lang w:eastAsia="en-GB"/>
        </w:rPr>
      </w:r>
      <w:r>
        <w:rPr>
          <w:lang w:eastAsia="en-GB"/>
        </w:rPr>
        <w:fldChar w:fldCharType="separate"/>
      </w:r>
      <w:r w:rsidR="007F21A4">
        <w:t xml:space="preserve">Table </w:t>
      </w:r>
      <w:r w:rsidR="007F21A4">
        <w:rPr>
          <w:noProof/>
        </w:rPr>
        <w:t>3</w:t>
      </w:r>
      <w:r w:rsidR="007F21A4">
        <w:noBreakHyphen/>
      </w:r>
      <w:r w:rsidR="007F21A4">
        <w:rPr>
          <w:noProof/>
        </w:rPr>
        <w:t>1</w:t>
      </w:r>
      <w:r>
        <w:rPr>
          <w:lang w:eastAsia="en-GB"/>
        </w:rPr>
        <w:fldChar w:fldCharType="end"/>
      </w:r>
      <w:r>
        <w:rPr>
          <w:lang w:eastAsia="en-GB"/>
        </w:rPr>
        <w:t>.</w:t>
      </w:r>
    </w:p>
    <w:p w14:paraId="6D618ABB" w14:textId="39EFB6DC" w:rsidR="00FB0B45" w:rsidRDefault="00FB0B45" w:rsidP="00FB0B45">
      <w:pPr>
        <w:pStyle w:val="Caption"/>
        <w:rPr>
          <w:lang w:eastAsia="en-GB"/>
        </w:rPr>
      </w:pPr>
      <w:bookmarkStart w:id="67" w:name="_Ref375307922"/>
      <w:bookmarkStart w:id="68" w:name="_Toc378625745"/>
      <w:r w:rsidRPr="00FB0B45">
        <w:rPr>
          <w:noProof/>
          <w:lang w:val="en-ZA" w:eastAsia="en-ZA"/>
        </w:rPr>
        <w:drawing>
          <wp:anchor distT="0" distB="0" distL="114300" distR="114300" simplePos="0" relativeHeight="251657216" behindDoc="0" locked="0" layoutInCell="1" allowOverlap="1" wp14:anchorId="1833A598" wp14:editId="10648865">
            <wp:simplePos x="0" y="0"/>
            <wp:positionH relativeFrom="margin">
              <wp:posOffset>21021</wp:posOffset>
            </wp:positionH>
            <wp:positionV relativeFrom="paragraph">
              <wp:posOffset>397970</wp:posOffset>
            </wp:positionV>
            <wp:extent cx="1007745" cy="1259840"/>
            <wp:effectExtent l="19050" t="19050" r="20955" b="1651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7745" cy="12598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Table </w:t>
      </w:r>
      <w:r w:rsidR="000416E4">
        <w:fldChar w:fldCharType="begin"/>
      </w:r>
      <w:r w:rsidR="000416E4">
        <w:instrText xml:space="preserve"> STYLEREF 1 \s </w:instrText>
      </w:r>
      <w:r w:rsidR="000416E4">
        <w:fldChar w:fldCharType="separate"/>
      </w:r>
      <w:r w:rsidR="007F21A4">
        <w:rPr>
          <w:noProof/>
        </w:rPr>
        <w:t>3</w:t>
      </w:r>
      <w:r w:rsidR="000416E4">
        <w:fldChar w:fldCharType="end"/>
      </w:r>
      <w:r w:rsidR="000416E4">
        <w:noBreakHyphen/>
      </w:r>
      <w:r w:rsidR="000416E4">
        <w:fldChar w:fldCharType="begin"/>
      </w:r>
      <w:r w:rsidR="000416E4">
        <w:instrText xml:space="preserve"> SEQ Table \* ARABIC \s 1 </w:instrText>
      </w:r>
      <w:r w:rsidR="000416E4">
        <w:fldChar w:fldCharType="separate"/>
      </w:r>
      <w:r w:rsidR="007F21A4">
        <w:rPr>
          <w:noProof/>
        </w:rPr>
        <w:t>1</w:t>
      </w:r>
      <w:r w:rsidR="000416E4">
        <w:fldChar w:fldCharType="end"/>
      </w:r>
      <w:bookmarkEnd w:id="67"/>
      <w:r>
        <w:t>: Household Members</w:t>
      </w:r>
      <w:bookmarkEnd w:id="68"/>
    </w:p>
    <w:p w14:paraId="521415ED" w14:textId="77777777" w:rsidR="00FB0B45" w:rsidRDefault="00FB0B45" w:rsidP="00E44D95">
      <w:pPr>
        <w:rPr>
          <w:lang w:eastAsia="en-GB"/>
        </w:rPr>
      </w:pPr>
    </w:p>
    <w:p w14:paraId="679A17D0" w14:textId="77777777" w:rsidR="00FB0B45" w:rsidRDefault="00FB0B45" w:rsidP="00E44D95">
      <w:pPr>
        <w:rPr>
          <w:lang w:eastAsia="en-GB"/>
        </w:rPr>
      </w:pPr>
    </w:p>
    <w:p w14:paraId="1D9063ED" w14:textId="77777777" w:rsidR="00FB0B45" w:rsidRDefault="00FB0B45" w:rsidP="00E44D95">
      <w:pPr>
        <w:rPr>
          <w:lang w:eastAsia="en-GB"/>
        </w:rPr>
      </w:pPr>
    </w:p>
    <w:p w14:paraId="47563B03" w14:textId="77777777" w:rsidR="00FB0B45" w:rsidRDefault="00FB0B45" w:rsidP="00E44D95">
      <w:pPr>
        <w:rPr>
          <w:lang w:eastAsia="en-GB"/>
        </w:rPr>
      </w:pPr>
    </w:p>
    <w:p w14:paraId="5222B99B" w14:textId="77777777" w:rsidR="00E44D95" w:rsidRPr="00DA7D41" w:rsidRDefault="00FB0B45" w:rsidP="00E44D95">
      <w:pPr>
        <w:rPr>
          <w:lang w:eastAsia="en-GB"/>
        </w:rPr>
      </w:pPr>
      <w:r>
        <w:rPr>
          <w:lang w:eastAsia="en-GB"/>
        </w:rPr>
        <w:fldChar w:fldCharType="begin"/>
      </w:r>
      <w:r>
        <w:rPr>
          <w:lang w:eastAsia="en-GB"/>
        </w:rPr>
        <w:instrText xml:space="preserve"> REF _Ref375308011 \h </w:instrText>
      </w:r>
      <w:r>
        <w:rPr>
          <w:lang w:eastAsia="en-GB"/>
        </w:rPr>
      </w:r>
      <w:r>
        <w:rPr>
          <w:lang w:eastAsia="en-GB"/>
        </w:rPr>
        <w:fldChar w:fldCharType="separate"/>
      </w:r>
      <w:r w:rsidR="007F21A4">
        <w:t xml:space="preserve">Figure </w:t>
      </w:r>
      <w:r w:rsidR="007F21A4">
        <w:rPr>
          <w:noProof/>
        </w:rPr>
        <w:t>3</w:t>
      </w:r>
      <w:r w:rsidR="007F21A4">
        <w:noBreakHyphen/>
      </w:r>
      <w:r w:rsidR="007F21A4">
        <w:rPr>
          <w:noProof/>
        </w:rPr>
        <w:t>7</w:t>
      </w:r>
      <w:r>
        <w:rPr>
          <w:lang w:eastAsia="en-GB"/>
        </w:rPr>
        <w:fldChar w:fldCharType="end"/>
      </w:r>
      <w:r>
        <w:rPr>
          <w:lang w:eastAsia="en-GB"/>
        </w:rPr>
        <w:t xml:space="preserve"> illustrates the number of compounds with different number of households per compound</w:t>
      </w:r>
      <w:r w:rsidR="002C766F">
        <w:rPr>
          <w:lang w:eastAsia="en-GB"/>
        </w:rPr>
        <w:t xml:space="preserve"> in urban areas</w:t>
      </w:r>
      <w:r>
        <w:rPr>
          <w:lang w:eastAsia="en-GB"/>
        </w:rPr>
        <w:t>. About 28% of the respondents</w:t>
      </w:r>
      <w:r w:rsidR="00ED3BB0">
        <w:rPr>
          <w:lang w:eastAsia="en-GB"/>
        </w:rPr>
        <w:t xml:space="preserve"> in urban areas</w:t>
      </w:r>
      <w:r>
        <w:rPr>
          <w:lang w:eastAsia="en-GB"/>
        </w:rPr>
        <w:t xml:space="preserve"> </w:t>
      </w:r>
      <w:r w:rsidR="00E44D95" w:rsidRPr="00DA7D41">
        <w:rPr>
          <w:lang w:eastAsia="en-GB"/>
        </w:rPr>
        <w:t>live</w:t>
      </w:r>
      <w:r>
        <w:rPr>
          <w:lang w:eastAsia="en-GB"/>
        </w:rPr>
        <w:t xml:space="preserve"> in single household compounds</w:t>
      </w:r>
      <w:r w:rsidR="00ED3BB0">
        <w:rPr>
          <w:lang w:eastAsia="en-GB"/>
        </w:rPr>
        <w:t xml:space="preserve"> </w:t>
      </w:r>
      <w:r w:rsidR="00E44D95" w:rsidRPr="00DA7D41">
        <w:rPr>
          <w:lang w:eastAsia="en-GB"/>
        </w:rPr>
        <w:t xml:space="preserve">while the rest live in compounds with up to seven households. The </w:t>
      </w:r>
      <w:r w:rsidR="00ED3BB0">
        <w:rPr>
          <w:lang w:eastAsia="en-GB"/>
        </w:rPr>
        <w:t xml:space="preserve">detailed </w:t>
      </w:r>
      <w:r w:rsidR="00E44D95" w:rsidRPr="00DA7D41">
        <w:rPr>
          <w:lang w:eastAsia="en-GB"/>
        </w:rPr>
        <w:t>data also show that the single household dwellings rise with the income level – poorer people tend to live in bigger compounds.</w:t>
      </w:r>
    </w:p>
    <w:p w14:paraId="19374F25" w14:textId="77777777" w:rsidR="00ED3BB0" w:rsidRDefault="00ED3BB0" w:rsidP="00E44D95">
      <w:r>
        <w:lastRenderedPageBreak/>
        <w:t>In average there are 15.3 persons per compound. This is an important figure when assessing the average consumption of water since typically a piped connection will serve this number of persons and not only the persons in the respondents own household.</w:t>
      </w:r>
    </w:p>
    <w:p w14:paraId="79E3FE21" w14:textId="77777777" w:rsidR="00E44D95" w:rsidRDefault="005C34F1" w:rsidP="00E44D95">
      <w:r>
        <w:t>In rural areas, a</w:t>
      </w:r>
      <w:r w:rsidR="00E44D95" w:rsidRPr="00C97D9F">
        <w:t>t least half of the households interviewed own their house, while</w:t>
      </w:r>
      <w:r w:rsidR="00E44D95" w:rsidRPr="00333AF7">
        <w:t xml:space="preserve"> </w:t>
      </w:r>
      <w:r w:rsidR="00E44D95" w:rsidRPr="00C97D9F">
        <w:t>between 25</w:t>
      </w:r>
      <w:r w:rsidR="002C766F">
        <w:t>%</w:t>
      </w:r>
      <w:r w:rsidR="00E44D95" w:rsidRPr="00C97D9F">
        <w:t xml:space="preserve"> and 4</w:t>
      </w:r>
      <w:r w:rsidR="00E44D95" w:rsidRPr="00333AF7">
        <w:t>5</w:t>
      </w:r>
      <w:r w:rsidR="00E44D95" w:rsidRPr="00C97D9F">
        <w:t xml:space="preserve">% are renting. </w:t>
      </w:r>
    </w:p>
    <w:p w14:paraId="3A9920F7" w14:textId="77777777" w:rsidR="00794FBB" w:rsidRPr="00C97D9F" w:rsidRDefault="00794FBB" w:rsidP="00E44D95"/>
    <w:p w14:paraId="1F9269A4" w14:textId="77777777" w:rsidR="00E44D95" w:rsidRDefault="00E44D95" w:rsidP="006D5F6B">
      <w:pPr>
        <w:pStyle w:val="Heading3"/>
        <w:rPr>
          <w:lang w:eastAsia="en-GB"/>
        </w:rPr>
      </w:pPr>
      <w:bookmarkStart w:id="69" w:name="_Ref378141028"/>
      <w:bookmarkStart w:id="70" w:name="_Toc378625615"/>
      <w:r>
        <w:rPr>
          <w:lang w:eastAsia="en-GB"/>
        </w:rPr>
        <w:t>Household Incomes</w:t>
      </w:r>
      <w:r w:rsidR="006D5F6B">
        <w:rPr>
          <w:lang w:eastAsia="en-GB"/>
        </w:rPr>
        <w:t xml:space="preserve"> and Expenditures</w:t>
      </w:r>
      <w:bookmarkEnd w:id="69"/>
      <w:bookmarkEnd w:id="70"/>
    </w:p>
    <w:p w14:paraId="4EEB7E1C" w14:textId="77777777" w:rsidR="00A70D5B" w:rsidRPr="00A70D5B" w:rsidRDefault="00A70D5B" w:rsidP="00A70D5B">
      <w:pPr>
        <w:keepNext/>
        <w:rPr>
          <w:b/>
          <w:lang w:eastAsia="en-GB"/>
        </w:rPr>
      </w:pPr>
      <w:r w:rsidRPr="00A70D5B">
        <w:rPr>
          <w:b/>
          <w:lang w:eastAsia="en-GB"/>
        </w:rPr>
        <w:t>Household Incomes</w:t>
      </w:r>
    </w:p>
    <w:p w14:paraId="3B51E797" w14:textId="7C83E9C5" w:rsidR="00A34CA1" w:rsidRDefault="00A34CA1" w:rsidP="00A34CA1">
      <w:pPr>
        <w:pStyle w:val="Caption"/>
        <w:jc w:val="right"/>
        <w:rPr>
          <w:lang w:eastAsia="en-GB"/>
        </w:rPr>
      </w:pPr>
      <w:bookmarkStart w:id="71" w:name="_Ref377205077"/>
      <w:bookmarkStart w:id="72" w:name="_Toc378625669"/>
      <w:r>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8</w:t>
      </w:r>
      <w:r w:rsidR="006272F1">
        <w:fldChar w:fldCharType="end"/>
      </w:r>
      <w:bookmarkEnd w:id="71"/>
      <w:r>
        <w:t xml:space="preserve">: Average Household Incomes per </w:t>
      </w:r>
      <w:r w:rsidR="008E6D94">
        <w:t>A</w:t>
      </w:r>
      <w:r>
        <w:t>rea</w:t>
      </w:r>
      <w:r w:rsidR="008E6D94">
        <w:t xml:space="preserve"> [‘F-Income-</w:t>
      </w:r>
      <w:proofErr w:type="spellStart"/>
      <w:r w:rsidR="008E6D94">
        <w:t>Exp</w:t>
      </w:r>
      <w:proofErr w:type="spellEnd"/>
      <w:r w:rsidR="008E6D94">
        <w:t>’ AJ20:AP35]</w:t>
      </w:r>
      <w:bookmarkEnd w:id="72"/>
    </w:p>
    <w:p w14:paraId="502E6984" w14:textId="77777777" w:rsidR="00A34CA1" w:rsidRDefault="00A34CA1" w:rsidP="0004166D">
      <w:pPr>
        <w:rPr>
          <w:lang w:eastAsia="en-GB"/>
        </w:rPr>
      </w:pPr>
      <w:r>
        <w:rPr>
          <w:noProof/>
          <w:lang w:val="en-ZA" w:eastAsia="en-ZA"/>
        </w:rPr>
        <w:drawing>
          <wp:anchor distT="0" distB="0" distL="114300" distR="114300" simplePos="0" relativeHeight="251833344" behindDoc="0" locked="0" layoutInCell="1" allowOverlap="1" wp14:anchorId="7BD14BCD" wp14:editId="2755F1C2">
            <wp:simplePos x="0" y="0"/>
            <wp:positionH relativeFrom="margin">
              <wp:align>right</wp:align>
            </wp:positionH>
            <wp:positionV relativeFrom="paragraph">
              <wp:posOffset>28575</wp:posOffset>
            </wp:positionV>
            <wp:extent cx="3599815" cy="2164080"/>
            <wp:effectExtent l="0" t="0" r="635"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9815" cy="2164080"/>
                    </a:xfrm>
                    <a:prstGeom prst="rect">
                      <a:avLst/>
                    </a:prstGeom>
                    <a:noFill/>
                  </pic:spPr>
                </pic:pic>
              </a:graphicData>
            </a:graphic>
            <wp14:sizeRelH relativeFrom="margin">
              <wp14:pctWidth>0</wp14:pctWidth>
            </wp14:sizeRelH>
            <wp14:sizeRelV relativeFrom="margin">
              <wp14:pctHeight>0</wp14:pctHeight>
            </wp14:sizeRelV>
          </wp:anchor>
        </w:drawing>
      </w:r>
      <w:r w:rsidR="00E635A9">
        <w:rPr>
          <w:lang w:eastAsia="en-GB"/>
        </w:rPr>
        <w:t xml:space="preserve">The data collected on household income indicate </w:t>
      </w:r>
      <w:r>
        <w:rPr>
          <w:lang w:eastAsia="en-GB"/>
        </w:rPr>
        <w:t>and average income of just above Le 800,000 per household per month in the group of respondents.</w:t>
      </w:r>
    </w:p>
    <w:p w14:paraId="1F92C8BE" w14:textId="77777777" w:rsidR="00A34CA1" w:rsidRDefault="00A34CA1" w:rsidP="0004166D">
      <w:pPr>
        <w:rPr>
          <w:lang w:eastAsia="en-GB"/>
        </w:rPr>
      </w:pPr>
      <w:r>
        <w:rPr>
          <w:lang w:eastAsia="en-GB"/>
        </w:rPr>
        <w:t xml:space="preserve">As described in Chapter </w:t>
      </w:r>
      <w:r>
        <w:rPr>
          <w:lang w:eastAsia="en-GB"/>
        </w:rPr>
        <w:fldChar w:fldCharType="begin"/>
      </w:r>
      <w:r>
        <w:rPr>
          <w:lang w:eastAsia="en-GB"/>
        </w:rPr>
        <w:instrText xml:space="preserve"> REF _Ref366478334 \r \h </w:instrText>
      </w:r>
      <w:r>
        <w:rPr>
          <w:lang w:eastAsia="en-GB"/>
        </w:rPr>
      </w:r>
      <w:r>
        <w:rPr>
          <w:lang w:eastAsia="en-GB"/>
        </w:rPr>
        <w:fldChar w:fldCharType="separate"/>
      </w:r>
      <w:r w:rsidR="007F21A4">
        <w:rPr>
          <w:lang w:eastAsia="en-GB"/>
        </w:rPr>
        <w:t>2.1</w:t>
      </w:r>
      <w:r>
        <w:rPr>
          <w:lang w:eastAsia="en-GB"/>
        </w:rPr>
        <w:fldChar w:fldCharType="end"/>
      </w:r>
      <w:r>
        <w:rPr>
          <w:lang w:eastAsia="en-GB"/>
        </w:rPr>
        <w:t xml:space="preserve"> above, the sampling specifically targets the poorer households and the average income in the group of respondents would therefore be lower than the general </w:t>
      </w:r>
      <w:r w:rsidR="00794FBB">
        <w:rPr>
          <w:lang w:eastAsia="en-GB"/>
        </w:rPr>
        <w:t xml:space="preserve">level of household </w:t>
      </w:r>
      <w:r>
        <w:rPr>
          <w:lang w:eastAsia="en-GB"/>
        </w:rPr>
        <w:t>income</w:t>
      </w:r>
      <w:r w:rsidR="00794FBB">
        <w:rPr>
          <w:lang w:eastAsia="en-GB"/>
        </w:rPr>
        <w:t>s</w:t>
      </w:r>
      <w:r>
        <w:rPr>
          <w:lang w:eastAsia="en-GB"/>
        </w:rPr>
        <w:t xml:space="preserve"> in Western Area.</w:t>
      </w:r>
    </w:p>
    <w:p w14:paraId="5D2BE80E" w14:textId="49E24846" w:rsidR="00A34CA1" w:rsidRDefault="00A34CA1" w:rsidP="0004166D">
      <w:pPr>
        <w:rPr>
          <w:lang w:eastAsia="en-GB"/>
        </w:rPr>
      </w:pPr>
      <w:r>
        <w:rPr>
          <w:lang w:eastAsia="en-GB"/>
        </w:rPr>
        <w:t xml:space="preserve">The average incomes vary between urban and rural areas and between the different locations as shown on </w:t>
      </w:r>
      <w:r>
        <w:rPr>
          <w:lang w:eastAsia="en-GB"/>
        </w:rPr>
        <w:fldChar w:fldCharType="begin"/>
      </w:r>
      <w:r>
        <w:rPr>
          <w:lang w:eastAsia="en-GB"/>
        </w:rPr>
        <w:instrText xml:space="preserve"> REF _Ref377205077 \h </w:instrText>
      </w:r>
      <w:r>
        <w:rPr>
          <w:lang w:eastAsia="en-GB"/>
        </w:rPr>
      </w:r>
      <w:r>
        <w:rPr>
          <w:lang w:eastAsia="en-GB"/>
        </w:rPr>
        <w:fldChar w:fldCharType="separate"/>
      </w:r>
      <w:r w:rsidR="007F21A4">
        <w:t xml:space="preserve">Figure </w:t>
      </w:r>
      <w:r w:rsidR="007F21A4">
        <w:rPr>
          <w:noProof/>
        </w:rPr>
        <w:t>3</w:t>
      </w:r>
      <w:r w:rsidR="007F21A4">
        <w:noBreakHyphen/>
      </w:r>
      <w:r w:rsidR="007F21A4">
        <w:rPr>
          <w:noProof/>
        </w:rPr>
        <w:t>8</w:t>
      </w:r>
      <w:r>
        <w:rPr>
          <w:lang w:eastAsia="en-GB"/>
        </w:rPr>
        <w:fldChar w:fldCharType="end"/>
      </w:r>
      <w:r>
        <w:rPr>
          <w:lang w:eastAsia="en-GB"/>
        </w:rPr>
        <w:t xml:space="preserve">. Generally the </w:t>
      </w:r>
      <w:r w:rsidR="00601506">
        <w:rPr>
          <w:lang w:eastAsia="en-GB"/>
        </w:rPr>
        <w:t xml:space="preserve">salary/ cash </w:t>
      </w:r>
      <w:r>
        <w:rPr>
          <w:lang w:eastAsia="en-GB"/>
        </w:rPr>
        <w:t xml:space="preserve">incomes are higher in urban areas compared to rural consistent with a higher degree of subsistence farming in rural areas. The highest incomes are in Central 2 and the lowest in </w:t>
      </w:r>
      <w:proofErr w:type="spellStart"/>
      <w:r>
        <w:rPr>
          <w:lang w:eastAsia="en-GB"/>
        </w:rPr>
        <w:t>Koya</w:t>
      </w:r>
      <w:proofErr w:type="spellEnd"/>
      <w:r>
        <w:rPr>
          <w:lang w:eastAsia="en-GB"/>
        </w:rPr>
        <w:t xml:space="preserve"> Rural.</w:t>
      </w:r>
    </w:p>
    <w:p w14:paraId="7872426A" w14:textId="097056FF" w:rsidR="00A34CA1" w:rsidRDefault="00A34CA1" w:rsidP="00A34CA1">
      <w:pPr>
        <w:pStyle w:val="Caption"/>
        <w:jc w:val="right"/>
        <w:rPr>
          <w:lang w:eastAsia="en-GB"/>
        </w:rPr>
      </w:pPr>
      <w:bookmarkStart w:id="73" w:name="_Ref377205392"/>
      <w:bookmarkStart w:id="74" w:name="_Toc378625670"/>
      <w:r>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9</w:t>
      </w:r>
      <w:r w:rsidR="006272F1">
        <w:fldChar w:fldCharType="end"/>
      </w:r>
      <w:bookmarkEnd w:id="73"/>
      <w:r>
        <w:t>: Variation in Incomes in Rural and Urban Areas</w:t>
      </w:r>
      <w:r w:rsidR="008E6D94">
        <w:t xml:space="preserve"> [‘F-Income-</w:t>
      </w:r>
      <w:proofErr w:type="spellStart"/>
      <w:r w:rsidR="008E6D94">
        <w:t>Exp</w:t>
      </w:r>
      <w:proofErr w:type="spellEnd"/>
      <w:r w:rsidR="008E6D94">
        <w:t>’ AE23:AJ37]</w:t>
      </w:r>
      <w:bookmarkEnd w:id="74"/>
    </w:p>
    <w:p w14:paraId="526ADAD6" w14:textId="77777777" w:rsidR="00A34CA1" w:rsidRDefault="00451BB2" w:rsidP="0004166D">
      <w:pPr>
        <w:rPr>
          <w:lang w:eastAsia="en-GB"/>
        </w:rPr>
      </w:pPr>
      <w:r>
        <w:rPr>
          <w:noProof/>
          <w:lang w:val="en-ZA" w:eastAsia="en-ZA"/>
        </w:rPr>
        <w:drawing>
          <wp:anchor distT="0" distB="0" distL="114300" distR="114300" simplePos="0" relativeHeight="251840512" behindDoc="0" locked="0" layoutInCell="1" allowOverlap="1" wp14:anchorId="272863BD" wp14:editId="53870F58">
            <wp:simplePos x="914400" y="6648450"/>
            <wp:positionH relativeFrom="column">
              <wp:align>right</wp:align>
            </wp:positionH>
            <wp:positionV relativeFrom="paragraph">
              <wp:posOffset>79375</wp:posOffset>
            </wp:positionV>
            <wp:extent cx="3600000" cy="250200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0" cy="2502000"/>
                    </a:xfrm>
                    <a:prstGeom prst="rect">
                      <a:avLst/>
                    </a:prstGeom>
                    <a:noFill/>
                  </pic:spPr>
                </pic:pic>
              </a:graphicData>
            </a:graphic>
            <wp14:sizeRelH relativeFrom="margin">
              <wp14:pctWidth>0</wp14:pctWidth>
            </wp14:sizeRelH>
            <wp14:sizeRelV relativeFrom="margin">
              <wp14:pctHeight>0</wp14:pctHeight>
            </wp14:sizeRelV>
          </wp:anchor>
        </w:drawing>
      </w:r>
      <w:r w:rsidR="00A34CA1">
        <w:rPr>
          <w:lang w:eastAsia="en-GB"/>
        </w:rPr>
        <w:t xml:space="preserve">The variation in incomes in urban and rural areas is illustrated on </w:t>
      </w:r>
      <w:r w:rsidR="00A34CA1">
        <w:rPr>
          <w:lang w:eastAsia="en-GB"/>
        </w:rPr>
        <w:fldChar w:fldCharType="begin"/>
      </w:r>
      <w:r w:rsidR="00A34CA1">
        <w:rPr>
          <w:lang w:eastAsia="en-GB"/>
        </w:rPr>
        <w:instrText xml:space="preserve"> REF _Ref377205392 \h </w:instrText>
      </w:r>
      <w:r w:rsidR="00A34CA1">
        <w:rPr>
          <w:lang w:eastAsia="en-GB"/>
        </w:rPr>
      </w:r>
      <w:r w:rsidR="00A34CA1">
        <w:rPr>
          <w:lang w:eastAsia="en-GB"/>
        </w:rPr>
        <w:fldChar w:fldCharType="separate"/>
      </w:r>
      <w:r w:rsidR="007F21A4">
        <w:t xml:space="preserve">Figure </w:t>
      </w:r>
      <w:r w:rsidR="007F21A4">
        <w:rPr>
          <w:noProof/>
        </w:rPr>
        <w:t>3</w:t>
      </w:r>
      <w:r w:rsidR="007F21A4">
        <w:noBreakHyphen/>
      </w:r>
      <w:r w:rsidR="007F21A4">
        <w:rPr>
          <w:noProof/>
        </w:rPr>
        <w:t>9</w:t>
      </w:r>
      <w:r w:rsidR="00A34CA1">
        <w:rPr>
          <w:lang w:eastAsia="en-GB"/>
        </w:rPr>
        <w:fldChar w:fldCharType="end"/>
      </w:r>
      <w:r w:rsidR="00A34CA1">
        <w:rPr>
          <w:lang w:eastAsia="en-GB"/>
        </w:rPr>
        <w:t>.</w:t>
      </w:r>
      <w:r w:rsidR="00794FBB">
        <w:rPr>
          <w:lang w:eastAsia="en-GB"/>
        </w:rPr>
        <w:t xml:space="preserve"> Generally there is a lower proportion of households in the lower income brackets in rural areas compared to urban. 60% of households in urban areas have incomes above Le 500,000 per month while in rural area this proportion is 45%.</w:t>
      </w:r>
    </w:p>
    <w:p w14:paraId="685A272B" w14:textId="77777777" w:rsidR="006F7B73" w:rsidRDefault="005A3E8D" w:rsidP="0004166D">
      <w:pPr>
        <w:rPr>
          <w:lang w:eastAsia="en-GB"/>
        </w:rPr>
      </w:pPr>
      <w:r>
        <w:rPr>
          <w:lang w:eastAsia="en-GB"/>
        </w:rPr>
        <w:t xml:space="preserve">The </w:t>
      </w:r>
      <w:r w:rsidR="006F7B73">
        <w:rPr>
          <w:lang w:eastAsia="en-GB"/>
        </w:rPr>
        <w:t xml:space="preserve">proportions of the respondents in the different income groups per area is illustrated on </w:t>
      </w:r>
      <w:r w:rsidR="006F7B73">
        <w:rPr>
          <w:lang w:eastAsia="en-GB"/>
        </w:rPr>
        <w:fldChar w:fldCharType="begin"/>
      </w:r>
      <w:r w:rsidR="006F7B73">
        <w:rPr>
          <w:lang w:eastAsia="en-GB"/>
        </w:rPr>
        <w:instrText xml:space="preserve"> REF _Ref377207120 \h </w:instrText>
      </w:r>
      <w:r w:rsidR="006F7B73">
        <w:rPr>
          <w:lang w:eastAsia="en-GB"/>
        </w:rPr>
      </w:r>
      <w:r w:rsidR="006F7B73">
        <w:rPr>
          <w:lang w:eastAsia="en-GB"/>
        </w:rPr>
        <w:fldChar w:fldCharType="separate"/>
      </w:r>
      <w:r w:rsidR="007F21A4">
        <w:t xml:space="preserve">Figure </w:t>
      </w:r>
      <w:r w:rsidR="007F21A4">
        <w:rPr>
          <w:noProof/>
        </w:rPr>
        <w:t>3</w:t>
      </w:r>
      <w:r w:rsidR="007F21A4">
        <w:noBreakHyphen/>
      </w:r>
      <w:r w:rsidR="007F21A4">
        <w:rPr>
          <w:noProof/>
        </w:rPr>
        <w:t>10</w:t>
      </w:r>
      <w:r w:rsidR="006F7B73">
        <w:rPr>
          <w:lang w:eastAsia="en-GB"/>
        </w:rPr>
        <w:fldChar w:fldCharType="end"/>
      </w:r>
      <w:r w:rsidR="006F7B73">
        <w:rPr>
          <w:lang w:eastAsia="en-GB"/>
        </w:rPr>
        <w:t xml:space="preserve"> and </w:t>
      </w:r>
      <w:r w:rsidR="006F7B73">
        <w:rPr>
          <w:lang w:eastAsia="en-GB"/>
        </w:rPr>
        <w:fldChar w:fldCharType="begin"/>
      </w:r>
      <w:r w:rsidR="006F7B73">
        <w:rPr>
          <w:lang w:eastAsia="en-GB"/>
        </w:rPr>
        <w:instrText xml:space="preserve"> REF _Ref377207130 \h </w:instrText>
      </w:r>
      <w:r w:rsidR="006F7B73">
        <w:rPr>
          <w:lang w:eastAsia="en-GB"/>
        </w:rPr>
      </w:r>
      <w:r w:rsidR="006F7B73">
        <w:rPr>
          <w:lang w:eastAsia="en-GB"/>
        </w:rPr>
        <w:fldChar w:fldCharType="separate"/>
      </w:r>
      <w:r w:rsidR="007F21A4">
        <w:t xml:space="preserve">Figure </w:t>
      </w:r>
      <w:r w:rsidR="007F21A4">
        <w:rPr>
          <w:noProof/>
        </w:rPr>
        <w:t>3</w:t>
      </w:r>
      <w:r w:rsidR="007F21A4">
        <w:noBreakHyphen/>
      </w:r>
      <w:r w:rsidR="007F21A4">
        <w:rPr>
          <w:noProof/>
        </w:rPr>
        <w:t>11</w:t>
      </w:r>
      <w:r w:rsidR="006F7B73">
        <w:rPr>
          <w:lang w:eastAsia="en-GB"/>
        </w:rPr>
        <w:fldChar w:fldCharType="end"/>
      </w:r>
      <w:r w:rsidR="006F7B73">
        <w:rPr>
          <w:lang w:eastAsia="en-GB"/>
        </w:rPr>
        <w:t>.</w:t>
      </w:r>
    </w:p>
    <w:p w14:paraId="659D9E3F" w14:textId="6DE7AC77" w:rsidR="005A3E8D" w:rsidRDefault="006F7B73" w:rsidP="006F7B73">
      <w:pPr>
        <w:pStyle w:val="Caption"/>
      </w:pPr>
      <w:bookmarkStart w:id="75" w:name="_Ref377207120"/>
      <w:bookmarkStart w:id="76" w:name="_Toc378625671"/>
      <w:r>
        <w:lastRenderedPageBreak/>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10</w:t>
      </w:r>
      <w:r w:rsidR="006272F1">
        <w:fldChar w:fldCharType="end"/>
      </w:r>
      <w:bookmarkEnd w:id="75"/>
      <w:r>
        <w:t xml:space="preserve">: Respondents per </w:t>
      </w:r>
      <w:r w:rsidR="008E6D94">
        <w:t>I</w:t>
      </w:r>
      <w:r>
        <w:t xml:space="preserve">ncome </w:t>
      </w:r>
      <w:r w:rsidR="008E6D94">
        <w:t>G</w:t>
      </w:r>
      <w:r>
        <w:t xml:space="preserve">roup in </w:t>
      </w:r>
      <w:r w:rsidR="008E6D94">
        <w:t>U</w:t>
      </w:r>
      <w:r>
        <w:t xml:space="preserve">rban </w:t>
      </w:r>
      <w:r w:rsidR="00E713B4">
        <w:t>A</w:t>
      </w:r>
      <w:r>
        <w:t>reas</w:t>
      </w:r>
      <w:r w:rsidR="008E6D94">
        <w:t xml:space="preserve"> [‘F-Income-</w:t>
      </w:r>
      <w:proofErr w:type="spellStart"/>
      <w:r w:rsidR="008E6D94">
        <w:t>Exp</w:t>
      </w:r>
      <w:proofErr w:type="spellEnd"/>
      <w:r w:rsidR="008E6D94">
        <w:t>’ AF38:AN51]</w:t>
      </w:r>
      <w:bookmarkEnd w:id="76"/>
    </w:p>
    <w:p w14:paraId="6ACCB9DD" w14:textId="77777777" w:rsidR="006F7B73" w:rsidRDefault="006F7B73" w:rsidP="006F7B73">
      <w:pPr>
        <w:spacing w:before="0" w:line="240" w:lineRule="auto"/>
      </w:pPr>
      <w:r>
        <w:rPr>
          <w:noProof/>
          <w:lang w:val="en-ZA" w:eastAsia="en-ZA"/>
        </w:rPr>
        <w:drawing>
          <wp:anchor distT="0" distB="0" distL="114300" distR="114300" simplePos="0" relativeHeight="251836416" behindDoc="0" locked="0" layoutInCell="1" allowOverlap="1" wp14:anchorId="7F6479F5" wp14:editId="4CA7A7C9">
            <wp:simplePos x="914400" y="1133475"/>
            <wp:positionH relativeFrom="column">
              <wp:align>left</wp:align>
            </wp:positionH>
            <wp:positionV relativeFrom="paragraph">
              <wp:posOffset>79375</wp:posOffset>
            </wp:positionV>
            <wp:extent cx="5760000" cy="24266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2426640"/>
                    </a:xfrm>
                    <a:prstGeom prst="rect">
                      <a:avLst/>
                    </a:prstGeom>
                    <a:noFill/>
                  </pic:spPr>
                </pic:pic>
              </a:graphicData>
            </a:graphic>
            <wp14:sizeRelH relativeFrom="margin">
              <wp14:pctWidth>0</wp14:pctWidth>
            </wp14:sizeRelH>
            <wp14:sizeRelV relativeFrom="margin">
              <wp14:pctHeight>0</wp14:pctHeight>
            </wp14:sizeRelV>
          </wp:anchor>
        </w:drawing>
      </w:r>
    </w:p>
    <w:p w14:paraId="4B035177" w14:textId="26CFE925" w:rsidR="006F7B73" w:rsidRDefault="006F7B73" w:rsidP="006F7B73">
      <w:pPr>
        <w:pStyle w:val="Caption"/>
        <w:jc w:val="right"/>
      </w:pPr>
      <w:bookmarkStart w:id="77" w:name="_Ref377207130"/>
      <w:bookmarkStart w:id="78" w:name="_Toc378625672"/>
      <w:r>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11</w:t>
      </w:r>
      <w:r w:rsidR="006272F1">
        <w:fldChar w:fldCharType="end"/>
      </w:r>
      <w:bookmarkEnd w:id="77"/>
      <w:r>
        <w:t xml:space="preserve">: Respondents per </w:t>
      </w:r>
      <w:r w:rsidR="00E713B4">
        <w:t>I</w:t>
      </w:r>
      <w:r>
        <w:t xml:space="preserve">ncome </w:t>
      </w:r>
      <w:r w:rsidR="00E713B4">
        <w:t>G</w:t>
      </w:r>
      <w:r>
        <w:t xml:space="preserve">roup in </w:t>
      </w:r>
      <w:r w:rsidR="00E713B4">
        <w:t>R</w:t>
      </w:r>
      <w:r>
        <w:t xml:space="preserve">ural </w:t>
      </w:r>
      <w:r w:rsidR="00E713B4">
        <w:t>A</w:t>
      </w:r>
      <w:r>
        <w:t>reas</w:t>
      </w:r>
      <w:r w:rsidR="00E713B4">
        <w:t xml:space="preserve"> [‘F-Income-</w:t>
      </w:r>
      <w:proofErr w:type="spellStart"/>
      <w:r w:rsidR="00E713B4">
        <w:t>Exp</w:t>
      </w:r>
      <w:proofErr w:type="spellEnd"/>
      <w:r w:rsidR="00E713B4">
        <w:t>’ AH51:AN65]</w:t>
      </w:r>
      <w:bookmarkEnd w:id="78"/>
    </w:p>
    <w:p w14:paraId="59591793" w14:textId="77777777" w:rsidR="006F7B73" w:rsidRDefault="006F7B73" w:rsidP="006F7B73">
      <w:r>
        <w:rPr>
          <w:noProof/>
          <w:lang w:val="en-ZA" w:eastAsia="en-ZA"/>
        </w:rPr>
        <w:drawing>
          <wp:anchor distT="0" distB="0" distL="114300" distR="114300" simplePos="0" relativeHeight="251837440" behindDoc="0" locked="0" layoutInCell="1" allowOverlap="1" wp14:anchorId="56DCA68E" wp14:editId="69EE7BF0">
            <wp:simplePos x="914400" y="4200525"/>
            <wp:positionH relativeFrom="column">
              <wp:align>right</wp:align>
            </wp:positionH>
            <wp:positionV relativeFrom="paragraph">
              <wp:posOffset>75565</wp:posOffset>
            </wp:positionV>
            <wp:extent cx="3600000" cy="2277132"/>
            <wp:effectExtent l="0" t="0" r="635"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000" cy="2277132"/>
                    </a:xfrm>
                    <a:prstGeom prst="rect">
                      <a:avLst/>
                    </a:prstGeom>
                    <a:noFill/>
                  </pic:spPr>
                </pic:pic>
              </a:graphicData>
            </a:graphic>
            <wp14:sizeRelH relativeFrom="margin">
              <wp14:pctWidth>0</wp14:pctWidth>
            </wp14:sizeRelH>
            <wp14:sizeRelV relativeFrom="margin">
              <wp14:pctHeight>0</wp14:pctHeight>
            </wp14:sizeRelV>
          </wp:anchor>
        </w:drawing>
      </w:r>
      <w:r>
        <w:t>There are very few or no household with incomes less than Le 100,000 per month in Central 2 and East 1 and 2 and almost 50% of the households in Central 2 have incomes above Le 1,000,000 per month.</w:t>
      </w:r>
    </w:p>
    <w:p w14:paraId="49EA37F8" w14:textId="77777777" w:rsidR="006F7B73" w:rsidRDefault="006F7B73" w:rsidP="006F7B73">
      <w:r>
        <w:t xml:space="preserve">In rural areas the proportion of households with lower incomes is highest in </w:t>
      </w:r>
      <w:proofErr w:type="spellStart"/>
      <w:r>
        <w:t>Koya</w:t>
      </w:r>
      <w:proofErr w:type="spellEnd"/>
      <w:r>
        <w:t xml:space="preserve"> Rural.</w:t>
      </w:r>
    </w:p>
    <w:p w14:paraId="39720F91" w14:textId="77777777" w:rsidR="00A70D5B" w:rsidRDefault="00A70D5B" w:rsidP="006F7B73"/>
    <w:p w14:paraId="67CC0BC9" w14:textId="77777777" w:rsidR="00A70D5B" w:rsidRPr="00A70D5B" w:rsidRDefault="00A70D5B" w:rsidP="00A70D5B">
      <w:pPr>
        <w:keepNext/>
        <w:rPr>
          <w:b/>
          <w:lang w:eastAsia="en-GB"/>
        </w:rPr>
      </w:pPr>
      <w:r w:rsidRPr="00A70D5B">
        <w:rPr>
          <w:b/>
          <w:lang w:eastAsia="en-GB"/>
        </w:rPr>
        <w:t>Household Expenditures</w:t>
      </w:r>
    </w:p>
    <w:p w14:paraId="19ECFD42" w14:textId="0A2EBF16" w:rsidR="00A70D5B" w:rsidRDefault="00A70D5B" w:rsidP="00A70D5B">
      <w:pPr>
        <w:pStyle w:val="Caption"/>
        <w:jc w:val="right"/>
        <w:rPr>
          <w:lang w:eastAsia="en-GB"/>
        </w:rPr>
      </w:pPr>
      <w:bookmarkStart w:id="79" w:name="_Ref377205871"/>
      <w:bookmarkStart w:id="80" w:name="_Toc378625673"/>
      <w:r>
        <w:rPr>
          <w:noProof/>
          <w:lang w:val="en-ZA" w:eastAsia="en-ZA"/>
        </w:rPr>
        <w:drawing>
          <wp:anchor distT="0" distB="0" distL="114300" distR="114300" simplePos="0" relativeHeight="251646976" behindDoc="0" locked="0" layoutInCell="1" allowOverlap="1" wp14:anchorId="326D1FC5" wp14:editId="1F6892BF">
            <wp:simplePos x="0" y="0"/>
            <wp:positionH relativeFrom="margin">
              <wp:posOffset>2133600</wp:posOffset>
            </wp:positionH>
            <wp:positionV relativeFrom="paragraph">
              <wp:posOffset>374015</wp:posOffset>
            </wp:positionV>
            <wp:extent cx="3599815" cy="2444115"/>
            <wp:effectExtent l="0" t="0" r="63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9815" cy="2444115"/>
                    </a:xfrm>
                    <a:prstGeom prst="rect">
                      <a:avLst/>
                    </a:prstGeom>
                    <a:noFill/>
                  </pic:spPr>
                </pic:pic>
              </a:graphicData>
            </a:graphic>
            <wp14:sizeRelH relativeFrom="margin">
              <wp14:pctWidth>0</wp14:pctWidth>
            </wp14:sizeRelH>
            <wp14:sizeRelV relativeFrom="margin">
              <wp14:pctHeight>0</wp14:pctHeight>
            </wp14:sizeRelV>
          </wp:anchor>
        </w:drawing>
      </w:r>
      <w:r>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12</w:t>
      </w:r>
      <w:r w:rsidR="006272F1">
        <w:fldChar w:fldCharType="end"/>
      </w:r>
      <w:bookmarkEnd w:id="79"/>
      <w:r>
        <w:t xml:space="preserve">: Comparison between Income and Expenditure </w:t>
      </w:r>
      <w:r w:rsidR="00E713B4">
        <w:t>D</w:t>
      </w:r>
      <w:r>
        <w:t>ata</w:t>
      </w:r>
      <w:r w:rsidR="00E713B4">
        <w:t xml:space="preserve"> [‘F-Income-</w:t>
      </w:r>
      <w:proofErr w:type="spellStart"/>
      <w:r w:rsidR="00E713B4">
        <w:t>Exp</w:t>
      </w:r>
      <w:proofErr w:type="spellEnd"/>
      <w:r w:rsidR="00E713B4">
        <w:t>’ CD9:CI22]</w:t>
      </w:r>
      <w:bookmarkEnd w:id="80"/>
    </w:p>
    <w:p w14:paraId="33BC7B49" w14:textId="77777777" w:rsidR="004273C8" w:rsidRDefault="00A70D5B" w:rsidP="0004166D">
      <w:pPr>
        <w:rPr>
          <w:lang w:eastAsia="en-GB"/>
        </w:rPr>
      </w:pPr>
      <w:r>
        <w:rPr>
          <w:lang w:eastAsia="en-GB"/>
        </w:rPr>
        <w:t>I</w:t>
      </w:r>
      <w:r w:rsidR="00794FBB">
        <w:rPr>
          <w:lang w:eastAsia="en-GB"/>
        </w:rPr>
        <w:t xml:space="preserve">t is generally considered more difficult to collect reliable data on household incomes as compared to data on expenditures, either because of reluctance to reveal incomes or because the incomes are not known because of informal employment etc. This is illustrated on </w:t>
      </w:r>
      <w:r w:rsidR="00794FBB">
        <w:rPr>
          <w:lang w:eastAsia="en-GB"/>
        </w:rPr>
        <w:fldChar w:fldCharType="begin"/>
      </w:r>
      <w:r w:rsidR="00794FBB">
        <w:rPr>
          <w:lang w:eastAsia="en-GB"/>
        </w:rPr>
        <w:instrText xml:space="preserve"> REF _Ref377205871 \h </w:instrText>
      </w:r>
      <w:r w:rsidR="00794FBB">
        <w:rPr>
          <w:lang w:eastAsia="en-GB"/>
        </w:rPr>
      </w:r>
      <w:r w:rsidR="00794FBB">
        <w:rPr>
          <w:lang w:eastAsia="en-GB"/>
        </w:rPr>
        <w:fldChar w:fldCharType="separate"/>
      </w:r>
      <w:r w:rsidR="007F21A4">
        <w:t xml:space="preserve">Figure </w:t>
      </w:r>
      <w:r w:rsidR="007F21A4">
        <w:rPr>
          <w:noProof/>
        </w:rPr>
        <w:t>3</w:t>
      </w:r>
      <w:r w:rsidR="007F21A4">
        <w:noBreakHyphen/>
      </w:r>
      <w:r w:rsidR="007F21A4">
        <w:rPr>
          <w:noProof/>
        </w:rPr>
        <w:t>12</w:t>
      </w:r>
      <w:r w:rsidR="00794FBB">
        <w:rPr>
          <w:lang w:eastAsia="en-GB"/>
        </w:rPr>
        <w:fldChar w:fldCharType="end"/>
      </w:r>
      <w:r w:rsidR="00794FBB">
        <w:rPr>
          <w:lang w:eastAsia="en-GB"/>
        </w:rPr>
        <w:t xml:space="preserve"> showing the data collected on income and expenditures in the different income groups.</w:t>
      </w:r>
      <w:r>
        <w:rPr>
          <w:lang w:eastAsia="en-GB"/>
        </w:rPr>
        <w:t xml:space="preserve"> </w:t>
      </w:r>
      <w:r w:rsidR="00C720C2">
        <w:rPr>
          <w:lang w:eastAsia="en-GB"/>
        </w:rPr>
        <w:t>The data on expenditures are considerable higher than incomes in both rural and urban areas for all the income groups.</w:t>
      </w:r>
      <w:r w:rsidR="00547A39">
        <w:rPr>
          <w:lang w:eastAsia="en-GB"/>
        </w:rPr>
        <w:t xml:space="preserve"> </w:t>
      </w:r>
    </w:p>
    <w:p w14:paraId="60D25CBC" w14:textId="77777777" w:rsidR="00547A39" w:rsidRDefault="004273C8" w:rsidP="0004166D">
      <w:pPr>
        <w:rPr>
          <w:lang w:eastAsia="en-GB"/>
        </w:rPr>
      </w:pPr>
      <w:r>
        <w:lastRenderedPageBreak/>
        <w:t>A</w:t>
      </w:r>
      <w:r w:rsidRPr="00AB5D3F">
        <w:t xml:space="preserve"> list of expenditure</w:t>
      </w:r>
      <w:r>
        <w:t xml:space="preserve"> items </w:t>
      </w:r>
      <w:r w:rsidRPr="00AB5D3F">
        <w:t xml:space="preserve">was used in the interview and the </w:t>
      </w:r>
      <w:r w:rsidR="00972819">
        <w:t>f</w:t>
      </w:r>
      <w:r w:rsidRPr="00AB5D3F">
        <w:t>igures, which were recorded as per day (ex. food expense), per week (ex. transport), per month (ex. rent) or per quarter (ex. education). The figures were recalculated as expenses per month. The accuracy of the figures for expenditure could be limited, as it was not always easy for respondents to reveal what is paid for what.</w:t>
      </w:r>
      <w:r>
        <w:t xml:space="preserve"> </w:t>
      </w:r>
      <w:r w:rsidR="00547A39">
        <w:rPr>
          <w:lang w:eastAsia="en-GB"/>
        </w:rPr>
        <w:t>While the income data could be under-reported by the respondents, there could also be a tendency to report higher household expenditures by the respondents to underscore affordability problems. However generally the expenditure data are considered more reliable and will be used in the analysis below on affordability of water.</w:t>
      </w:r>
    </w:p>
    <w:p w14:paraId="013C8180" w14:textId="77777777" w:rsidR="00547A39" w:rsidRDefault="00547A39" w:rsidP="0004166D">
      <w:pPr>
        <w:rPr>
          <w:lang w:eastAsia="en-GB"/>
        </w:rPr>
      </w:pPr>
      <w:r>
        <w:rPr>
          <w:lang w:eastAsia="en-GB"/>
        </w:rPr>
        <w:t>Data on household expenditures were collected on a variety of items such as water (</w:t>
      </w:r>
      <w:r w:rsidR="008D1628">
        <w:rPr>
          <w:lang w:eastAsia="en-GB"/>
        </w:rPr>
        <w:t>in general and drinking water specifically); food; transport (in general and fuel for vehicles); rent and other HH costs (including electricity, fuel for generator and cooking, communication, health and clothing); and other that include entertainment, education, contributions to family and religious institutions etc.)</w:t>
      </w:r>
    </w:p>
    <w:p w14:paraId="0940BFE1" w14:textId="77777777" w:rsidR="008D1628" w:rsidRDefault="008D1628" w:rsidP="0004166D">
      <w:pPr>
        <w:rPr>
          <w:lang w:eastAsia="en-GB"/>
        </w:rPr>
      </w:pPr>
      <w:r>
        <w:rPr>
          <w:lang w:eastAsia="en-GB"/>
        </w:rPr>
        <w:t xml:space="preserve">The total level of household expenditures is indicated on </w:t>
      </w:r>
      <w:r>
        <w:rPr>
          <w:lang w:eastAsia="en-GB"/>
        </w:rPr>
        <w:fldChar w:fldCharType="begin"/>
      </w:r>
      <w:r>
        <w:rPr>
          <w:lang w:eastAsia="en-GB"/>
        </w:rPr>
        <w:instrText xml:space="preserve"> REF _Ref377205871 \h </w:instrText>
      </w:r>
      <w:r>
        <w:rPr>
          <w:lang w:eastAsia="en-GB"/>
        </w:rPr>
      </w:r>
      <w:r>
        <w:rPr>
          <w:lang w:eastAsia="en-GB"/>
        </w:rPr>
        <w:fldChar w:fldCharType="separate"/>
      </w:r>
      <w:r w:rsidR="007F21A4">
        <w:t xml:space="preserve">Figure </w:t>
      </w:r>
      <w:r w:rsidR="007F21A4">
        <w:rPr>
          <w:noProof/>
        </w:rPr>
        <w:t>3</w:t>
      </w:r>
      <w:r w:rsidR="007F21A4">
        <w:noBreakHyphen/>
      </w:r>
      <w:r w:rsidR="007F21A4">
        <w:rPr>
          <w:noProof/>
        </w:rPr>
        <w:t>12</w:t>
      </w:r>
      <w:r>
        <w:rPr>
          <w:lang w:eastAsia="en-GB"/>
        </w:rPr>
        <w:fldChar w:fldCharType="end"/>
      </w:r>
      <w:r>
        <w:rPr>
          <w:lang w:eastAsia="en-GB"/>
        </w:rPr>
        <w:t xml:space="preserve"> above for the different income groups and the distribution on the different types of expenditures is illustrated on </w:t>
      </w:r>
      <w:r w:rsidR="00D5209D">
        <w:rPr>
          <w:lang w:eastAsia="en-GB"/>
        </w:rPr>
        <w:fldChar w:fldCharType="begin"/>
      </w:r>
      <w:r w:rsidR="00D5209D">
        <w:rPr>
          <w:lang w:eastAsia="en-GB"/>
        </w:rPr>
        <w:instrText xml:space="preserve"> REF _Ref377209130 \h </w:instrText>
      </w:r>
      <w:r w:rsidR="00D5209D">
        <w:rPr>
          <w:lang w:eastAsia="en-GB"/>
        </w:rPr>
      </w:r>
      <w:r w:rsidR="00D5209D">
        <w:rPr>
          <w:lang w:eastAsia="en-GB"/>
        </w:rPr>
        <w:fldChar w:fldCharType="separate"/>
      </w:r>
      <w:r w:rsidR="007F21A4">
        <w:t xml:space="preserve">Figure </w:t>
      </w:r>
      <w:r w:rsidR="007F21A4">
        <w:rPr>
          <w:noProof/>
        </w:rPr>
        <w:t>3</w:t>
      </w:r>
      <w:r w:rsidR="007F21A4">
        <w:noBreakHyphen/>
      </w:r>
      <w:r w:rsidR="007F21A4">
        <w:rPr>
          <w:noProof/>
        </w:rPr>
        <w:t>13</w:t>
      </w:r>
      <w:r w:rsidR="00D5209D">
        <w:rPr>
          <w:lang w:eastAsia="en-GB"/>
        </w:rPr>
        <w:fldChar w:fldCharType="end"/>
      </w:r>
      <w:r w:rsidR="00D5209D">
        <w:rPr>
          <w:lang w:eastAsia="en-GB"/>
        </w:rPr>
        <w:t xml:space="preserve"> for urban households and on </w:t>
      </w:r>
      <w:r w:rsidR="00D5209D">
        <w:rPr>
          <w:lang w:eastAsia="en-GB"/>
        </w:rPr>
        <w:fldChar w:fldCharType="begin"/>
      </w:r>
      <w:r w:rsidR="00D5209D">
        <w:rPr>
          <w:lang w:eastAsia="en-GB"/>
        </w:rPr>
        <w:instrText xml:space="preserve"> REF _Ref377209151 \h </w:instrText>
      </w:r>
      <w:r w:rsidR="00D5209D">
        <w:rPr>
          <w:lang w:eastAsia="en-GB"/>
        </w:rPr>
      </w:r>
      <w:r w:rsidR="00D5209D">
        <w:rPr>
          <w:lang w:eastAsia="en-GB"/>
        </w:rPr>
        <w:fldChar w:fldCharType="separate"/>
      </w:r>
      <w:r w:rsidR="007F21A4">
        <w:t xml:space="preserve">Figure </w:t>
      </w:r>
      <w:r w:rsidR="007F21A4">
        <w:rPr>
          <w:noProof/>
        </w:rPr>
        <w:t>3</w:t>
      </w:r>
      <w:r w:rsidR="007F21A4">
        <w:noBreakHyphen/>
      </w:r>
      <w:r w:rsidR="007F21A4">
        <w:rPr>
          <w:noProof/>
        </w:rPr>
        <w:t>14</w:t>
      </w:r>
      <w:r w:rsidR="00D5209D">
        <w:rPr>
          <w:lang w:eastAsia="en-GB"/>
        </w:rPr>
        <w:fldChar w:fldCharType="end"/>
      </w:r>
      <w:r w:rsidR="00D5209D">
        <w:rPr>
          <w:lang w:eastAsia="en-GB"/>
        </w:rPr>
        <w:t xml:space="preserve"> for rural households.</w:t>
      </w:r>
    </w:p>
    <w:p w14:paraId="140DCCF2" w14:textId="76B375DF" w:rsidR="008D1628" w:rsidRDefault="008D1628" w:rsidP="008D1628">
      <w:pPr>
        <w:pStyle w:val="Caption"/>
        <w:jc w:val="right"/>
        <w:rPr>
          <w:lang w:eastAsia="en-GB"/>
        </w:rPr>
      </w:pPr>
      <w:bookmarkStart w:id="81" w:name="_Ref377209130"/>
      <w:bookmarkStart w:id="82" w:name="_Toc378625674"/>
      <w:r>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13</w:t>
      </w:r>
      <w:r w:rsidR="006272F1">
        <w:fldChar w:fldCharType="end"/>
      </w:r>
      <w:bookmarkEnd w:id="81"/>
      <w:r>
        <w:t>: Expenditures in Urban Households</w:t>
      </w:r>
      <w:r>
        <w:rPr>
          <w:lang w:eastAsia="en-GB"/>
        </w:rPr>
        <w:t xml:space="preserve"> </w:t>
      </w:r>
      <w:r w:rsidR="00E713B4">
        <w:rPr>
          <w:lang w:eastAsia="en-GB"/>
        </w:rPr>
        <w:t>[‘F-Income-</w:t>
      </w:r>
      <w:proofErr w:type="spellStart"/>
      <w:r w:rsidR="00E713B4">
        <w:rPr>
          <w:lang w:eastAsia="en-GB"/>
        </w:rPr>
        <w:t>Exp</w:t>
      </w:r>
      <w:proofErr w:type="spellEnd"/>
      <w:r w:rsidR="00E713B4">
        <w:rPr>
          <w:lang w:eastAsia="en-GB"/>
        </w:rPr>
        <w:t>’ CK38:CR52]</w:t>
      </w:r>
      <w:bookmarkEnd w:id="82"/>
    </w:p>
    <w:p w14:paraId="707C135A" w14:textId="77777777" w:rsidR="00A70D5B" w:rsidRDefault="00972819" w:rsidP="0004166D">
      <w:pPr>
        <w:rPr>
          <w:lang w:eastAsia="en-GB"/>
        </w:rPr>
      </w:pPr>
      <w:r>
        <w:rPr>
          <w:noProof/>
          <w:lang w:val="en-ZA" w:eastAsia="en-ZA"/>
        </w:rPr>
        <w:drawing>
          <wp:anchor distT="0" distB="0" distL="114300" distR="114300" simplePos="0" relativeHeight="251842560" behindDoc="0" locked="0" layoutInCell="1" allowOverlap="1" wp14:anchorId="4881E297" wp14:editId="39DEA04F">
            <wp:simplePos x="0" y="0"/>
            <wp:positionH relativeFrom="column">
              <wp:posOffset>2131695</wp:posOffset>
            </wp:positionH>
            <wp:positionV relativeFrom="paragraph">
              <wp:posOffset>15240</wp:posOffset>
            </wp:positionV>
            <wp:extent cx="3599815" cy="2163445"/>
            <wp:effectExtent l="0" t="0" r="635" b="825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9815" cy="2163445"/>
                    </a:xfrm>
                    <a:prstGeom prst="rect">
                      <a:avLst/>
                    </a:prstGeom>
                    <a:noFill/>
                  </pic:spPr>
                </pic:pic>
              </a:graphicData>
            </a:graphic>
            <wp14:sizeRelH relativeFrom="margin">
              <wp14:pctWidth>0</wp14:pctWidth>
            </wp14:sizeRelH>
            <wp14:sizeRelV relativeFrom="margin">
              <wp14:pctHeight>0</wp14:pctHeight>
            </wp14:sizeRelV>
          </wp:anchor>
        </w:drawing>
      </w:r>
      <w:r w:rsidR="00D5209D">
        <w:rPr>
          <w:lang w:eastAsia="en-GB"/>
        </w:rPr>
        <w:t xml:space="preserve">Food is the major expenditure item for the very poor </w:t>
      </w:r>
      <w:r>
        <w:rPr>
          <w:lang w:eastAsia="en-GB"/>
        </w:rPr>
        <w:t xml:space="preserve">and poor </w:t>
      </w:r>
      <w:r w:rsidR="00D5209D">
        <w:rPr>
          <w:lang w:eastAsia="en-GB"/>
        </w:rPr>
        <w:t>households in urban areas</w:t>
      </w:r>
      <w:r>
        <w:rPr>
          <w:lang w:eastAsia="en-GB"/>
        </w:rPr>
        <w:t>.</w:t>
      </w:r>
      <w:r w:rsidR="00D5209D">
        <w:rPr>
          <w:lang w:eastAsia="en-GB"/>
        </w:rPr>
        <w:t xml:space="preserve"> </w:t>
      </w:r>
      <w:r>
        <w:rPr>
          <w:lang w:eastAsia="en-GB"/>
        </w:rPr>
        <w:t xml:space="preserve">The poorest households spend more than half of available resources on food </w:t>
      </w:r>
      <w:r w:rsidR="00D5209D">
        <w:rPr>
          <w:lang w:eastAsia="en-GB"/>
        </w:rPr>
        <w:t>w</w:t>
      </w:r>
      <w:r>
        <w:rPr>
          <w:lang w:eastAsia="en-GB"/>
        </w:rPr>
        <w:t xml:space="preserve">hile this for other income groups reduces to about one third. </w:t>
      </w:r>
      <w:r w:rsidR="00D5209D">
        <w:rPr>
          <w:lang w:eastAsia="en-GB"/>
        </w:rPr>
        <w:t xml:space="preserve">At the same time the very poor use a smaller proportion on rent and other household costs of about 20%. </w:t>
      </w:r>
    </w:p>
    <w:p w14:paraId="62FF4510" w14:textId="77777777" w:rsidR="00D5209D" w:rsidRDefault="00D5209D" w:rsidP="0004166D">
      <w:pPr>
        <w:rPr>
          <w:lang w:eastAsia="en-GB"/>
        </w:rPr>
      </w:pPr>
      <w:r>
        <w:rPr>
          <w:lang w:eastAsia="en-GB"/>
        </w:rPr>
        <w:t>The</w:t>
      </w:r>
      <w:r w:rsidR="00C05719">
        <w:rPr>
          <w:lang w:eastAsia="en-GB"/>
        </w:rPr>
        <w:t xml:space="preserve"> higher income groups spend a larger proportion on housing and other items such as education, entertainment etc. Transport is a major expenditure item for all households and in particular for the high income groups with ownership of vehicles. The</w:t>
      </w:r>
      <w:r>
        <w:rPr>
          <w:lang w:eastAsia="en-GB"/>
        </w:rPr>
        <w:t xml:space="preserve">se figures are in line with what could be expected with the very poor using a high part of available resources for food and </w:t>
      </w:r>
      <w:r w:rsidR="004273C8">
        <w:rPr>
          <w:lang w:eastAsia="en-GB"/>
        </w:rPr>
        <w:t xml:space="preserve">are </w:t>
      </w:r>
      <w:r>
        <w:rPr>
          <w:lang w:eastAsia="en-GB"/>
        </w:rPr>
        <w:t xml:space="preserve">living in </w:t>
      </w:r>
      <w:r w:rsidR="004273C8">
        <w:rPr>
          <w:lang w:eastAsia="en-GB"/>
        </w:rPr>
        <w:t xml:space="preserve">very </w:t>
      </w:r>
      <w:r>
        <w:rPr>
          <w:lang w:eastAsia="en-GB"/>
        </w:rPr>
        <w:t>poor standard accommodation. The proportion used on water will be described further below.</w:t>
      </w:r>
    </w:p>
    <w:p w14:paraId="7609657B" w14:textId="5EE51BA4" w:rsidR="00D5209D" w:rsidRDefault="00D5209D" w:rsidP="00D5209D">
      <w:pPr>
        <w:pStyle w:val="Caption"/>
        <w:jc w:val="right"/>
        <w:rPr>
          <w:lang w:eastAsia="en-GB"/>
        </w:rPr>
      </w:pPr>
      <w:bookmarkStart w:id="83" w:name="_Ref377209151"/>
      <w:bookmarkStart w:id="84" w:name="_Toc378625675"/>
      <w:r>
        <w:lastRenderedPageBreak/>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14</w:t>
      </w:r>
      <w:r w:rsidR="006272F1">
        <w:fldChar w:fldCharType="end"/>
      </w:r>
      <w:bookmarkEnd w:id="83"/>
      <w:r>
        <w:t>: Expenditures in Rural Households</w:t>
      </w:r>
      <w:r w:rsidR="00E713B4">
        <w:t xml:space="preserve"> </w:t>
      </w:r>
      <w:r w:rsidR="00E713B4">
        <w:rPr>
          <w:lang w:eastAsia="en-GB"/>
        </w:rPr>
        <w:t>[‘F-Income-</w:t>
      </w:r>
      <w:proofErr w:type="spellStart"/>
      <w:r w:rsidR="00E713B4">
        <w:rPr>
          <w:lang w:eastAsia="en-GB"/>
        </w:rPr>
        <w:t>Exp</w:t>
      </w:r>
      <w:proofErr w:type="spellEnd"/>
      <w:r w:rsidR="00E713B4">
        <w:rPr>
          <w:lang w:eastAsia="en-GB"/>
        </w:rPr>
        <w:t>’ DD38:DK52]</w:t>
      </w:r>
      <w:bookmarkEnd w:id="84"/>
    </w:p>
    <w:p w14:paraId="61870463" w14:textId="77777777" w:rsidR="00C05719" w:rsidRDefault="00972819" w:rsidP="0004166D">
      <w:pPr>
        <w:rPr>
          <w:lang w:eastAsia="en-GB"/>
        </w:rPr>
      </w:pPr>
      <w:r>
        <w:rPr>
          <w:noProof/>
          <w:lang w:val="en-ZA" w:eastAsia="en-ZA"/>
        </w:rPr>
        <w:drawing>
          <wp:anchor distT="0" distB="0" distL="114300" distR="114300" simplePos="0" relativeHeight="251843584" behindDoc="0" locked="0" layoutInCell="1" allowOverlap="1" wp14:anchorId="2CB8CE4B" wp14:editId="48CED3AF">
            <wp:simplePos x="914400" y="6905625"/>
            <wp:positionH relativeFrom="column">
              <wp:align>right</wp:align>
            </wp:positionH>
            <wp:positionV relativeFrom="paragraph">
              <wp:posOffset>79375</wp:posOffset>
            </wp:positionV>
            <wp:extent cx="3600000" cy="2106000"/>
            <wp:effectExtent l="0" t="0" r="635" b="88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000" cy="2106000"/>
                    </a:xfrm>
                    <a:prstGeom prst="rect">
                      <a:avLst/>
                    </a:prstGeom>
                    <a:noFill/>
                  </pic:spPr>
                </pic:pic>
              </a:graphicData>
            </a:graphic>
            <wp14:sizeRelH relativeFrom="margin">
              <wp14:pctWidth>0</wp14:pctWidth>
            </wp14:sizeRelH>
            <wp14:sizeRelV relativeFrom="margin">
              <wp14:pctHeight>0</wp14:pctHeight>
            </wp14:sizeRelV>
          </wp:anchor>
        </w:drawing>
      </w:r>
      <w:r w:rsidR="00D5209D">
        <w:rPr>
          <w:lang w:eastAsia="en-GB"/>
        </w:rPr>
        <w:t xml:space="preserve">The expenditure patterns in rural areas </w:t>
      </w:r>
      <w:r w:rsidR="00C05719">
        <w:rPr>
          <w:lang w:eastAsia="en-GB"/>
        </w:rPr>
        <w:t xml:space="preserve">are similar as shown on </w:t>
      </w:r>
      <w:r w:rsidR="00C05719">
        <w:rPr>
          <w:lang w:eastAsia="en-GB"/>
        </w:rPr>
        <w:fldChar w:fldCharType="begin"/>
      </w:r>
      <w:r w:rsidR="00C05719">
        <w:rPr>
          <w:lang w:eastAsia="en-GB"/>
        </w:rPr>
        <w:instrText xml:space="preserve"> REF _Ref377209151 \h </w:instrText>
      </w:r>
      <w:r w:rsidR="00C05719">
        <w:rPr>
          <w:lang w:eastAsia="en-GB"/>
        </w:rPr>
      </w:r>
      <w:r w:rsidR="00C05719">
        <w:rPr>
          <w:lang w:eastAsia="en-GB"/>
        </w:rPr>
        <w:fldChar w:fldCharType="separate"/>
      </w:r>
      <w:r w:rsidR="007F21A4">
        <w:t xml:space="preserve">Figure </w:t>
      </w:r>
      <w:r w:rsidR="007F21A4">
        <w:rPr>
          <w:noProof/>
        </w:rPr>
        <w:t>3</w:t>
      </w:r>
      <w:r w:rsidR="007F21A4">
        <w:noBreakHyphen/>
      </w:r>
      <w:r w:rsidR="007F21A4">
        <w:rPr>
          <w:noProof/>
        </w:rPr>
        <w:t>14</w:t>
      </w:r>
      <w:r w:rsidR="00C05719">
        <w:rPr>
          <w:lang w:eastAsia="en-GB"/>
        </w:rPr>
        <w:fldChar w:fldCharType="end"/>
      </w:r>
      <w:r w:rsidR="00C05719">
        <w:rPr>
          <w:lang w:eastAsia="en-GB"/>
        </w:rPr>
        <w:t xml:space="preserve">. </w:t>
      </w:r>
      <w:r w:rsidR="004273C8">
        <w:rPr>
          <w:lang w:eastAsia="en-GB"/>
        </w:rPr>
        <w:t xml:space="preserve">The </w:t>
      </w:r>
      <w:r w:rsidR="00C05719">
        <w:rPr>
          <w:lang w:eastAsia="en-GB"/>
        </w:rPr>
        <w:t>differences in spending patterns between the ‘middle income’ and ‘high income’ are likely to be due to the small number of households in these categories in the sampled households in Western Rural.</w:t>
      </w:r>
    </w:p>
    <w:p w14:paraId="13C0289A" w14:textId="77777777" w:rsidR="00A70D5B" w:rsidRDefault="00C05719" w:rsidP="0004166D">
      <w:pPr>
        <w:rPr>
          <w:lang w:eastAsia="en-GB"/>
        </w:rPr>
      </w:pPr>
      <w:r>
        <w:rPr>
          <w:lang w:eastAsia="en-GB"/>
        </w:rPr>
        <w:t xml:space="preserve">Although the spending patterns in terms of the proportion of expenditures on </w:t>
      </w:r>
      <w:r w:rsidR="00A70D5B">
        <w:rPr>
          <w:lang w:eastAsia="en-GB"/>
        </w:rPr>
        <w:t xml:space="preserve">different items is very similar in urban and rural areas, the actual expenditures are significantly lower in rural areas as shown on </w:t>
      </w:r>
      <w:r w:rsidR="00A70D5B">
        <w:rPr>
          <w:lang w:eastAsia="en-GB"/>
        </w:rPr>
        <w:fldChar w:fldCharType="begin"/>
      </w:r>
      <w:r w:rsidR="00A70D5B">
        <w:rPr>
          <w:lang w:eastAsia="en-GB"/>
        </w:rPr>
        <w:instrText xml:space="preserve"> REF _Ref377223401 \h </w:instrText>
      </w:r>
      <w:r w:rsidR="00A70D5B">
        <w:rPr>
          <w:lang w:eastAsia="en-GB"/>
        </w:rPr>
      </w:r>
      <w:r w:rsidR="00A70D5B">
        <w:rPr>
          <w:lang w:eastAsia="en-GB"/>
        </w:rPr>
        <w:fldChar w:fldCharType="separate"/>
      </w:r>
      <w:r w:rsidR="007F21A4">
        <w:t xml:space="preserve">Figure </w:t>
      </w:r>
      <w:r w:rsidR="007F21A4">
        <w:rPr>
          <w:noProof/>
        </w:rPr>
        <w:t>3</w:t>
      </w:r>
      <w:r w:rsidR="007F21A4">
        <w:noBreakHyphen/>
      </w:r>
      <w:r w:rsidR="007F21A4">
        <w:rPr>
          <w:noProof/>
        </w:rPr>
        <w:t>15</w:t>
      </w:r>
      <w:r w:rsidR="00A70D5B">
        <w:rPr>
          <w:lang w:eastAsia="en-GB"/>
        </w:rPr>
        <w:fldChar w:fldCharType="end"/>
      </w:r>
      <w:r w:rsidR="00A70D5B">
        <w:rPr>
          <w:lang w:eastAsia="en-GB"/>
        </w:rPr>
        <w:t>. The lower amounts spent on food in rural areas could indicate that rural households produce some of the food items through subsistence farming.</w:t>
      </w:r>
    </w:p>
    <w:p w14:paraId="4DE25F3B" w14:textId="6DC30464" w:rsidR="00A70D5B" w:rsidRDefault="00A70D5B" w:rsidP="00A70D5B">
      <w:pPr>
        <w:pStyle w:val="Caption"/>
        <w:rPr>
          <w:lang w:eastAsia="en-GB"/>
        </w:rPr>
      </w:pPr>
      <w:bookmarkStart w:id="85" w:name="_Ref377223401"/>
      <w:bookmarkStart w:id="86" w:name="_Toc378625676"/>
      <w:r>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15</w:t>
      </w:r>
      <w:r w:rsidR="006272F1">
        <w:fldChar w:fldCharType="end"/>
      </w:r>
      <w:bookmarkEnd w:id="85"/>
      <w:r>
        <w:t>: Expenditures in Urban and Rural Areas</w:t>
      </w:r>
      <w:r w:rsidR="00E713B4">
        <w:t xml:space="preserve"> </w:t>
      </w:r>
      <w:r w:rsidR="00E713B4">
        <w:rPr>
          <w:lang w:eastAsia="en-GB"/>
        </w:rPr>
        <w:t>[‘F-Income-</w:t>
      </w:r>
      <w:proofErr w:type="spellStart"/>
      <w:r w:rsidR="00E713B4">
        <w:rPr>
          <w:lang w:eastAsia="en-GB"/>
        </w:rPr>
        <w:t>Exp</w:t>
      </w:r>
      <w:proofErr w:type="spellEnd"/>
      <w:r w:rsidR="00E713B4">
        <w:rPr>
          <w:lang w:eastAsia="en-GB"/>
        </w:rPr>
        <w:t>’ DE59:DN61]</w:t>
      </w:r>
      <w:bookmarkEnd w:id="86"/>
    </w:p>
    <w:p w14:paraId="006C389F" w14:textId="77777777" w:rsidR="00A70D5B" w:rsidRDefault="00F62E99" w:rsidP="0004166D">
      <w:pPr>
        <w:rPr>
          <w:lang w:eastAsia="en-GB"/>
        </w:rPr>
      </w:pPr>
      <w:r>
        <w:rPr>
          <w:noProof/>
          <w:lang w:val="en-ZA" w:eastAsia="en-ZA"/>
        </w:rPr>
        <w:drawing>
          <wp:inline distT="0" distB="0" distL="0" distR="0" wp14:anchorId="419BC281" wp14:editId="0F81B837">
            <wp:extent cx="5760000" cy="2640864"/>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2640864"/>
                    </a:xfrm>
                    <a:prstGeom prst="rect">
                      <a:avLst/>
                    </a:prstGeom>
                    <a:noFill/>
                  </pic:spPr>
                </pic:pic>
              </a:graphicData>
            </a:graphic>
          </wp:inline>
        </w:drawing>
      </w:r>
    </w:p>
    <w:p w14:paraId="52C4EB9A" w14:textId="77777777" w:rsidR="00BE666C" w:rsidRDefault="00BE666C" w:rsidP="0004166D">
      <w:pPr>
        <w:rPr>
          <w:lang w:eastAsia="en-GB"/>
        </w:rPr>
      </w:pPr>
    </w:p>
    <w:p w14:paraId="11DE9137" w14:textId="77777777" w:rsidR="0059742F" w:rsidRDefault="0059742F" w:rsidP="0059742F">
      <w:pPr>
        <w:pStyle w:val="Heading2"/>
      </w:pPr>
      <w:bookmarkStart w:id="87" w:name="_Toc366470492"/>
      <w:bookmarkStart w:id="88" w:name="_Toc378625616"/>
      <w:r w:rsidRPr="00C97D9F">
        <w:lastRenderedPageBreak/>
        <w:t xml:space="preserve">Data on </w:t>
      </w:r>
      <w:r w:rsidR="001A062F">
        <w:t xml:space="preserve">Commercial </w:t>
      </w:r>
      <w:r w:rsidR="00410D67">
        <w:t>Enterprises</w:t>
      </w:r>
      <w:bookmarkEnd w:id="87"/>
      <w:bookmarkEnd w:id="88"/>
    </w:p>
    <w:p w14:paraId="22759791" w14:textId="53A3F1EF" w:rsidR="001A062F" w:rsidRPr="0070506D" w:rsidRDefault="001A062F" w:rsidP="0070506D">
      <w:pPr>
        <w:pStyle w:val="Caption"/>
        <w:jc w:val="right"/>
      </w:pPr>
      <w:bookmarkStart w:id="89" w:name="_Ref366478093"/>
      <w:bookmarkStart w:id="90" w:name="_Toc378625677"/>
      <w:r w:rsidRPr="0070506D">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16</w:t>
      </w:r>
      <w:r w:rsidR="006272F1">
        <w:fldChar w:fldCharType="end"/>
      </w:r>
      <w:bookmarkEnd w:id="89"/>
      <w:r w:rsidRPr="0070506D">
        <w:t xml:space="preserve">: Commercial </w:t>
      </w:r>
      <w:r w:rsidR="00E713B4" w:rsidRPr="0070506D">
        <w:t>Enterprises</w:t>
      </w:r>
      <w:r w:rsidRPr="0070506D">
        <w:t xml:space="preserve"> per </w:t>
      </w:r>
      <w:r w:rsidR="00E713B4" w:rsidRPr="0070506D">
        <w:t>C</w:t>
      </w:r>
      <w:r w:rsidRPr="0070506D">
        <w:t xml:space="preserve">ity </w:t>
      </w:r>
      <w:r w:rsidR="00E713B4" w:rsidRPr="0070506D">
        <w:t>S</w:t>
      </w:r>
      <w:r w:rsidRPr="0070506D">
        <w:t>ection</w:t>
      </w:r>
      <w:r w:rsidR="00E713B4" w:rsidRPr="0070506D">
        <w:t xml:space="preserve"> [‘A-Respondents’ D85:K98]</w:t>
      </w:r>
      <w:bookmarkEnd w:id="90"/>
    </w:p>
    <w:p w14:paraId="14444C14" w14:textId="77777777" w:rsidR="00051FE8" w:rsidRDefault="00051FE8" w:rsidP="0059742F">
      <w:r>
        <w:rPr>
          <w:noProof/>
          <w:lang w:val="en-ZA" w:eastAsia="en-ZA"/>
        </w:rPr>
        <w:drawing>
          <wp:anchor distT="0" distB="0" distL="114300" distR="114300" simplePos="0" relativeHeight="251844608" behindDoc="0" locked="0" layoutInCell="1" allowOverlap="1" wp14:anchorId="59516D47" wp14:editId="23DA21CC">
            <wp:simplePos x="0" y="0"/>
            <wp:positionH relativeFrom="margin">
              <wp:align>right</wp:align>
            </wp:positionH>
            <wp:positionV relativeFrom="paragraph">
              <wp:posOffset>91440</wp:posOffset>
            </wp:positionV>
            <wp:extent cx="3600000" cy="2163600"/>
            <wp:effectExtent l="0" t="0" r="635" b="825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000" cy="2163600"/>
                    </a:xfrm>
                    <a:prstGeom prst="rect">
                      <a:avLst/>
                    </a:prstGeom>
                    <a:noFill/>
                  </pic:spPr>
                </pic:pic>
              </a:graphicData>
            </a:graphic>
            <wp14:sizeRelH relativeFrom="margin">
              <wp14:pctWidth>0</wp14:pctWidth>
            </wp14:sizeRelH>
            <wp14:sizeRelV relativeFrom="margin">
              <wp14:pctHeight>0</wp14:pctHeight>
            </wp14:sizeRelV>
          </wp:anchor>
        </w:drawing>
      </w:r>
      <w:r>
        <w:t xml:space="preserve">Data was collected from 250 commercial enterprises in Western Urban and Rural. The distribution of the commercial consumers in the different city sections is shown in </w:t>
      </w:r>
      <w:r w:rsidR="0059742F" w:rsidRPr="00DA7D41">
        <w:fldChar w:fldCharType="begin"/>
      </w:r>
      <w:r w:rsidR="0059742F" w:rsidRPr="00DA7D41">
        <w:instrText xml:space="preserve"> REF _Ref366478093 \h  \* MERGEFORMAT </w:instrText>
      </w:r>
      <w:r w:rsidR="0059742F" w:rsidRPr="00DA7D41">
        <w:fldChar w:fldCharType="separate"/>
      </w:r>
      <w:r w:rsidR="007F21A4" w:rsidRPr="0070506D">
        <w:t xml:space="preserve">Figure </w:t>
      </w:r>
      <w:r w:rsidR="007F21A4">
        <w:rPr>
          <w:noProof/>
        </w:rPr>
        <w:t>3</w:t>
      </w:r>
      <w:r w:rsidR="007F21A4">
        <w:rPr>
          <w:noProof/>
        </w:rPr>
        <w:noBreakHyphen/>
        <w:t>16</w:t>
      </w:r>
      <w:r w:rsidR="0059742F" w:rsidRPr="00DA7D41">
        <w:fldChar w:fldCharType="end"/>
      </w:r>
      <w:r w:rsidR="003F2BC4">
        <w:t>.</w:t>
      </w:r>
    </w:p>
    <w:p w14:paraId="1B2749CC" w14:textId="77777777" w:rsidR="0059742F" w:rsidRPr="00DA7D41" w:rsidRDefault="0059742F" w:rsidP="0059742F">
      <w:r w:rsidRPr="00DA7D41">
        <w:t xml:space="preserve">A greater proportion of the establishments are located in West 3 (about </w:t>
      </w:r>
      <w:r w:rsidR="00051FE8">
        <w:t>22</w:t>
      </w:r>
      <w:r w:rsidRPr="00DA7D41">
        <w:t>%), followed by Central 1 (1</w:t>
      </w:r>
      <w:r w:rsidR="00051FE8">
        <w:t>2</w:t>
      </w:r>
      <w:r w:rsidRPr="00DA7D41">
        <w:t xml:space="preserve">%). The East has a total of </w:t>
      </w:r>
      <w:r w:rsidR="00051FE8">
        <w:t>27</w:t>
      </w:r>
      <w:r w:rsidRPr="00DA7D41">
        <w:t>% of the establishments, distributed fairly uniformly over the 3 sections.</w:t>
      </w:r>
    </w:p>
    <w:p w14:paraId="4D46E93B" w14:textId="77777777" w:rsidR="00051FE8" w:rsidRDefault="0059742F" w:rsidP="0059742F">
      <w:r w:rsidRPr="00DA7D41">
        <w:t xml:space="preserve">The </w:t>
      </w:r>
      <w:r w:rsidR="00051FE8">
        <w:t xml:space="preserve">enterprises included in rural areas are mainly located in Waterloo and in York Rural since there are not many enterprises in </w:t>
      </w:r>
      <w:proofErr w:type="spellStart"/>
      <w:r w:rsidR="00051FE8">
        <w:t>Koya</w:t>
      </w:r>
      <w:proofErr w:type="spellEnd"/>
      <w:r w:rsidR="00051FE8">
        <w:t xml:space="preserve"> and Mountain Rural.</w:t>
      </w:r>
    </w:p>
    <w:p w14:paraId="346E5945" w14:textId="06714E7E" w:rsidR="003F2BC4" w:rsidRPr="0070506D" w:rsidRDefault="003F2BC4" w:rsidP="0070506D">
      <w:pPr>
        <w:pStyle w:val="Caption"/>
        <w:jc w:val="right"/>
      </w:pPr>
      <w:bookmarkStart w:id="91" w:name="_Ref366478257"/>
      <w:bookmarkStart w:id="92" w:name="_Toc378625678"/>
      <w:r w:rsidRPr="0070506D">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17</w:t>
      </w:r>
      <w:r w:rsidR="006272F1">
        <w:fldChar w:fldCharType="end"/>
      </w:r>
      <w:bookmarkEnd w:id="91"/>
      <w:r w:rsidRPr="0070506D">
        <w:t xml:space="preserve">: Type of </w:t>
      </w:r>
      <w:r w:rsidR="00E713B4" w:rsidRPr="0070506D">
        <w:t>Commercial Enterprises [‘A-Respondent’ L85:R98]</w:t>
      </w:r>
      <w:bookmarkEnd w:id="92"/>
    </w:p>
    <w:p w14:paraId="086387EF" w14:textId="6207E677" w:rsidR="003F2BC4" w:rsidRDefault="00E713B4" w:rsidP="0059742F">
      <w:r>
        <w:rPr>
          <w:noProof/>
          <w:lang w:val="en-ZA" w:eastAsia="en-ZA"/>
        </w:rPr>
        <w:drawing>
          <wp:anchor distT="0" distB="0" distL="114300" distR="114300" simplePos="0" relativeHeight="251911168" behindDoc="0" locked="0" layoutInCell="1" allowOverlap="1" wp14:anchorId="781D5198" wp14:editId="6746F72C">
            <wp:simplePos x="0" y="0"/>
            <wp:positionH relativeFrom="column">
              <wp:posOffset>2131695</wp:posOffset>
            </wp:positionH>
            <wp:positionV relativeFrom="paragraph">
              <wp:posOffset>3503</wp:posOffset>
            </wp:positionV>
            <wp:extent cx="3599815" cy="2530475"/>
            <wp:effectExtent l="0" t="0" r="635" b="31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9815" cy="2530475"/>
                    </a:xfrm>
                    <a:prstGeom prst="rect">
                      <a:avLst/>
                    </a:prstGeom>
                    <a:noFill/>
                  </pic:spPr>
                </pic:pic>
              </a:graphicData>
            </a:graphic>
            <wp14:sizeRelH relativeFrom="margin">
              <wp14:pctWidth>0</wp14:pctWidth>
            </wp14:sizeRelH>
            <wp14:sizeRelV relativeFrom="margin">
              <wp14:pctHeight>0</wp14:pctHeight>
            </wp14:sizeRelV>
          </wp:anchor>
        </w:drawing>
      </w:r>
      <w:r w:rsidR="00051FE8">
        <w:t xml:space="preserve">The </w:t>
      </w:r>
      <w:r w:rsidR="0059742F" w:rsidRPr="00DA7D41">
        <w:t xml:space="preserve">different types of commercial establishments </w:t>
      </w:r>
      <w:r w:rsidR="003F2BC4">
        <w:t>in rural and urban areas are pr</w:t>
      </w:r>
      <w:r w:rsidR="0059742F" w:rsidRPr="00DA7D41">
        <w:t xml:space="preserve">esented in the chart in </w:t>
      </w:r>
      <w:r w:rsidR="0059742F" w:rsidRPr="00DA7D41">
        <w:fldChar w:fldCharType="begin"/>
      </w:r>
      <w:r w:rsidR="0059742F" w:rsidRPr="00DA7D41">
        <w:instrText xml:space="preserve"> REF _Ref366478257 \h </w:instrText>
      </w:r>
      <w:r w:rsidR="0059742F" w:rsidRPr="00DA7D41">
        <w:fldChar w:fldCharType="separate"/>
      </w:r>
      <w:r w:rsidR="007F21A4" w:rsidRPr="0070506D">
        <w:t xml:space="preserve">Figure </w:t>
      </w:r>
      <w:r w:rsidR="007F21A4">
        <w:rPr>
          <w:noProof/>
        </w:rPr>
        <w:t>3</w:t>
      </w:r>
      <w:r w:rsidR="007F21A4">
        <w:noBreakHyphen/>
      </w:r>
      <w:r w:rsidR="007F21A4">
        <w:rPr>
          <w:noProof/>
        </w:rPr>
        <w:t>17</w:t>
      </w:r>
      <w:r w:rsidR="0059742F" w:rsidRPr="00DA7D41">
        <w:fldChar w:fldCharType="end"/>
      </w:r>
      <w:r w:rsidR="0059742F" w:rsidRPr="00DA7D41">
        <w:t>.</w:t>
      </w:r>
      <w:r w:rsidR="003F2BC4">
        <w:t xml:space="preserve"> The majority of the enterprises included in the survey are in catering since this is the dominating type of enterprises, especially in rural areas.</w:t>
      </w:r>
    </w:p>
    <w:p w14:paraId="6D628375" w14:textId="77777777" w:rsidR="0044393F" w:rsidRDefault="0044393F" w:rsidP="0059742F">
      <w:bookmarkStart w:id="93" w:name="_Toc346738062"/>
    </w:p>
    <w:p w14:paraId="775A2313" w14:textId="77777777" w:rsidR="0044393F" w:rsidRDefault="0044393F" w:rsidP="0059742F"/>
    <w:p w14:paraId="58008E9B" w14:textId="77777777" w:rsidR="0044393F" w:rsidRDefault="0044393F" w:rsidP="0059742F"/>
    <w:p w14:paraId="286BB025" w14:textId="77777777" w:rsidR="0044393F" w:rsidRDefault="0044393F" w:rsidP="0044393F">
      <w:pPr>
        <w:spacing w:before="0" w:line="240" w:lineRule="auto"/>
      </w:pPr>
    </w:p>
    <w:p w14:paraId="46513B21" w14:textId="675CDA1F" w:rsidR="0059742F" w:rsidRPr="0070506D" w:rsidRDefault="003F2BC4" w:rsidP="0070506D">
      <w:pPr>
        <w:pStyle w:val="Caption"/>
        <w:jc w:val="right"/>
      </w:pPr>
      <w:bookmarkStart w:id="94" w:name="_Ref377231085"/>
      <w:bookmarkStart w:id="95" w:name="_Toc378625679"/>
      <w:bookmarkEnd w:id="93"/>
      <w:r w:rsidRPr="0070506D">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18</w:t>
      </w:r>
      <w:r w:rsidR="006272F1">
        <w:fldChar w:fldCharType="end"/>
      </w:r>
      <w:bookmarkEnd w:id="94"/>
      <w:r w:rsidRPr="0070506D">
        <w:t>: Gender of the Respondents from Commercial Enterprises</w:t>
      </w:r>
      <w:r w:rsidR="0070506D" w:rsidRPr="0070506D">
        <w:t xml:space="preserve"> [‘A-Respondent’ E100:L111]</w:t>
      </w:r>
      <w:bookmarkEnd w:id="95"/>
    </w:p>
    <w:p w14:paraId="355649F7" w14:textId="77777777" w:rsidR="0059742F" w:rsidRDefault="0044393F" w:rsidP="000E1E82">
      <w:r>
        <w:rPr>
          <w:noProof/>
          <w:lang w:val="en-ZA" w:eastAsia="en-ZA"/>
        </w:rPr>
        <w:drawing>
          <wp:anchor distT="0" distB="0" distL="114300" distR="114300" simplePos="0" relativeHeight="251846656" behindDoc="0" locked="0" layoutInCell="1" allowOverlap="1" wp14:anchorId="160EEAFB" wp14:editId="555967F0">
            <wp:simplePos x="0" y="0"/>
            <wp:positionH relativeFrom="margin">
              <wp:align>right</wp:align>
            </wp:positionH>
            <wp:positionV relativeFrom="paragraph">
              <wp:posOffset>85090</wp:posOffset>
            </wp:positionV>
            <wp:extent cx="3599815" cy="1680845"/>
            <wp:effectExtent l="0" t="0" r="63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9815" cy="1680845"/>
                    </a:xfrm>
                    <a:prstGeom prst="rect">
                      <a:avLst/>
                    </a:prstGeom>
                    <a:noFill/>
                  </pic:spPr>
                </pic:pic>
              </a:graphicData>
            </a:graphic>
            <wp14:sizeRelH relativeFrom="margin">
              <wp14:pctWidth>0</wp14:pctWidth>
            </wp14:sizeRelH>
            <wp14:sizeRelV relativeFrom="margin">
              <wp14:pctHeight>0</wp14:pctHeight>
            </wp14:sizeRelV>
          </wp:anchor>
        </w:drawing>
      </w:r>
      <w:r>
        <w:t xml:space="preserve">The majority of the enterprises included in the data collection are managed by men in urban areas while 55% of the rural enterprises are managed by women, as illustrated on </w:t>
      </w:r>
      <w:r>
        <w:fldChar w:fldCharType="begin"/>
      </w:r>
      <w:r>
        <w:instrText xml:space="preserve"> REF _Ref377231085 \h </w:instrText>
      </w:r>
      <w:r>
        <w:fldChar w:fldCharType="separate"/>
      </w:r>
      <w:r w:rsidR="007F21A4" w:rsidRPr="0070506D">
        <w:t xml:space="preserve">Figure </w:t>
      </w:r>
      <w:r w:rsidR="007F21A4">
        <w:rPr>
          <w:noProof/>
        </w:rPr>
        <w:t>3</w:t>
      </w:r>
      <w:r w:rsidR="007F21A4">
        <w:noBreakHyphen/>
      </w:r>
      <w:r w:rsidR="007F21A4">
        <w:rPr>
          <w:noProof/>
        </w:rPr>
        <w:t>18</w:t>
      </w:r>
      <w:r>
        <w:fldChar w:fldCharType="end"/>
      </w:r>
      <w:r>
        <w:t>. The rural enterprises are mainly in the catering business.</w:t>
      </w:r>
    </w:p>
    <w:p w14:paraId="6270E907" w14:textId="77777777" w:rsidR="00A66FDB" w:rsidRDefault="00A66FDB" w:rsidP="000E1E82"/>
    <w:p w14:paraId="20A89161" w14:textId="16DFA69F" w:rsidR="00A66FDB" w:rsidRDefault="00A66FDB" w:rsidP="00A66FDB">
      <w:pPr>
        <w:pStyle w:val="Caption"/>
        <w:jc w:val="right"/>
      </w:pPr>
      <w:bookmarkStart w:id="96" w:name="_Ref378319034"/>
      <w:bookmarkStart w:id="97" w:name="_Toc378625680"/>
      <w:r>
        <w:lastRenderedPageBreak/>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19</w:t>
      </w:r>
      <w:r w:rsidR="006272F1">
        <w:fldChar w:fldCharType="end"/>
      </w:r>
      <w:bookmarkEnd w:id="96"/>
      <w:r>
        <w:t xml:space="preserve">: Size of Enterprises </w:t>
      </w:r>
      <w:r w:rsidR="00280269">
        <w:t>[‘F-Income</w:t>
      </w:r>
      <w:r w:rsidR="0070506D">
        <w:t>-</w:t>
      </w:r>
      <w:proofErr w:type="spellStart"/>
      <w:r w:rsidR="0070506D">
        <w:t>Exp</w:t>
      </w:r>
      <w:proofErr w:type="spellEnd"/>
      <w:r w:rsidR="00280269">
        <w:t>’ N83:S99]</w:t>
      </w:r>
      <w:bookmarkEnd w:id="97"/>
    </w:p>
    <w:p w14:paraId="7DDDF5ED" w14:textId="38380091" w:rsidR="00A66FDB" w:rsidRDefault="00A66FDB" w:rsidP="000E1E82">
      <w:r>
        <w:rPr>
          <w:noProof/>
          <w:lang w:val="en-ZA" w:eastAsia="en-ZA"/>
        </w:rPr>
        <w:drawing>
          <wp:anchor distT="0" distB="0" distL="114300" distR="114300" simplePos="0" relativeHeight="251909120" behindDoc="0" locked="0" layoutInCell="1" allowOverlap="1" wp14:anchorId="2672BB04" wp14:editId="5245A190">
            <wp:simplePos x="914400" y="1183341"/>
            <wp:positionH relativeFrom="column">
              <wp:align>right</wp:align>
            </wp:positionH>
            <wp:positionV relativeFrom="paragraph">
              <wp:posOffset>71755</wp:posOffset>
            </wp:positionV>
            <wp:extent cx="3600000" cy="2750400"/>
            <wp:effectExtent l="0" t="0" r="63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000" cy="2750400"/>
                    </a:xfrm>
                    <a:prstGeom prst="rect">
                      <a:avLst/>
                    </a:prstGeom>
                    <a:noFill/>
                  </pic:spPr>
                </pic:pic>
              </a:graphicData>
            </a:graphic>
            <wp14:sizeRelH relativeFrom="margin">
              <wp14:pctWidth>0</wp14:pctWidth>
            </wp14:sizeRelH>
            <wp14:sizeRelV relativeFrom="margin">
              <wp14:pctHeight>0</wp14:pctHeight>
            </wp14:sizeRelV>
          </wp:anchor>
        </w:drawing>
      </w:r>
      <w:r w:rsidR="00280269">
        <w:t xml:space="preserve">Most of the enterprises included in the survey are small with annual turnover of less than Le5 million, with about 50 with a turnover above le 50 million as illustrated on </w:t>
      </w:r>
      <w:r w:rsidR="00280269">
        <w:fldChar w:fldCharType="begin"/>
      </w:r>
      <w:r w:rsidR="00280269">
        <w:instrText xml:space="preserve"> REF _Ref378319034 \h </w:instrText>
      </w:r>
      <w:r w:rsidR="00280269">
        <w:fldChar w:fldCharType="separate"/>
      </w:r>
      <w:r w:rsidR="007F21A4">
        <w:t xml:space="preserve">Figure </w:t>
      </w:r>
      <w:r w:rsidR="007F21A4">
        <w:rPr>
          <w:noProof/>
        </w:rPr>
        <w:t>3</w:t>
      </w:r>
      <w:r w:rsidR="007F21A4">
        <w:noBreakHyphen/>
      </w:r>
      <w:r w:rsidR="007F21A4">
        <w:rPr>
          <w:noProof/>
        </w:rPr>
        <w:t>19</w:t>
      </w:r>
      <w:r w:rsidR="00280269">
        <w:fldChar w:fldCharType="end"/>
      </w:r>
      <w:r w:rsidR="00280269">
        <w:t xml:space="preserve">. </w:t>
      </w:r>
    </w:p>
    <w:p w14:paraId="47306E12" w14:textId="3C1BE5EA" w:rsidR="00A66FDB" w:rsidRDefault="00280269" w:rsidP="000E1E82">
      <w:pPr>
        <w:rPr>
          <w:lang w:eastAsia="en-GB"/>
        </w:rPr>
      </w:pPr>
      <w:r>
        <w:rPr>
          <w:lang w:eastAsia="en-GB"/>
        </w:rPr>
        <w:t xml:space="preserve">The average turnover of the different types of enterprises are shown in </w:t>
      </w:r>
      <w:r>
        <w:rPr>
          <w:lang w:eastAsia="en-GB"/>
        </w:rPr>
        <w:fldChar w:fldCharType="begin"/>
      </w:r>
      <w:r>
        <w:rPr>
          <w:lang w:eastAsia="en-GB"/>
        </w:rPr>
        <w:instrText xml:space="preserve"> REF _Ref378319223 \h </w:instrText>
      </w:r>
      <w:r>
        <w:rPr>
          <w:lang w:eastAsia="en-GB"/>
        </w:rPr>
      </w:r>
      <w:r>
        <w:rPr>
          <w:lang w:eastAsia="en-GB"/>
        </w:rPr>
        <w:fldChar w:fldCharType="separate"/>
      </w:r>
      <w:r w:rsidR="007F21A4">
        <w:t xml:space="preserve">Figure </w:t>
      </w:r>
      <w:r w:rsidR="007F21A4">
        <w:rPr>
          <w:noProof/>
        </w:rPr>
        <w:t>3</w:t>
      </w:r>
      <w:r w:rsidR="007F21A4">
        <w:noBreakHyphen/>
      </w:r>
      <w:r w:rsidR="007F21A4">
        <w:rPr>
          <w:noProof/>
        </w:rPr>
        <w:t>20</w:t>
      </w:r>
      <w:r>
        <w:rPr>
          <w:lang w:eastAsia="en-GB"/>
        </w:rPr>
        <w:fldChar w:fldCharType="end"/>
      </w:r>
      <w:r>
        <w:rPr>
          <w:lang w:eastAsia="en-GB"/>
        </w:rPr>
        <w:t>.</w:t>
      </w:r>
    </w:p>
    <w:p w14:paraId="577A7F4F" w14:textId="77777777" w:rsidR="00280269" w:rsidRDefault="00280269" w:rsidP="000E1E82">
      <w:pPr>
        <w:rPr>
          <w:lang w:eastAsia="en-GB"/>
        </w:rPr>
      </w:pPr>
    </w:p>
    <w:p w14:paraId="1172E23A" w14:textId="77777777" w:rsidR="00280269" w:rsidRDefault="00280269" w:rsidP="000E1E82">
      <w:pPr>
        <w:rPr>
          <w:lang w:eastAsia="en-GB"/>
        </w:rPr>
      </w:pPr>
    </w:p>
    <w:p w14:paraId="7F5D8D74" w14:textId="77777777" w:rsidR="00280269" w:rsidRDefault="00280269" w:rsidP="000E1E82">
      <w:pPr>
        <w:rPr>
          <w:lang w:eastAsia="en-GB"/>
        </w:rPr>
      </w:pPr>
    </w:p>
    <w:p w14:paraId="15500F69" w14:textId="77777777" w:rsidR="00280269" w:rsidRDefault="00280269" w:rsidP="000E1E82">
      <w:pPr>
        <w:rPr>
          <w:lang w:eastAsia="en-GB"/>
        </w:rPr>
      </w:pPr>
    </w:p>
    <w:p w14:paraId="4B974C8E" w14:textId="66D251C5" w:rsidR="00280269" w:rsidRDefault="00280269" w:rsidP="00280269">
      <w:pPr>
        <w:pStyle w:val="Caption"/>
        <w:jc w:val="right"/>
        <w:rPr>
          <w:lang w:eastAsia="en-GB"/>
        </w:rPr>
      </w:pPr>
      <w:bookmarkStart w:id="98" w:name="_Ref378319223"/>
      <w:bookmarkStart w:id="99" w:name="_Toc378625681"/>
      <w:r>
        <w:t xml:space="preserve">Figure </w:t>
      </w:r>
      <w:r w:rsidR="006272F1">
        <w:fldChar w:fldCharType="begin"/>
      </w:r>
      <w:r w:rsidR="006272F1">
        <w:instrText xml:space="preserve"> STYLEREF 1 \s </w:instrText>
      </w:r>
      <w:r w:rsidR="006272F1">
        <w:fldChar w:fldCharType="separate"/>
      </w:r>
      <w:r w:rsidR="007F21A4">
        <w:rPr>
          <w:noProof/>
        </w:rPr>
        <w:t>3</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20</w:t>
      </w:r>
      <w:r w:rsidR="006272F1">
        <w:fldChar w:fldCharType="end"/>
      </w:r>
      <w:bookmarkEnd w:id="98"/>
      <w:r>
        <w:t>: Average turnover of Enterprises [‘F-Income-</w:t>
      </w:r>
      <w:proofErr w:type="spellStart"/>
      <w:r>
        <w:t>Exp</w:t>
      </w:r>
      <w:proofErr w:type="spellEnd"/>
      <w:r>
        <w:t>’ B85:G101]</w:t>
      </w:r>
      <w:bookmarkEnd w:id="99"/>
    </w:p>
    <w:p w14:paraId="0660C752" w14:textId="240A407A" w:rsidR="00280269" w:rsidRDefault="00280269" w:rsidP="000E1E82">
      <w:pPr>
        <w:rPr>
          <w:lang w:eastAsia="en-GB"/>
        </w:rPr>
      </w:pPr>
      <w:r>
        <w:rPr>
          <w:noProof/>
          <w:lang w:val="en-ZA" w:eastAsia="en-ZA"/>
        </w:rPr>
        <w:drawing>
          <wp:anchor distT="0" distB="0" distL="114300" distR="114300" simplePos="0" relativeHeight="251910144" behindDoc="0" locked="0" layoutInCell="1" allowOverlap="1" wp14:anchorId="0294080D" wp14:editId="1BD6510A">
            <wp:simplePos x="0" y="0"/>
            <wp:positionH relativeFrom="margin">
              <wp:align>right</wp:align>
            </wp:positionH>
            <wp:positionV relativeFrom="paragraph">
              <wp:posOffset>78404</wp:posOffset>
            </wp:positionV>
            <wp:extent cx="3600000" cy="2937600"/>
            <wp:effectExtent l="0" t="0" r="635"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000" cy="2937600"/>
                    </a:xfrm>
                    <a:prstGeom prst="rect">
                      <a:avLst/>
                    </a:prstGeom>
                    <a:noFill/>
                  </pic:spPr>
                </pic:pic>
              </a:graphicData>
            </a:graphic>
            <wp14:sizeRelH relativeFrom="margin">
              <wp14:pctWidth>0</wp14:pctWidth>
            </wp14:sizeRelH>
            <wp14:sizeRelV relativeFrom="margin">
              <wp14:pctHeight>0</wp14:pctHeight>
            </wp14:sizeRelV>
          </wp:anchor>
        </w:drawing>
      </w:r>
    </w:p>
    <w:p w14:paraId="49CB3F33" w14:textId="64DD9782" w:rsidR="00280269" w:rsidRDefault="00280269" w:rsidP="000E1E82">
      <w:pPr>
        <w:rPr>
          <w:lang w:eastAsia="en-GB"/>
        </w:rPr>
      </w:pPr>
    </w:p>
    <w:p w14:paraId="7A3E717E" w14:textId="77777777" w:rsidR="00280269" w:rsidRDefault="00280269" w:rsidP="000E1E82">
      <w:pPr>
        <w:rPr>
          <w:lang w:eastAsia="en-GB"/>
        </w:rPr>
      </w:pPr>
    </w:p>
    <w:p w14:paraId="4A604E90" w14:textId="77777777" w:rsidR="000A31FC" w:rsidRPr="000A31FC" w:rsidRDefault="00410D67" w:rsidP="000A31FC">
      <w:pPr>
        <w:pStyle w:val="Heading1"/>
        <w:rPr>
          <w:szCs w:val="24"/>
        </w:rPr>
      </w:pPr>
      <w:bookmarkStart w:id="100" w:name="_Toc366470469"/>
      <w:bookmarkStart w:id="101" w:name="_Ref377226421"/>
      <w:bookmarkStart w:id="102" w:name="_Ref378321549"/>
      <w:bookmarkStart w:id="103" w:name="_Toc378625617"/>
      <w:r>
        <w:lastRenderedPageBreak/>
        <w:t>A</w:t>
      </w:r>
      <w:r w:rsidR="000E1E82" w:rsidRPr="00C97D9F">
        <w:t xml:space="preserve">ccess </w:t>
      </w:r>
      <w:r w:rsidR="000E1E82">
        <w:t>t</w:t>
      </w:r>
      <w:r w:rsidR="000E1E82" w:rsidRPr="00C97D9F">
        <w:t xml:space="preserve">o </w:t>
      </w:r>
      <w:r w:rsidR="000E1E82">
        <w:t>W</w:t>
      </w:r>
      <w:r w:rsidR="000E1E82" w:rsidRPr="00C97D9F">
        <w:t>ater</w:t>
      </w:r>
      <w:bookmarkEnd w:id="100"/>
      <w:bookmarkEnd w:id="101"/>
      <w:bookmarkEnd w:id="102"/>
      <w:bookmarkEnd w:id="103"/>
    </w:p>
    <w:p w14:paraId="6BB2CF3D" w14:textId="77777777" w:rsidR="00E10CF4" w:rsidRPr="00E10CF4" w:rsidRDefault="00E10CF4" w:rsidP="000A31FC">
      <w:pPr>
        <w:pStyle w:val="Heading2"/>
        <w:rPr>
          <w:szCs w:val="24"/>
        </w:rPr>
      </w:pPr>
      <w:bookmarkStart w:id="104" w:name="_Toc378625618"/>
      <w:r>
        <w:t>Water Sources</w:t>
      </w:r>
      <w:bookmarkEnd w:id="104"/>
    </w:p>
    <w:p w14:paraId="45C54AB3" w14:textId="77777777" w:rsidR="000E1E82" w:rsidRDefault="00E10CF4" w:rsidP="00E10CF4">
      <w:pPr>
        <w:pStyle w:val="Heading3"/>
      </w:pPr>
      <w:bookmarkStart w:id="105" w:name="_Toc378625619"/>
      <w:r>
        <w:t xml:space="preserve">Water Sources for </w:t>
      </w:r>
      <w:r w:rsidR="000A31FC">
        <w:t>Households</w:t>
      </w:r>
      <w:bookmarkEnd w:id="105"/>
    </w:p>
    <w:p w14:paraId="3CCF9277" w14:textId="77777777" w:rsidR="008D391A" w:rsidRPr="00DA7D41" w:rsidRDefault="008D391A" w:rsidP="008D391A">
      <w:r w:rsidRPr="00DA7D41">
        <w:t>The study has identified fourteen typical sources of access to drinking water, not all them safe: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10"/>
        <w:gridCol w:w="3009"/>
      </w:tblGrid>
      <w:tr w:rsidR="008D391A" w:rsidRPr="00DA7D41" w14:paraId="68B8F047" w14:textId="77777777" w:rsidTr="004C5C12">
        <w:tc>
          <w:tcPr>
            <w:tcW w:w="3081" w:type="dxa"/>
          </w:tcPr>
          <w:p w14:paraId="0232A61E" w14:textId="77777777" w:rsidR="008D391A" w:rsidRPr="00DA7D41" w:rsidRDefault="008D391A" w:rsidP="00D30162">
            <w:pPr>
              <w:pStyle w:val="ListParagraph"/>
              <w:numPr>
                <w:ilvl w:val="0"/>
                <w:numId w:val="16"/>
              </w:numPr>
            </w:pPr>
            <w:r w:rsidRPr="00DA7D41">
              <w:t>Piped into dwelling</w:t>
            </w:r>
          </w:p>
          <w:p w14:paraId="6C1B79EE" w14:textId="77777777" w:rsidR="008D391A" w:rsidRPr="00DA7D41" w:rsidRDefault="008D391A" w:rsidP="00D30162">
            <w:pPr>
              <w:pStyle w:val="ListParagraph"/>
              <w:numPr>
                <w:ilvl w:val="0"/>
                <w:numId w:val="16"/>
              </w:numPr>
            </w:pPr>
            <w:r w:rsidRPr="00DA7D41">
              <w:t>Piped into yard</w:t>
            </w:r>
          </w:p>
          <w:p w14:paraId="75217FAB" w14:textId="77777777" w:rsidR="008D391A" w:rsidRPr="00DA7D41" w:rsidRDefault="008D391A" w:rsidP="00D30162">
            <w:pPr>
              <w:pStyle w:val="ListParagraph"/>
              <w:numPr>
                <w:ilvl w:val="0"/>
                <w:numId w:val="16"/>
              </w:numPr>
            </w:pPr>
            <w:r w:rsidRPr="00DA7D41">
              <w:t>Public stand pipe</w:t>
            </w:r>
          </w:p>
          <w:p w14:paraId="212BBCBB" w14:textId="77777777" w:rsidR="008D391A" w:rsidRPr="00DA7D41" w:rsidRDefault="008D391A" w:rsidP="00D30162">
            <w:pPr>
              <w:pStyle w:val="ListParagraph"/>
              <w:numPr>
                <w:ilvl w:val="0"/>
                <w:numId w:val="16"/>
              </w:numPr>
            </w:pPr>
            <w:r w:rsidRPr="00DA7D41">
              <w:t>Borehole</w:t>
            </w:r>
          </w:p>
          <w:p w14:paraId="25F42448" w14:textId="77777777" w:rsidR="008D391A" w:rsidRPr="00DA7D41" w:rsidRDefault="008D391A" w:rsidP="00D30162">
            <w:pPr>
              <w:pStyle w:val="ListParagraph"/>
              <w:numPr>
                <w:ilvl w:val="0"/>
                <w:numId w:val="16"/>
              </w:numPr>
            </w:pPr>
            <w:r w:rsidRPr="00DA7D41">
              <w:t>Protected well</w:t>
            </w:r>
          </w:p>
        </w:tc>
        <w:tc>
          <w:tcPr>
            <w:tcW w:w="3081" w:type="dxa"/>
          </w:tcPr>
          <w:p w14:paraId="2220A989" w14:textId="77777777" w:rsidR="008D391A" w:rsidRPr="00DA7D41" w:rsidRDefault="008D391A" w:rsidP="004C5C12">
            <w:pPr>
              <w:pStyle w:val="ListParagraph"/>
              <w:ind w:left="360"/>
              <w:rPr>
                <w:sz w:val="10"/>
                <w:szCs w:val="10"/>
              </w:rPr>
            </w:pPr>
          </w:p>
          <w:p w14:paraId="5A14BC44" w14:textId="77777777" w:rsidR="008D391A" w:rsidRPr="00DA7D41" w:rsidRDefault="008D391A" w:rsidP="00D30162">
            <w:pPr>
              <w:pStyle w:val="ListParagraph"/>
              <w:numPr>
                <w:ilvl w:val="0"/>
                <w:numId w:val="16"/>
              </w:numPr>
            </w:pPr>
            <w:r w:rsidRPr="00DA7D41">
              <w:t>Un-protected well</w:t>
            </w:r>
          </w:p>
          <w:p w14:paraId="68877230" w14:textId="77777777" w:rsidR="008D391A" w:rsidRPr="00DA7D41" w:rsidRDefault="008D391A" w:rsidP="00D30162">
            <w:pPr>
              <w:pStyle w:val="ListParagraph"/>
              <w:numPr>
                <w:ilvl w:val="0"/>
                <w:numId w:val="16"/>
              </w:numPr>
            </w:pPr>
            <w:r w:rsidRPr="00DA7D41">
              <w:t>Protected spring</w:t>
            </w:r>
          </w:p>
          <w:p w14:paraId="2F349473" w14:textId="77777777" w:rsidR="008D391A" w:rsidRPr="00DA7D41" w:rsidRDefault="008D391A" w:rsidP="00D30162">
            <w:pPr>
              <w:pStyle w:val="ListParagraph"/>
              <w:numPr>
                <w:ilvl w:val="0"/>
                <w:numId w:val="16"/>
              </w:numPr>
            </w:pPr>
            <w:r w:rsidRPr="00DA7D41">
              <w:t>Un-protected spring</w:t>
            </w:r>
          </w:p>
          <w:p w14:paraId="0F2FC0AB" w14:textId="77777777" w:rsidR="008D391A" w:rsidRPr="00DA7D41" w:rsidRDefault="008D391A" w:rsidP="00D30162">
            <w:pPr>
              <w:pStyle w:val="ListParagraph"/>
              <w:numPr>
                <w:ilvl w:val="0"/>
                <w:numId w:val="16"/>
              </w:numPr>
            </w:pPr>
            <w:r w:rsidRPr="00DA7D41">
              <w:t>Pushcart vendor</w:t>
            </w:r>
          </w:p>
          <w:p w14:paraId="35FF1F23" w14:textId="77777777" w:rsidR="008D391A" w:rsidRPr="00DA7D41" w:rsidRDefault="008D391A" w:rsidP="00D30162">
            <w:pPr>
              <w:pStyle w:val="ListParagraph"/>
              <w:numPr>
                <w:ilvl w:val="0"/>
                <w:numId w:val="16"/>
              </w:numPr>
            </w:pPr>
            <w:r w:rsidRPr="00DA7D41">
              <w:t>Tanker</w:t>
            </w:r>
          </w:p>
        </w:tc>
        <w:tc>
          <w:tcPr>
            <w:tcW w:w="3081" w:type="dxa"/>
          </w:tcPr>
          <w:p w14:paraId="175A5257" w14:textId="77777777" w:rsidR="008D391A" w:rsidRPr="00DA7D41" w:rsidRDefault="008D391A" w:rsidP="004C5C12">
            <w:pPr>
              <w:pStyle w:val="ListParagraph"/>
              <w:ind w:left="360"/>
              <w:rPr>
                <w:sz w:val="10"/>
                <w:szCs w:val="10"/>
              </w:rPr>
            </w:pPr>
          </w:p>
          <w:p w14:paraId="7F159829" w14:textId="77777777" w:rsidR="008D391A" w:rsidRPr="00DA7D41" w:rsidRDefault="008D391A" w:rsidP="00D30162">
            <w:pPr>
              <w:pStyle w:val="ListParagraph"/>
              <w:numPr>
                <w:ilvl w:val="0"/>
                <w:numId w:val="16"/>
              </w:numPr>
            </w:pPr>
            <w:r w:rsidRPr="00DA7D41">
              <w:t>Packet water</w:t>
            </w:r>
          </w:p>
          <w:p w14:paraId="7A7B64D0" w14:textId="77777777" w:rsidR="008D391A" w:rsidRPr="00DA7D41" w:rsidRDefault="008D391A" w:rsidP="00D30162">
            <w:pPr>
              <w:pStyle w:val="ListParagraph"/>
              <w:numPr>
                <w:ilvl w:val="0"/>
                <w:numId w:val="16"/>
              </w:numPr>
            </w:pPr>
            <w:r w:rsidRPr="00DA7D41">
              <w:t>Surface water</w:t>
            </w:r>
          </w:p>
          <w:p w14:paraId="6AD76C95" w14:textId="77777777" w:rsidR="008D391A" w:rsidRPr="00DA7D41" w:rsidRDefault="008D391A" w:rsidP="00D30162">
            <w:pPr>
              <w:pStyle w:val="ListParagraph"/>
              <w:numPr>
                <w:ilvl w:val="0"/>
                <w:numId w:val="16"/>
              </w:numPr>
            </w:pPr>
            <w:r w:rsidRPr="00DA7D41">
              <w:t>Rainwater</w:t>
            </w:r>
          </w:p>
          <w:p w14:paraId="656D750E" w14:textId="77777777" w:rsidR="008D391A" w:rsidRPr="00DA7D41" w:rsidRDefault="008D391A" w:rsidP="00D30162">
            <w:pPr>
              <w:pStyle w:val="ListParagraph"/>
              <w:numPr>
                <w:ilvl w:val="0"/>
                <w:numId w:val="16"/>
              </w:numPr>
            </w:pPr>
            <w:r w:rsidRPr="00DA7D41">
              <w:t>Neighbour pump</w:t>
            </w:r>
          </w:p>
          <w:p w14:paraId="33308DB4" w14:textId="77777777" w:rsidR="008D391A" w:rsidRPr="00DA7D41" w:rsidRDefault="008D391A" w:rsidP="004C5C12"/>
        </w:tc>
      </w:tr>
    </w:tbl>
    <w:p w14:paraId="19E6D559" w14:textId="77777777" w:rsidR="008D391A" w:rsidRPr="00DA7D41" w:rsidRDefault="008D391A" w:rsidP="008D391A">
      <w:r w:rsidRPr="00DA7D41">
        <w:t xml:space="preserve">With the exception of </w:t>
      </w:r>
      <w:r w:rsidR="0044393F">
        <w:t>‘</w:t>
      </w:r>
      <w:r w:rsidRPr="00DA7D41">
        <w:t>packet water</w:t>
      </w:r>
      <w:r w:rsidR="0044393F">
        <w:t>’</w:t>
      </w:r>
      <w:r w:rsidRPr="00DA7D41">
        <w:t xml:space="preserve"> all sources are self-defined. Packet water is produced by private individuals using a packing machine and water from Guma. Each pack contains 20 bags of water of </w:t>
      </w:r>
      <w:r w:rsidR="0044393F">
        <w:t>½ a litre each</w:t>
      </w:r>
      <w:r w:rsidRPr="00DA7D41">
        <w:t>. These bags are sold by stores and street vendors.</w:t>
      </w:r>
    </w:p>
    <w:p w14:paraId="47936CFB" w14:textId="50CED224" w:rsidR="008D391A" w:rsidRPr="00DA7D41" w:rsidRDefault="008D391A" w:rsidP="008D391A">
      <w:r w:rsidRPr="00DA7D41">
        <w:t xml:space="preserve">The information about sources has been collected from </w:t>
      </w:r>
      <w:r w:rsidR="0083355A">
        <w:t>the d</w:t>
      </w:r>
      <w:r w:rsidRPr="00DA7D41">
        <w:t xml:space="preserve">ifferent city sections. The information collected includes use of different sources by season and by income group, perceived quality of water by source, the </w:t>
      </w:r>
      <w:r w:rsidR="000D7F6C">
        <w:t xml:space="preserve">volume of water </w:t>
      </w:r>
      <w:r w:rsidRPr="00DA7D41">
        <w:t>used from each source per day and the daily cost and who is collecting the water. Information about the time spent fetching water was also gathered.</w:t>
      </w:r>
    </w:p>
    <w:p w14:paraId="7DC8B51E" w14:textId="77777777" w:rsidR="00AA798E" w:rsidRDefault="00AA798E" w:rsidP="008D391A">
      <w:r>
        <w:rPr>
          <w:rFonts w:cs="Arial"/>
        </w:rPr>
        <w:fldChar w:fldCharType="begin"/>
      </w:r>
      <w:r>
        <w:rPr>
          <w:rFonts w:cs="Arial"/>
        </w:rPr>
        <w:instrText xml:space="preserve"> REF _Ref377243035 \h </w:instrText>
      </w:r>
      <w:r>
        <w:rPr>
          <w:rFonts w:cs="Arial"/>
        </w:rPr>
      </w:r>
      <w:r>
        <w:rPr>
          <w:rFonts w:cs="Arial"/>
        </w:rPr>
        <w:fldChar w:fldCharType="separate"/>
      </w:r>
      <w:r w:rsidR="007F21A4">
        <w:t xml:space="preserve">Figure </w:t>
      </w:r>
      <w:r w:rsidR="007F21A4">
        <w:rPr>
          <w:noProof/>
        </w:rPr>
        <w:t>4</w:t>
      </w:r>
      <w:r w:rsidR="007F21A4">
        <w:noBreakHyphen/>
      </w:r>
      <w:r w:rsidR="007F21A4">
        <w:rPr>
          <w:noProof/>
        </w:rPr>
        <w:t>1</w:t>
      </w:r>
      <w:r>
        <w:rPr>
          <w:rFonts w:cs="Arial"/>
        </w:rPr>
        <w:fldChar w:fldCharType="end"/>
      </w:r>
      <w:r>
        <w:rPr>
          <w:rFonts w:cs="Arial"/>
        </w:rPr>
        <w:t xml:space="preserve"> </w:t>
      </w:r>
      <w:r w:rsidR="008D391A" w:rsidRPr="00DA7D41">
        <w:rPr>
          <w:rFonts w:cs="Arial"/>
        </w:rPr>
        <w:t>shows t</w:t>
      </w:r>
      <w:r w:rsidR="008D391A" w:rsidRPr="00DA7D41">
        <w:t xml:space="preserve">he </w:t>
      </w:r>
      <w:r w:rsidR="0083355A">
        <w:t xml:space="preserve">relative importance of the different water </w:t>
      </w:r>
      <w:r w:rsidR="008D391A" w:rsidRPr="00DA7D41">
        <w:t>sources used in the dry</w:t>
      </w:r>
      <w:r w:rsidR="0083355A">
        <w:t xml:space="preserve"> season in the </w:t>
      </w:r>
      <w:r>
        <w:t xml:space="preserve">urban </w:t>
      </w:r>
      <w:r w:rsidR="0083355A">
        <w:t>areas</w:t>
      </w:r>
      <w:r w:rsidR="008D391A" w:rsidRPr="00DA7D41">
        <w:t>.</w:t>
      </w:r>
    </w:p>
    <w:p w14:paraId="17D93B3C" w14:textId="1510E131" w:rsidR="00AA798E" w:rsidRDefault="00AA798E" w:rsidP="00AA798E">
      <w:pPr>
        <w:pStyle w:val="Caption"/>
        <w:jc w:val="right"/>
      </w:pPr>
      <w:bookmarkStart w:id="106" w:name="_Ref377243035"/>
      <w:bookmarkStart w:id="107" w:name="_Toc378625682"/>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w:t>
      </w:r>
      <w:r w:rsidR="006272F1">
        <w:fldChar w:fldCharType="end"/>
      </w:r>
      <w:bookmarkEnd w:id="106"/>
      <w:r>
        <w:t>: Water Sources in the Dry Season in Urban Areas</w:t>
      </w:r>
      <w:r w:rsidR="0070506D">
        <w:t xml:space="preserve"> [‘B-Volume of Water by Source’ AR50:AZ68]</w:t>
      </w:r>
      <w:bookmarkEnd w:id="107"/>
    </w:p>
    <w:p w14:paraId="03C21FAD" w14:textId="77777777" w:rsidR="008D391A" w:rsidRDefault="00AA798E" w:rsidP="008D391A">
      <w:r>
        <w:rPr>
          <w:noProof/>
          <w:lang w:val="en-ZA" w:eastAsia="en-ZA"/>
        </w:rPr>
        <w:drawing>
          <wp:anchor distT="0" distB="0" distL="114300" distR="114300" simplePos="0" relativeHeight="251847680" behindDoc="0" locked="0" layoutInCell="1" allowOverlap="1" wp14:anchorId="61F54A56" wp14:editId="1A31B184">
            <wp:simplePos x="914400" y="5334000"/>
            <wp:positionH relativeFrom="column">
              <wp:align>right</wp:align>
            </wp:positionH>
            <wp:positionV relativeFrom="paragraph">
              <wp:posOffset>79375</wp:posOffset>
            </wp:positionV>
            <wp:extent cx="3960000" cy="2801700"/>
            <wp:effectExtent l="0" t="0" r="254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0000" cy="2801700"/>
                    </a:xfrm>
                    <a:prstGeom prst="rect">
                      <a:avLst/>
                    </a:prstGeom>
                    <a:noFill/>
                  </pic:spPr>
                </pic:pic>
              </a:graphicData>
            </a:graphic>
            <wp14:sizeRelH relativeFrom="margin">
              <wp14:pctWidth>0</wp14:pctWidth>
            </wp14:sizeRelH>
            <wp14:sizeRelV relativeFrom="margin">
              <wp14:pctHeight>0</wp14:pctHeight>
            </wp14:sizeRelV>
          </wp:anchor>
        </w:drawing>
      </w:r>
      <w:r w:rsidR="0083355A">
        <w:t xml:space="preserve">The main </w:t>
      </w:r>
      <w:r w:rsidR="008D391A" w:rsidRPr="00DA7D41">
        <w:t>observations are:</w:t>
      </w:r>
    </w:p>
    <w:p w14:paraId="4945F023" w14:textId="77777777" w:rsidR="0083355A" w:rsidRDefault="0083355A" w:rsidP="00D30162">
      <w:pPr>
        <w:pStyle w:val="ListParagraph"/>
        <w:numPr>
          <w:ilvl w:val="0"/>
          <w:numId w:val="29"/>
        </w:numPr>
        <w:ind w:left="284" w:hanging="284"/>
      </w:pPr>
      <w:r>
        <w:t>Piped water is the main source of water – 55% of the water consumed in urban areas</w:t>
      </w:r>
      <w:r w:rsidR="00AA798E">
        <w:t xml:space="preserve"> </w:t>
      </w:r>
      <w:r>
        <w:t>comes from piped systems, either through pipe connections to houses or yards or from public standpipes.</w:t>
      </w:r>
    </w:p>
    <w:p w14:paraId="1B1A42B6" w14:textId="77777777" w:rsidR="0083355A" w:rsidRDefault="0083355A" w:rsidP="00D30162">
      <w:pPr>
        <w:pStyle w:val="ListParagraph"/>
        <w:numPr>
          <w:ilvl w:val="0"/>
          <w:numId w:val="29"/>
        </w:numPr>
        <w:ind w:left="284" w:hanging="284"/>
      </w:pPr>
      <w:r>
        <w:t>The second most important source of water is groundwater</w:t>
      </w:r>
      <w:r w:rsidR="00AA798E">
        <w:t xml:space="preserve">. 27% of water used in urban areas is </w:t>
      </w:r>
      <w:r>
        <w:t>from either boreholes</w:t>
      </w:r>
      <w:r w:rsidR="007018C6">
        <w:t>, protected or un-protected</w:t>
      </w:r>
      <w:r>
        <w:t xml:space="preserve"> dug wells</w:t>
      </w:r>
    </w:p>
    <w:p w14:paraId="597E0B58" w14:textId="77777777" w:rsidR="007018C6" w:rsidRDefault="007018C6" w:rsidP="00D30162">
      <w:pPr>
        <w:pStyle w:val="ListParagraph"/>
        <w:numPr>
          <w:ilvl w:val="0"/>
          <w:numId w:val="29"/>
        </w:numPr>
        <w:ind w:left="284" w:hanging="284"/>
      </w:pPr>
      <w:r>
        <w:t>Packet water in terms of volume of water is a minor source – although very important as source of safe drinking water</w:t>
      </w:r>
      <w:r w:rsidR="00AA798E">
        <w:t>. In terms of volume, tankers and pushcart vendors supply only a minor part of the water used in town.</w:t>
      </w:r>
    </w:p>
    <w:p w14:paraId="538616E5" w14:textId="77777777" w:rsidR="007018C6" w:rsidRDefault="007018C6" w:rsidP="00D30162">
      <w:pPr>
        <w:pStyle w:val="ListParagraph"/>
        <w:numPr>
          <w:ilvl w:val="0"/>
          <w:numId w:val="29"/>
        </w:numPr>
        <w:ind w:left="284" w:hanging="284"/>
      </w:pPr>
      <w:r>
        <w:t xml:space="preserve">Untreated surface water is used in some areas – </w:t>
      </w:r>
      <w:r w:rsidR="00AA798E">
        <w:t>2% of the water used in Freetown is from untreated s</w:t>
      </w:r>
      <w:r>
        <w:t>urface water sources</w:t>
      </w:r>
      <w:r w:rsidR="00AA798E">
        <w:t>.</w:t>
      </w:r>
    </w:p>
    <w:p w14:paraId="5A29268E" w14:textId="77777777" w:rsidR="00AA798E" w:rsidRDefault="00AA798E" w:rsidP="00AA798E">
      <w:r>
        <w:rPr>
          <w:rFonts w:cs="Arial"/>
        </w:rPr>
        <w:lastRenderedPageBreak/>
        <w:fldChar w:fldCharType="begin"/>
      </w:r>
      <w:r>
        <w:rPr>
          <w:rFonts w:cs="Arial"/>
        </w:rPr>
        <w:instrText xml:space="preserve"> REF _Ref377243535 \h </w:instrText>
      </w:r>
      <w:r>
        <w:rPr>
          <w:rFonts w:cs="Arial"/>
        </w:rPr>
      </w:r>
      <w:r>
        <w:rPr>
          <w:rFonts w:cs="Arial"/>
        </w:rPr>
        <w:fldChar w:fldCharType="separate"/>
      </w:r>
      <w:r w:rsidR="007F21A4">
        <w:t xml:space="preserve">Figure </w:t>
      </w:r>
      <w:r w:rsidR="007F21A4">
        <w:rPr>
          <w:noProof/>
        </w:rPr>
        <w:t>4</w:t>
      </w:r>
      <w:r w:rsidR="007F21A4">
        <w:noBreakHyphen/>
      </w:r>
      <w:r w:rsidR="007F21A4">
        <w:rPr>
          <w:noProof/>
        </w:rPr>
        <w:t>2</w:t>
      </w:r>
      <w:r>
        <w:rPr>
          <w:rFonts w:cs="Arial"/>
        </w:rPr>
        <w:fldChar w:fldCharType="end"/>
      </w:r>
      <w:r>
        <w:rPr>
          <w:rFonts w:cs="Arial"/>
        </w:rPr>
        <w:t xml:space="preserve"> </w:t>
      </w:r>
      <w:r w:rsidRPr="00AA798E">
        <w:rPr>
          <w:rFonts w:cs="Arial"/>
        </w:rPr>
        <w:t>shows t</w:t>
      </w:r>
      <w:r w:rsidRPr="00DA7D41">
        <w:t xml:space="preserve">he </w:t>
      </w:r>
      <w:r>
        <w:t xml:space="preserve">relative importance of the different water </w:t>
      </w:r>
      <w:r w:rsidRPr="00DA7D41">
        <w:t xml:space="preserve">sources used in the </w:t>
      </w:r>
      <w:r>
        <w:t>rain</w:t>
      </w:r>
      <w:r w:rsidRPr="00DA7D41">
        <w:t>y</w:t>
      </w:r>
      <w:r>
        <w:t xml:space="preserve"> season in the urban areas</w:t>
      </w:r>
      <w:r w:rsidRPr="00DA7D41">
        <w:t>.</w:t>
      </w:r>
    </w:p>
    <w:p w14:paraId="77B90DD8" w14:textId="341FF7C4" w:rsidR="00AA798E" w:rsidRDefault="00AA798E" w:rsidP="00AA798E">
      <w:pPr>
        <w:pStyle w:val="Caption"/>
        <w:jc w:val="right"/>
      </w:pPr>
      <w:bookmarkStart w:id="108" w:name="_Ref377243535"/>
      <w:bookmarkStart w:id="109" w:name="_Toc378625683"/>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2</w:t>
      </w:r>
      <w:r w:rsidR="006272F1">
        <w:fldChar w:fldCharType="end"/>
      </w:r>
      <w:bookmarkEnd w:id="108"/>
      <w:r>
        <w:t>: Water Sources in the Rainy Season in Urban Areas</w:t>
      </w:r>
      <w:r w:rsidR="0070506D">
        <w:t xml:space="preserve"> [‘B-Volume of Water by Source’ BI50:BP68]</w:t>
      </w:r>
      <w:bookmarkEnd w:id="109"/>
    </w:p>
    <w:p w14:paraId="115505C4" w14:textId="77777777" w:rsidR="00A7702C" w:rsidRDefault="00AA798E" w:rsidP="00AA798E">
      <w:r>
        <w:rPr>
          <w:noProof/>
          <w:lang w:val="en-ZA" w:eastAsia="en-ZA"/>
        </w:rPr>
        <w:drawing>
          <wp:anchor distT="0" distB="0" distL="114300" distR="114300" simplePos="0" relativeHeight="251848704" behindDoc="0" locked="0" layoutInCell="1" allowOverlap="1" wp14:anchorId="7F73DA7C" wp14:editId="1A91B678">
            <wp:simplePos x="914400" y="1676400"/>
            <wp:positionH relativeFrom="column">
              <wp:align>right</wp:align>
            </wp:positionH>
            <wp:positionV relativeFrom="paragraph">
              <wp:posOffset>79375</wp:posOffset>
            </wp:positionV>
            <wp:extent cx="3960000" cy="2795139"/>
            <wp:effectExtent l="0" t="0" r="2540" b="571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0000" cy="2795139"/>
                    </a:xfrm>
                    <a:prstGeom prst="rect">
                      <a:avLst/>
                    </a:prstGeom>
                    <a:noFill/>
                  </pic:spPr>
                </pic:pic>
              </a:graphicData>
            </a:graphic>
            <wp14:sizeRelH relativeFrom="margin">
              <wp14:pctWidth>0</wp14:pctWidth>
            </wp14:sizeRelH>
            <wp14:sizeRelV relativeFrom="margin">
              <wp14:pctHeight>0</wp14:pctHeight>
            </wp14:sizeRelV>
          </wp:anchor>
        </w:drawing>
      </w:r>
      <w:r w:rsidR="00A7702C">
        <w:t>It can be observed that rainwater play a major role in the rainy season and supplies 33% of the water consumed in urban areas.</w:t>
      </w:r>
    </w:p>
    <w:p w14:paraId="05CAF212" w14:textId="77777777" w:rsidR="00AA798E" w:rsidRDefault="00A7702C" w:rsidP="00AA798E">
      <w:r>
        <w:t>The proportional importance of the other water sources in the rainy season is similar to the dry season water sources.</w:t>
      </w:r>
    </w:p>
    <w:p w14:paraId="55B5430D" w14:textId="77777777" w:rsidR="00AA798E" w:rsidRDefault="00AA798E" w:rsidP="00AA798E"/>
    <w:p w14:paraId="25DA3180" w14:textId="77777777" w:rsidR="00A7702C" w:rsidRDefault="00A7702C" w:rsidP="00AA798E"/>
    <w:p w14:paraId="3EA9C4EE" w14:textId="77777777" w:rsidR="00A7702C" w:rsidRDefault="00A7702C" w:rsidP="00AA798E"/>
    <w:p w14:paraId="11F4B89A" w14:textId="78568597" w:rsidR="00A7702C" w:rsidRDefault="00A7702C" w:rsidP="00A7702C">
      <w:pPr>
        <w:pStyle w:val="Caption"/>
        <w:jc w:val="right"/>
      </w:pPr>
      <w:bookmarkStart w:id="110" w:name="_Ref377243837"/>
      <w:bookmarkStart w:id="111" w:name="_Toc378625684"/>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3</w:t>
      </w:r>
      <w:r w:rsidR="006272F1">
        <w:fldChar w:fldCharType="end"/>
      </w:r>
      <w:bookmarkEnd w:id="110"/>
      <w:r>
        <w:t>: Water Sources in the Dry Season in Rural Areas</w:t>
      </w:r>
      <w:r w:rsidR="0070506D">
        <w:t xml:space="preserve"> [‘B-Volume of Water by Source’ AZ50:BH68]</w:t>
      </w:r>
      <w:bookmarkEnd w:id="111"/>
    </w:p>
    <w:p w14:paraId="745AB320" w14:textId="77777777" w:rsidR="00A7702C" w:rsidRDefault="00A7702C" w:rsidP="00AA798E">
      <w:r>
        <w:fldChar w:fldCharType="begin"/>
      </w:r>
      <w:r>
        <w:instrText xml:space="preserve"> REF _Ref377243837 \h </w:instrText>
      </w:r>
      <w:r>
        <w:fldChar w:fldCharType="separate"/>
      </w:r>
      <w:r w:rsidR="007F21A4">
        <w:t xml:space="preserve">Figure </w:t>
      </w:r>
      <w:r w:rsidR="007F21A4">
        <w:rPr>
          <w:noProof/>
        </w:rPr>
        <w:t>4</w:t>
      </w:r>
      <w:r w:rsidR="007F21A4">
        <w:noBreakHyphen/>
      </w:r>
      <w:r w:rsidR="007F21A4">
        <w:rPr>
          <w:noProof/>
        </w:rPr>
        <w:t>3</w:t>
      </w:r>
      <w:r>
        <w:fldChar w:fldCharType="end"/>
      </w:r>
      <w:r>
        <w:rPr>
          <w:noProof/>
          <w:lang w:val="en-ZA" w:eastAsia="en-ZA"/>
        </w:rPr>
        <w:drawing>
          <wp:anchor distT="0" distB="0" distL="114300" distR="114300" simplePos="0" relativeHeight="251849728" behindDoc="0" locked="0" layoutInCell="1" allowOverlap="1" wp14:anchorId="6311D0F7" wp14:editId="3D8A767D">
            <wp:simplePos x="914400" y="4895850"/>
            <wp:positionH relativeFrom="column">
              <wp:align>right</wp:align>
            </wp:positionH>
            <wp:positionV relativeFrom="paragraph">
              <wp:posOffset>75565</wp:posOffset>
            </wp:positionV>
            <wp:extent cx="3960000" cy="2797905"/>
            <wp:effectExtent l="0" t="0" r="2540" b="254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0000" cy="2797905"/>
                    </a:xfrm>
                    <a:prstGeom prst="rect">
                      <a:avLst/>
                    </a:prstGeom>
                    <a:noFill/>
                  </pic:spPr>
                </pic:pic>
              </a:graphicData>
            </a:graphic>
            <wp14:sizeRelH relativeFrom="margin">
              <wp14:pctWidth>0</wp14:pctWidth>
            </wp14:sizeRelH>
            <wp14:sizeRelV relativeFrom="margin">
              <wp14:pctHeight>0</wp14:pctHeight>
            </wp14:sizeRelV>
          </wp:anchor>
        </w:drawing>
      </w:r>
      <w:r>
        <w:t xml:space="preserve"> illustrates the relative importance of the different water sources in the dry season in rural areas. Piped systems serve about 50% of the water requirements through house or yard connections or public standpipes.</w:t>
      </w:r>
    </w:p>
    <w:p w14:paraId="5696C1E4" w14:textId="77777777" w:rsidR="00A7702C" w:rsidRDefault="00A7702C" w:rsidP="00AA798E">
      <w:r>
        <w:t>Like in urban areas, groundwater is the next important source of water supplying 37% of the volume of water used in rural areas from boreholes and protected or un-protected wells.</w:t>
      </w:r>
    </w:p>
    <w:p w14:paraId="70993DFD" w14:textId="77777777" w:rsidR="00A7702C" w:rsidRDefault="00A7702C" w:rsidP="00AA798E">
      <w:r>
        <w:t>The proportion of water supplied by tankers and pushcart vendors is minimal and in terms of volume, packet water play a minor part. Surface water supplies is used by a significant proportion of the population as 7% of the water used in rural areas are from untreated surface water sources.</w:t>
      </w:r>
    </w:p>
    <w:p w14:paraId="41EBFDE8" w14:textId="39E3B5B6" w:rsidR="00A7702C" w:rsidRDefault="00A7702C" w:rsidP="00A7702C">
      <w:pPr>
        <w:pStyle w:val="Caption"/>
        <w:jc w:val="right"/>
      </w:pPr>
      <w:bookmarkStart w:id="112" w:name="_Toc378625685"/>
      <w:r>
        <w:lastRenderedPageBreak/>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4</w:t>
      </w:r>
      <w:r w:rsidR="006272F1">
        <w:fldChar w:fldCharType="end"/>
      </w:r>
      <w:r>
        <w:t>: Water Sources in the Rainy Season in Rural Areas</w:t>
      </w:r>
      <w:r w:rsidR="0070506D">
        <w:t xml:space="preserve"> [‘B-Volume of Water by Source’ BQ50:BY68]</w:t>
      </w:r>
      <w:bookmarkEnd w:id="112"/>
    </w:p>
    <w:p w14:paraId="157895CF" w14:textId="77777777" w:rsidR="00AA798E" w:rsidRDefault="00A7702C" w:rsidP="00AA798E">
      <w:r>
        <w:rPr>
          <w:noProof/>
          <w:lang w:val="en-ZA" w:eastAsia="en-ZA"/>
        </w:rPr>
        <w:drawing>
          <wp:anchor distT="0" distB="0" distL="114300" distR="114300" simplePos="0" relativeHeight="251850752" behindDoc="0" locked="0" layoutInCell="1" allowOverlap="1" wp14:anchorId="03F05C53" wp14:editId="3712977F">
            <wp:simplePos x="914400" y="1133475"/>
            <wp:positionH relativeFrom="column">
              <wp:align>right</wp:align>
            </wp:positionH>
            <wp:positionV relativeFrom="paragraph">
              <wp:posOffset>79375</wp:posOffset>
            </wp:positionV>
            <wp:extent cx="3960000" cy="2795139"/>
            <wp:effectExtent l="0" t="0" r="2540" b="571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0000" cy="2795139"/>
                    </a:xfrm>
                    <a:prstGeom prst="rect">
                      <a:avLst/>
                    </a:prstGeom>
                    <a:noFill/>
                  </pic:spPr>
                </pic:pic>
              </a:graphicData>
            </a:graphic>
            <wp14:sizeRelH relativeFrom="margin">
              <wp14:pctWidth>0</wp14:pctWidth>
            </wp14:sizeRelH>
            <wp14:sizeRelV relativeFrom="margin">
              <wp14:pctHeight>0</wp14:pctHeight>
            </wp14:sizeRelV>
          </wp:anchor>
        </w:drawing>
      </w:r>
      <w:r w:rsidR="00D409D0">
        <w:t>Rainwater harvesting play a major role in the supply of water in rural areas during the rainy season with 30% of the water consumed in rural areas coming from rainwater sources.</w:t>
      </w:r>
    </w:p>
    <w:p w14:paraId="4E17E896" w14:textId="77777777" w:rsidR="00D409D0" w:rsidRDefault="00D409D0" w:rsidP="00AA798E">
      <w:r>
        <w:t>The proportional importance of the other sources is similar to the dry season. The use of surface water sources is reduced to 3% in the rainy season – likely due to the easy access to rainwater sources.</w:t>
      </w:r>
    </w:p>
    <w:p w14:paraId="064299CA" w14:textId="77777777" w:rsidR="00725434" w:rsidRPr="00725434" w:rsidRDefault="00725434" w:rsidP="00725434">
      <w:pPr>
        <w:keepNext/>
        <w:spacing w:before="360"/>
        <w:rPr>
          <w:b/>
        </w:rPr>
      </w:pPr>
      <w:r w:rsidRPr="00725434">
        <w:rPr>
          <w:b/>
        </w:rPr>
        <w:t xml:space="preserve">Water Sources in different </w:t>
      </w:r>
      <w:r>
        <w:rPr>
          <w:b/>
        </w:rPr>
        <w:t xml:space="preserve">geographical </w:t>
      </w:r>
      <w:r w:rsidRPr="00725434">
        <w:rPr>
          <w:b/>
        </w:rPr>
        <w:t>areas</w:t>
      </w:r>
    </w:p>
    <w:p w14:paraId="44127EF3" w14:textId="77777777" w:rsidR="00D409D0" w:rsidRDefault="00D409D0" w:rsidP="008D391A">
      <w:r>
        <w:t xml:space="preserve">The water sources vary considerably between the different locations within Western Area. </w:t>
      </w:r>
      <w:r>
        <w:fldChar w:fldCharType="begin"/>
      </w:r>
      <w:r>
        <w:instrText xml:space="preserve"> REF _Ref366480543 \h </w:instrText>
      </w:r>
      <w:r>
        <w:fldChar w:fldCharType="separate"/>
      </w:r>
      <w:r w:rsidR="007F21A4" w:rsidRPr="0083355A">
        <w:t xml:space="preserve">Figure </w:t>
      </w:r>
      <w:r w:rsidR="007F21A4">
        <w:rPr>
          <w:noProof/>
        </w:rPr>
        <w:t>4</w:t>
      </w:r>
      <w:r w:rsidR="007F21A4">
        <w:noBreakHyphen/>
      </w:r>
      <w:r w:rsidR="007F21A4">
        <w:rPr>
          <w:noProof/>
        </w:rPr>
        <w:t>5</w:t>
      </w:r>
      <w:r>
        <w:fldChar w:fldCharType="end"/>
      </w:r>
      <w:r>
        <w:t xml:space="preserve"> illustrates the use of different water sources in different areas of town. Some areas such as Central 2 have almost 90% of the water use from piped water sources while other urban areas such as East 3 has less than 40% of the water supplied by the piped water systems.</w:t>
      </w:r>
    </w:p>
    <w:p w14:paraId="149CFC55" w14:textId="77777777" w:rsidR="00A7702C" w:rsidRPr="00DA7D41" w:rsidRDefault="00D409D0" w:rsidP="008D391A">
      <w:r>
        <w:t xml:space="preserve">In rural areas, </w:t>
      </w:r>
      <w:proofErr w:type="spellStart"/>
      <w:r>
        <w:t>Koya</w:t>
      </w:r>
      <w:proofErr w:type="spellEnd"/>
      <w:r>
        <w:t xml:space="preserve"> Rural is exceptional with no piped systems and almost 30% of the water use coming from surface water sources and the remaining 70% from groundwater sources.</w:t>
      </w:r>
    </w:p>
    <w:p w14:paraId="65890A5D" w14:textId="3093BA1B" w:rsidR="008D391A" w:rsidRPr="0083355A" w:rsidRDefault="008D391A" w:rsidP="0083355A">
      <w:pPr>
        <w:pStyle w:val="Caption"/>
      </w:pPr>
      <w:bookmarkStart w:id="113" w:name="_Ref366480543"/>
      <w:bookmarkStart w:id="114" w:name="_Toc378625686"/>
      <w:r w:rsidRPr="0083355A">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5</w:t>
      </w:r>
      <w:r w:rsidR="006272F1">
        <w:fldChar w:fldCharType="end"/>
      </w:r>
      <w:bookmarkEnd w:id="113"/>
      <w:r w:rsidRPr="0083355A">
        <w:t xml:space="preserve">: Sources of </w:t>
      </w:r>
      <w:r w:rsidR="0098609E">
        <w:t>W</w:t>
      </w:r>
      <w:r w:rsidRPr="0083355A">
        <w:t xml:space="preserve">ater </w:t>
      </w:r>
      <w:r w:rsidR="0083355A" w:rsidRPr="0083355A">
        <w:t>in the Dry S</w:t>
      </w:r>
      <w:r w:rsidRPr="0083355A">
        <w:t>eason</w:t>
      </w:r>
      <w:r w:rsidR="0098609E">
        <w:t xml:space="preserve"> [‘B-Volume of Water by Source’ </w:t>
      </w:r>
      <w:r w:rsidR="00142AB7">
        <w:t>B</w:t>
      </w:r>
      <w:r w:rsidR="0098609E">
        <w:t>4:</w:t>
      </w:r>
      <w:r w:rsidR="00142AB7">
        <w:t>L</w:t>
      </w:r>
      <w:r w:rsidR="0098609E">
        <w:t>19]</w:t>
      </w:r>
      <w:bookmarkEnd w:id="114"/>
    </w:p>
    <w:p w14:paraId="555F888C" w14:textId="77777777" w:rsidR="008D391A" w:rsidRDefault="0083355A" w:rsidP="008D391A">
      <w:r>
        <w:rPr>
          <w:noProof/>
          <w:lang w:val="en-ZA" w:eastAsia="en-ZA"/>
        </w:rPr>
        <w:drawing>
          <wp:inline distT="0" distB="0" distL="0" distR="0" wp14:anchorId="5F4AB794" wp14:editId="50719DCE">
            <wp:extent cx="5760000" cy="271368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00" cy="2713681"/>
                    </a:xfrm>
                    <a:prstGeom prst="rect">
                      <a:avLst/>
                    </a:prstGeom>
                    <a:noFill/>
                  </pic:spPr>
                </pic:pic>
              </a:graphicData>
            </a:graphic>
          </wp:inline>
        </w:drawing>
      </w:r>
    </w:p>
    <w:p w14:paraId="4D0638E0" w14:textId="77777777" w:rsidR="00D409D0" w:rsidRPr="00DA7D41" w:rsidRDefault="00D409D0" w:rsidP="008D391A">
      <w:r>
        <w:fldChar w:fldCharType="begin"/>
      </w:r>
      <w:r>
        <w:instrText xml:space="preserve"> REF _Ref377240453 \h </w:instrText>
      </w:r>
      <w:r>
        <w:fldChar w:fldCharType="separate"/>
      </w:r>
      <w:r w:rsidR="007F21A4">
        <w:t xml:space="preserve">Figure </w:t>
      </w:r>
      <w:r w:rsidR="007F21A4">
        <w:rPr>
          <w:noProof/>
        </w:rPr>
        <w:t>4</w:t>
      </w:r>
      <w:r w:rsidR="007F21A4">
        <w:noBreakHyphen/>
      </w:r>
      <w:r w:rsidR="007F21A4">
        <w:rPr>
          <w:noProof/>
        </w:rPr>
        <w:t>6</w:t>
      </w:r>
      <w:r>
        <w:fldChar w:fldCharType="end"/>
      </w:r>
      <w:r>
        <w:t xml:space="preserve"> illustrates the differences in water sources used in the rainy season in the various areas of town. The availability of rainwater changes the water use in most areas except where the coverage with piped water is very high such as in Central </w:t>
      </w:r>
      <w:r w:rsidR="006D2AA4">
        <w:t>2.</w:t>
      </w:r>
    </w:p>
    <w:p w14:paraId="02C0D74D" w14:textId="3239B30C" w:rsidR="008D391A" w:rsidRDefault="0083355A" w:rsidP="0083355A">
      <w:pPr>
        <w:pStyle w:val="Caption"/>
      </w:pPr>
      <w:bookmarkStart w:id="115" w:name="_Ref377240453"/>
      <w:bookmarkStart w:id="116" w:name="_Toc378625687"/>
      <w:r>
        <w:lastRenderedPageBreak/>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6</w:t>
      </w:r>
      <w:r w:rsidR="006272F1">
        <w:fldChar w:fldCharType="end"/>
      </w:r>
      <w:bookmarkEnd w:id="115"/>
      <w:r>
        <w:t>: Sources of Water in the Rainy Season</w:t>
      </w:r>
      <w:r w:rsidR="0098609E">
        <w:t xml:space="preserve"> [‘B-Volume of Water by Source’ </w:t>
      </w:r>
      <w:r w:rsidR="00142AB7">
        <w:t>O</w:t>
      </w:r>
      <w:r w:rsidR="0098609E">
        <w:t>4</w:t>
      </w:r>
      <w:proofErr w:type="gramStart"/>
      <w:r w:rsidR="0098609E">
        <w:t>:</w:t>
      </w:r>
      <w:r w:rsidR="00142AB7">
        <w:t>X</w:t>
      </w:r>
      <w:r w:rsidR="0098609E">
        <w:t>19</w:t>
      </w:r>
      <w:proofErr w:type="gramEnd"/>
      <w:r w:rsidR="0098609E">
        <w:t>]</w:t>
      </w:r>
      <w:bookmarkEnd w:id="116"/>
    </w:p>
    <w:p w14:paraId="3B1043FE" w14:textId="77777777" w:rsidR="0083355A" w:rsidRDefault="00D409D0" w:rsidP="0083355A">
      <w:r>
        <w:rPr>
          <w:noProof/>
          <w:lang w:val="en-ZA" w:eastAsia="en-ZA"/>
        </w:rPr>
        <w:drawing>
          <wp:inline distT="0" distB="0" distL="0" distR="0" wp14:anchorId="31BFB709" wp14:editId="22DDADE3">
            <wp:extent cx="6657340" cy="313944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7340" cy="3139440"/>
                    </a:xfrm>
                    <a:prstGeom prst="rect">
                      <a:avLst/>
                    </a:prstGeom>
                    <a:noFill/>
                  </pic:spPr>
                </pic:pic>
              </a:graphicData>
            </a:graphic>
          </wp:inline>
        </w:drawing>
      </w:r>
    </w:p>
    <w:p w14:paraId="7A0D48C1" w14:textId="77777777" w:rsidR="0083355A" w:rsidRDefault="0083355A" w:rsidP="0083355A"/>
    <w:p w14:paraId="6AAD1104" w14:textId="77777777" w:rsidR="008D391A" w:rsidRPr="008D391A" w:rsidRDefault="008D391A" w:rsidP="008D391A">
      <w:pPr>
        <w:rPr>
          <w:b/>
          <w:szCs w:val="24"/>
        </w:rPr>
      </w:pPr>
      <w:r w:rsidRPr="008D391A">
        <w:rPr>
          <w:b/>
        </w:rPr>
        <w:t>Access to drinking water by income group and by source</w:t>
      </w:r>
    </w:p>
    <w:p w14:paraId="0C72BEDE" w14:textId="77777777" w:rsidR="008D391A" w:rsidRPr="00DA7D41" w:rsidRDefault="008D391A" w:rsidP="008D391A">
      <w:r w:rsidRPr="00DA7D41">
        <w:fldChar w:fldCharType="begin"/>
      </w:r>
      <w:r w:rsidRPr="00DA7D41">
        <w:instrText xml:space="preserve"> REF _Ref366480631 \h  \* MERGEFORMAT </w:instrText>
      </w:r>
      <w:r w:rsidRPr="00DA7D41">
        <w:fldChar w:fldCharType="separate"/>
      </w:r>
      <w:r w:rsidR="007F21A4" w:rsidRPr="00725434">
        <w:t xml:space="preserve">Figure </w:t>
      </w:r>
      <w:r w:rsidR="007F21A4">
        <w:rPr>
          <w:noProof/>
        </w:rPr>
        <w:t>4</w:t>
      </w:r>
      <w:r w:rsidR="007F21A4">
        <w:rPr>
          <w:noProof/>
        </w:rPr>
        <w:noBreakHyphen/>
        <w:t>7</w:t>
      </w:r>
      <w:r w:rsidRPr="00DA7D41">
        <w:fldChar w:fldCharType="end"/>
      </w:r>
      <w:r w:rsidRPr="00DA7D41">
        <w:t xml:space="preserve"> shows the various water sources by income group. Main observations include:</w:t>
      </w:r>
    </w:p>
    <w:p w14:paraId="2910FA28" w14:textId="77777777" w:rsidR="008D391A" w:rsidRPr="00DA7D41" w:rsidRDefault="008D391A" w:rsidP="00D30162">
      <w:pPr>
        <w:pStyle w:val="ListParagraph"/>
        <w:numPr>
          <w:ilvl w:val="0"/>
          <w:numId w:val="17"/>
        </w:numPr>
        <w:autoSpaceDE w:val="0"/>
        <w:autoSpaceDN w:val="0"/>
        <w:adjustRightInd w:val="0"/>
        <w:spacing w:after="120" w:line="280" w:lineRule="atLeast"/>
        <w:rPr>
          <w:rFonts w:cs="Arial"/>
        </w:rPr>
      </w:pPr>
      <w:r w:rsidRPr="00DA7D41">
        <w:rPr>
          <w:rFonts w:cs="Arial"/>
        </w:rPr>
        <w:t xml:space="preserve">Piped </w:t>
      </w:r>
      <w:r w:rsidR="00725434">
        <w:rPr>
          <w:rFonts w:cs="Arial"/>
        </w:rPr>
        <w:t>water is more available for the higher income groups with only 40% of the very poor accessing piped water and more than 70% of the high income having access to piped water.</w:t>
      </w:r>
    </w:p>
    <w:p w14:paraId="0B598A28" w14:textId="77777777" w:rsidR="00725434" w:rsidRDefault="00725434" w:rsidP="00D30162">
      <w:pPr>
        <w:pStyle w:val="ListParagraph"/>
        <w:numPr>
          <w:ilvl w:val="0"/>
          <w:numId w:val="17"/>
        </w:numPr>
        <w:autoSpaceDE w:val="0"/>
        <w:autoSpaceDN w:val="0"/>
        <w:adjustRightInd w:val="0"/>
        <w:spacing w:after="120" w:line="280" w:lineRule="atLeast"/>
        <w:rPr>
          <w:rFonts w:cs="Arial"/>
        </w:rPr>
      </w:pPr>
      <w:r>
        <w:rPr>
          <w:rFonts w:cs="Arial"/>
        </w:rPr>
        <w:t>Ground water from boreholes and wells play an important part for the lower income groups</w:t>
      </w:r>
    </w:p>
    <w:p w14:paraId="0515C7CC" w14:textId="77777777" w:rsidR="008D391A" w:rsidRPr="00DA7D41" w:rsidRDefault="00725434" w:rsidP="00D30162">
      <w:pPr>
        <w:pStyle w:val="ListParagraph"/>
        <w:numPr>
          <w:ilvl w:val="0"/>
          <w:numId w:val="17"/>
        </w:numPr>
        <w:autoSpaceDE w:val="0"/>
        <w:autoSpaceDN w:val="0"/>
        <w:adjustRightInd w:val="0"/>
        <w:spacing w:after="120" w:line="280" w:lineRule="atLeast"/>
        <w:rPr>
          <w:rFonts w:cs="Arial"/>
        </w:rPr>
      </w:pPr>
      <w:r>
        <w:rPr>
          <w:rFonts w:cs="Arial"/>
        </w:rPr>
        <w:t>Almost 10% of the very poor use untreated surface water as their supply of water</w:t>
      </w:r>
      <w:r w:rsidR="008D391A" w:rsidRPr="00DA7D41">
        <w:rPr>
          <w:rFonts w:cs="Arial"/>
        </w:rPr>
        <w:t>.</w:t>
      </w:r>
    </w:p>
    <w:p w14:paraId="2F9E977B" w14:textId="24A3272A" w:rsidR="008D391A" w:rsidRPr="00725434" w:rsidRDefault="008D391A" w:rsidP="00725434">
      <w:pPr>
        <w:pStyle w:val="Caption"/>
      </w:pPr>
      <w:bookmarkStart w:id="117" w:name="_Ref366480631"/>
      <w:bookmarkStart w:id="118" w:name="_Toc378625688"/>
      <w:r w:rsidRPr="00725434">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7</w:t>
      </w:r>
      <w:r w:rsidR="006272F1">
        <w:fldChar w:fldCharType="end"/>
      </w:r>
      <w:bookmarkEnd w:id="117"/>
      <w:r w:rsidRPr="00725434">
        <w:t xml:space="preserve">: Sources </w:t>
      </w:r>
      <w:r w:rsidR="0098609E">
        <w:t>of</w:t>
      </w:r>
      <w:r w:rsidRPr="00725434">
        <w:t xml:space="preserve"> </w:t>
      </w:r>
      <w:r w:rsidR="0098609E">
        <w:t>W</w:t>
      </w:r>
      <w:r w:rsidRPr="00725434">
        <w:t xml:space="preserve">ater by </w:t>
      </w:r>
      <w:r w:rsidR="0098609E">
        <w:t>I</w:t>
      </w:r>
      <w:r w:rsidRPr="00725434">
        <w:t xml:space="preserve">ncome </w:t>
      </w:r>
      <w:r w:rsidR="0098609E">
        <w:t>G</w:t>
      </w:r>
      <w:r w:rsidRPr="00725434">
        <w:t>roups</w:t>
      </w:r>
      <w:r w:rsidR="00725434" w:rsidRPr="00725434">
        <w:t xml:space="preserve"> in the </w:t>
      </w:r>
      <w:r w:rsidR="0098609E">
        <w:t>D</w:t>
      </w:r>
      <w:r w:rsidR="00725434" w:rsidRPr="00725434">
        <w:t xml:space="preserve">ry </w:t>
      </w:r>
      <w:r w:rsidR="0098609E">
        <w:t>S</w:t>
      </w:r>
      <w:r w:rsidR="00725434" w:rsidRPr="00725434">
        <w:t>eason</w:t>
      </w:r>
      <w:r w:rsidR="0098609E">
        <w:t xml:space="preserve"> [‘B-Volume of Water by Source’ AR80:AZ96]</w:t>
      </w:r>
      <w:bookmarkEnd w:id="118"/>
    </w:p>
    <w:p w14:paraId="72261043" w14:textId="77777777" w:rsidR="008D391A" w:rsidRDefault="00725434" w:rsidP="008D391A">
      <w:r>
        <w:rPr>
          <w:noProof/>
          <w:lang w:val="en-ZA" w:eastAsia="en-ZA"/>
        </w:rPr>
        <w:drawing>
          <wp:inline distT="0" distB="0" distL="0" distR="0" wp14:anchorId="2D649A3C" wp14:editId="077DAF31">
            <wp:extent cx="5760000" cy="3223569"/>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00" cy="3223569"/>
                    </a:xfrm>
                    <a:prstGeom prst="rect">
                      <a:avLst/>
                    </a:prstGeom>
                    <a:noFill/>
                  </pic:spPr>
                </pic:pic>
              </a:graphicData>
            </a:graphic>
          </wp:inline>
        </w:drawing>
      </w:r>
    </w:p>
    <w:p w14:paraId="394ADE97" w14:textId="77777777" w:rsidR="00725434" w:rsidRDefault="00725434" w:rsidP="008D391A">
      <w:r>
        <w:lastRenderedPageBreak/>
        <w:t xml:space="preserve">The water sources in the rainy season according to income groups are illustrated on </w:t>
      </w:r>
      <w:r>
        <w:fldChar w:fldCharType="begin"/>
      </w:r>
      <w:r>
        <w:instrText xml:space="preserve"> REF _Ref377247411 \h </w:instrText>
      </w:r>
      <w:r>
        <w:fldChar w:fldCharType="separate"/>
      </w:r>
      <w:r w:rsidR="007F21A4">
        <w:t xml:space="preserve">Figure </w:t>
      </w:r>
      <w:r w:rsidR="007F21A4">
        <w:rPr>
          <w:noProof/>
        </w:rPr>
        <w:t>4</w:t>
      </w:r>
      <w:r w:rsidR="007F21A4">
        <w:noBreakHyphen/>
      </w:r>
      <w:r w:rsidR="007F21A4">
        <w:rPr>
          <w:noProof/>
        </w:rPr>
        <w:t>8</w:t>
      </w:r>
      <w:r>
        <w:fldChar w:fldCharType="end"/>
      </w:r>
      <w:r>
        <w:t>. It is evident that rainwater is a major source of water for all income groups and in particular the poorer segments get more than 30% of their water use from rainwater in the rainy season.</w:t>
      </w:r>
    </w:p>
    <w:p w14:paraId="084A1143" w14:textId="3E98FC57" w:rsidR="00725434" w:rsidRPr="00725434" w:rsidRDefault="00725434" w:rsidP="00725434">
      <w:pPr>
        <w:pStyle w:val="Caption"/>
      </w:pPr>
      <w:bookmarkStart w:id="119" w:name="_Ref377247411"/>
      <w:bookmarkStart w:id="120" w:name="_Toc378625689"/>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8</w:t>
      </w:r>
      <w:r w:rsidR="006272F1">
        <w:fldChar w:fldCharType="end"/>
      </w:r>
      <w:bookmarkEnd w:id="119"/>
      <w:r w:rsidRPr="00725434">
        <w:t xml:space="preserve">: Sources </w:t>
      </w:r>
      <w:r w:rsidR="0098609E">
        <w:t>of W</w:t>
      </w:r>
      <w:r w:rsidRPr="00725434">
        <w:t xml:space="preserve">ater by </w:t>
      </w:r>
      <w:r w:rsidR="0098609E">
        <w:t>I</w:t>
      </w:r>
      <w:r w:rsidRPr="00725434">
        <w:t xml:space="preserve">ncome </w:t>
      </w:r>
      <w:r w:rsidR="0098609E">
        <w:t>G</w:t>
      </w:r>
      <w:r w:rsidRPr="00725434">
        <w:t xml:space="preserve">roups in the </w:t>
      </w:r>
      <w:r w:rsidR="0098609E">
        <w:t>R</w:t>
      </w:r>
      <w:r>
        <w:t xml:space="preserve">ainy </w:t>
      </w:r>
      <w:r w:rsidR="0098609E">
        <w:t>S</w:t>
      </w:r>
      <w:r w:rsidRPr="00725434">
        <w:t>eason</w:t>
      </w:r>
      <w:r w:rsidR="0098609E">
        <w:t xml:space="preserve"> [‘B-Volume of Water by Source’ BI81:BQ96]</w:t>
      </w:r>
      <w:bookmarkEnd w:id="120"/>
    </w:p>
    <w:p w14:paraId="1C84F8FB" w14:textId="77777777" w:rsidR="00725434" w:rsidRDefault="00725434" w:rsidP="008D391A">
      <w:r>
        <w:rPr>
          <w:noProof/>
          <w:lang w:val="en-ZA" w:eastAsia="en-ZA"/>
        </w:rPr>
        <w:drawing>
          <wp:inline distT="0" distB="0" distL="0" distR="0" wp14:anchorId="7BB69189" wp14:editId="25FA3174">
            <wp:extent cx="5760000" cy="322356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3223569"/>
                    </a:xfrm>
                    <a:prstGeom prst="rect">
                      <a:avLst/>
                    </a:prstGeom>
                    <a:noFill/>
                  </pic:spPr>
                </pic:pic>
              </a:graphicData>
            </a:graphic>
          </wp:inline>
        </w:drawing>
      </w:r>
    </w:p>
    <w:p w14:paraId="34506D28" w14:textId="77777777" w:rsidR="00725434" w:rsidRDefault="00725434" w:rsidP="008D391A"/>
    <w:p w14:paraId="0C78654F" w14:textId="77777777" w:rsidR="005854D5" w:rsidRDefault="005854D5" w:rsidP="005854D5">
      <w:pPr>
        <w:pStyle w:val="Heading3"/>
      </w:pPr>
      <w:bookmarkStart w:id="121" w:name="_Toc378625620"/>
      <w:r>
        <w:t>Water Sources for Enterprises</w:t>
      </w:r>
      <w:bookmarkEnd w:id="121"/>
    </w:p>
    <w:p w14:paraId="01D35002" w14:textId="77777777" w:rsidR="005854D5" w:rsidRDefault="005854D5" w:rsidP="005854D5">
      <w:r>
        <w:t xml:space="preserve">The sources of water </w:t>
      </w:r>
      <w:r w:rsidR="0095010E">
        <w:t xml:space="preserve">in the dry season </w:t>
      </w:r>
      <w:r>
        <w:t xml:space="preserve">for the commercial establishments are shown in </w:t>
      </w:r>
      <w:r>
        <w:fldChar w:fldCharType="begin"/>
      </w:r>
      <w:r>
        <w:instrText xml:space="preserve"> REF _Ref366407541 \h </w:instrText>
      </w:r>
      <w:r>
        <w:fldChar w:fldCharType="separate"/>
      </w:r>
      <w:r w:rsidR="007F21A4">
        <w:t xml:space="preserve">Figure </w:t>
      </w:r>
      <w:r w:rsidR="007F21A4">
        <w:rPr>
          <w:noProof/>
        </w:rPr>
        <w:t>4</w:t>
      </w:r>
      <w:r w:rsidR="007F21A4">
        <w:noBreakHyphen/>
      </w:r>
      <w:r w:rsidR="007F21A4">
        <w:rPr>
          <w:noProof/>
        </w:rPr>
        <w:t>9</w:t>
      </w:r>
      <w:r>
        <w:fldChar w:fldCharType="end"/>
      </w:r>
      <w:r>
        <w:t>.</w:t>
      </w:r>
    </w:p>
    <w:p w14:paraId="22B11B12" w14:textId="5CDE714D" w:rsidR="005854D5" w:rsidRPr="00C97D9F" w:rsidRDefault="005854D5" w:rsidP="005854D5">
      <w:pPr>
        <w:pStyle w:val="Caption"/>
      </w:pPr>
      <w:bookmarkStart w:id="122" w:name="_Ref366407541"/>
      <w:bookmarkStart w:id="123" w:name="_Toc366470595"/>
      <w:bookmarkStart w:id="124" w:name="_Toc378625690"/>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9</w:t>
      </w:r>
      <w:r w:rsidR="006272F1">
        <w:fldChar w:fldCharType="end"/>
      </w:r>
      <w:bookmarkEnd w:id="122"/>
      <w:r>
        <w:t xml:space="preserve">: Sources of </w:t>
      </w:r>
      <w:r w:rsidR="0095010E">
        <w:t>W</w:t>
      </w:r>
      <w:r>
        <w:t xml:space="preserve">ater in </w:t>
      </w:r>
      <w:r w:rsidR="0095010E">
        <w:t>D</w:t>
      </w:r>
      <w:r>
        <w:t xml:space="preserve">ry </w:t>
      </w:r>
      <w:r w:rsidR="0095010E">
        <w:t>S</w:t>
      </w:r>
      <w:r>
        <w:t xml:space="preserve">eason for </w:t>
      </w:r>
      <w:r w:rsidR="0095010E">
        <w:t>C</w:t>
      </w:r>
      <w:r>
        <w:t xml:space="preserve">ommercial </w:t>
      </w:r>
      <w:r w:rsidR="0095010E">
        <w:t>E</w:t>
      </w:r>
      <w:r>
        <w:t>nterprises</w:t>
      </w:r>
      <w:bookmarkEnd w:id="123"/>
      <w:r w:rsidR="0098609E">
        <w:t xml:space="preserve"> [‘B-Volume of Water by Source’ </w:t>
      </w:r>
      <w:r w:rsidR="00142AB7">
        <w:t>B</w:t>
      </w:r>
      <w:r w:rsidR="0098609E">
        <w:t>20:</w:t>
      </w:r>
      <w:r w:rsidR="00142AB7">
        <w:t>L</w:t>
      </w:r>
      <w:r w:rsidR="0098609E">
        <w:t>36]</w:t>
      </w:r>
      <w:bookmarkEnd w:id="124"/>
    </w:p>
    <w:p w14:paraId="7F6839CF" w14:textId="77777777" w:rsidR="005854D5" w:rsidRDefault="0095010E" w:rsidP="005854D5">
      <w:pPr>
        <w:rPr>
          <w:noProof/>
          <w:lang w:val="en-ZA" w:eastAsia="en-ZA"/>
        </w:rPr>
      </w:pPr>
      <w:r>
        <w:rPr>
          <w:noProof/>
          <w:lang w:val="en-ZA" w:eastAsia="en-ZA"/>
        </w:rPr>
        <w:drawing>
          <wp:inline distT="0" distB="0" distL="0" distR="0" wp14:anchorId="0A47EC36" wp14:editId="043D8885">
            <wp:extent cx="5760000" cy="271627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2716270"/>
                    </a:xfrm>
                    <a:prstGeom prst="rect">
                      <a:avLst/>
                    </a:prstGeom>
                    <a:noFill/>
                  </pic:spPr>
                </pic:pic>
              </a:graphicData>
            </a:graphic>
          </wp:inline>
        </w:drawing>
      </w:r>
    </w:p>
    <w:p w14:paraId="5C7EBADA" w14:textId="77777777" w:rsidR="0095010E" w:rsidRDefault="0095010E" w:rsidP="005854D5">
      <w:r>
        <w:t xml:space="preserve">Piped systems in the form of yard or house connections provide almost 90% of the water use in commercial enterprises in the urban areas and 80% in rural areas. Groundwater is a main source of water </w:t>
      </w:r>
      <w:r>
        <w:lastRenderedPageBreak/>
        <w:t>in areas without reliable piped systems such as East 2, Waterloo Rural and York Rural. Tanker services also play a major role in some areas e.g. in East 1 30% of the consumption is from tankers.</w:t>
      </w:r>
      <w:r w:rsidR="0021443B">
        <w:t xml:space="preserve"> </w:t>
      </w:r>
      <w:r>
        <w:t xml:space="preserve">The sources of water in the rainy season for the commercial enterprises is illustrated in </w:t>
      </w:r>
      <w:r>
        <w:fldChar w:fldCharType="begin"/>
      </w:r>
      <w:r>
        <w:instrText xml:space="preserve"> REF _Ref377279044 \h </w:instrText>
      </w:r>
      <w:r>
        <w:fldChar w:fldCharType="separate"/>
      </w:r>
      <w:r w:rsidR="007F21A4">
        <w:t xml:space="preserve">Figure </w:t>
      </w:r>
      <w:r w:rsidR="007F21A4">
        <w:rPr>
          <w:noProof/>
        </w:rPr>
        <w:t>4</w:t>
      </w:r>
      <w:r w:rsidR="007F21A4">
        <w:noBreakHyphen/>
      </w:r>
      <w:r w:rsidR="007F21A4">
        <w:rPr>
          <w:noProof/>
        </w:rPr>
        <w:t>10</w:t>
      </w:r>
      <w:r>
        <w:fldChar w:fldCharType="end"/>
      </w:r>
      <w:r>
        <w:t>.</w:t>
      </w:r>
      <w:r w:rsidR="00C0563E">
        <w:t xml:space="preserve"> Piped water connections are also the main source of water in the rainy season and rainwater is an important supplementary source of water in some areas such as Central 2, Waterloo Rural and York Rural. </w:t>
      </w:r>
    </w:p>
    <w:p w14:paraId="04D31265" w14:textId="33364D0A" w:rsidR="005854D5" w:rsidRDefault="005854D5" w:rsidP="005854D5">
      <w:pPr>
        <w:pStyle w:val="Caption"/>
      </w:pPr>
      <w:bookmarkStart w:id="125" w:name="_Ref377279044"/>
      <w:bookmarkStart w:id="126" w:name="_Toc366470596"/>
      <w:bookmarkStart w:id="127" w:name="_Toc378625691"/>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10</w:t>
      </w:r>
      <w:r w:rsidR="006272F1">
        <w:fldChar w:fldCharType="end"/>
      </w:r>
      <w:bookmarkEnd w:id="125"/>
      <w:r>
        <w:t xml:space="preserve">: </w:t>
      </w:r>
      <w:r w:rsidR="0095010E">
        <w:t xml:space="preserve">Sources of </w:t>
      </w:r>
      <w:r>
        <w:t xml:space="preserve">Water </w:t>
      </w:r>
      <w:r w:rsidR="0095010E">
        <w:t>in the Rainy Season</w:t>
      </w:r>
      <w:bookmarkEnd w:id="126"/>
      <w:r w:rsidR="0098609E">
        <w:t xml:space="preserve"> – Commercial [‘B-Volume of Water by Source’ </w:t>
      </w:r>
      <w:r w:rsidR="00142AB7">
        <w:t>O</w:t>
      </w:r>
      <w:r w:rsidR="0098609E">
        <w:t>20</w:t>
      </w:r>
      <w:proofErr w:type="gramStart"/>
      <w:r w:rsidR="0098609E">
        <w:t>:</w:t>
      </w:r>
      <w:r w:rsidR="00142AB7">
        <w:t>X</w:t>
      </w:r>
      <w:r w:rsidR="0098609E">
        <w:t>36</w:t>
      </w:r>
      <w:proofErr w:type="gramEnd"/>
      <w:r w:rsidR="0098609E">
        <w:t>]</w:t>
      </w:r>
      <w:bookmarkEnd w:id="127"/>
    </w:p>
    <w:p w14:paraId="30754DF6" w14:textId="77777777" w:rsidR="005854D5" w:rsidRDefault="0095010E" w:rsidP="005854D5">
      <w:r>
        <w:rPr>
          <w:noProof/>
          <w:lang w:val="en-ZA" w:eastAsia="en-ZA"/>
        </w:rPr>
        <w:drawing>
          <wp:inline distT="0" distB="0" distL="0" distR="0" wp14:anchorId="47AB12EF" wp14:editId="090232A5">
            <wp:extent cx="5760000" cy="27136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00" cy="2713681"/>
                    </a:xfrm>
                    <a:prstGeom prst="rect">
                      <a:avLst/>
                    </a:prstGeom>
                    <a:noFill/>
                  </pic:spPr>
                </pic:pic>
              </a:graphicData>
            </a:graphic>
          </wp:inline>
        </w:drawing>
      </w:r>
    </w:p>
    <w:p w14:paraId="1F3CA2B9" w14:textId="77777777" w:rsidR="005854D5" w:rsidRDefault="00C0563E" w:rsidP="00C0563E">
      <w:pPr>
        <w:pStyle w:val="Heading2"/>
      </w:pPr>
      <w:bookmarkStart w:id="128" w:name="_Toc378625621"/>
      <w:r>
        <w:t>Water Collection</w:t>
      </w:r>
      <w:bookmarkEnd w:id="128"/>
    </w:p>
    <w:p w14:paraId="743B4A34" w14:textId="77777777" w:rsidR="0021443B" w:rsidRDefault="0021443B" w:rsidP="0021443B">
      <w:pPr>
        <w:pStyle w:val="Heading3"/>
      </w:pPr>
      <w:bookmarkStart w:id="129" w:name="_Toc378625622"/>
      <w:r>
        <w:t>Time for Collection of Water</w:t>
      </w:r>
      <w:bookmarkEnd w:id="129"/>
    </w:p>
    <w:p w14:paraId="219A932C" w14:textId="723A8CC4" w:rsidR="008D391A" w:rsidRPr="00142AB7" w:rsidRDefault="00924AFF" w:rsidP="00142AB7">
      <w:pPr>
        <w:pStyle w:val="Caption"/>
        <w:jc w:val="right"/>
      </w:pPr>
      <w:bookmarkStart w:id="130" w:name="_Ref366480750"/>
      <w:bookmarkStart w:id="131" w:name="_Toc378625692"/>
      <w:r w:rsidRPr="00142AB7">
        <w:rPr>
          <w:noProof/>
          <w:lang w:val="en-ZA" w:eastAsia="en-ZA"/>
        </w:rPr>
        <w:drawing>
          <wp:anchor distT="0" distB="0" distL="114300" distR="114300" simplePos="0" relativeHeight="251649024" behindDoc="0" locked="0" layoutInCell="1" allowOverlap="1" wp14:anchorId="3C842D41" wp14:editId="35C8E98F">
            <wp:simplePos x="0" y="0"/>
            <wp:positionH relativeFrom="column">
              <wp:align>right</wp:align>
            </wp:positionH>
            <wp:positionV relativeFrom="paragraph">
              <wp:posOffset>400685</wp:posOffset>
            </wp:positionV>
            <wp:extent cx="3240000" cy="30168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0000" cy="3016800"/>
                    </a:xfrm>
                    <a:prstGeom prst="rect">
                      <a:avLst/>
                    </a:prstGeom>
                    <a:noFill/>
                  </pic:spPr>
                </pic:pic>
              </a:graphicData>
            </a:graphic>
            <wp14:sizeRelH relativeFrom="margin">
              <wp14:pctWidth>0</wp14:pctWidth>
            </wp14:sizeRelH>
            <wp14:sizeRelV relativeFrom="margin">
              <wp14:pctHeight>0</wp14:pctHeight>
            </wp14:sizeRelV>
          </wp:anchor>
        </w:drawing>
      </w:r>
      <w:r w:rsidR="008D391A" w:rsidRPr="00142AB7">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11</w:t>
      </w:r>
      <w:r w:rsidR="006272F1">
        <w:fldChar w:fldCharType="end"/>
      </w:r>
      <w:bookmarkEnd w:id="130"/>
      <w:r w:rsidR="008D391A" w:rsidRPr="00142AB7">
        <w:t xml:space="preserve">: Time </w:t>
      </w:r>
      <w:r w:rsidR="0098609E" w:rsidRPr="00142AB7">
        <w:t>S</w:t>
      </w:r>
      <w:r w:rsidR="008D391A" w:rsidRPr="00142AB7">
        <w:t xml:space="preserve">pent </w:t>
      </w:r>
      <w:r w:rsidR="0098609E" w:rsidRPr="00142AB7">
        <w:t>C</w:t>
      </w:r>
      <w:r w:rsidR="008D391A" w:rsidRPr="00142AB7">
        <w:t xml:space="preserve">ollecting </w:t>
      </w:r>
      <w:r w:rsidR="0098609E" w:rsidRPr="00142AB7">
        <w:t>W</w:t>
      </w:r>
      <w:r w:rsidR="008D391A" w:rsidRPr="00142AB7">
        <w:t>ater</w:t>
      </w:r>
      <w:r w:rsidR="0098609E" w:rsidRPr="00142AB7">
        <w:t xml:space="preserve"> [‘B-Water Source Dry Season’ AA78:AF94]</w:t>
      </w:r>
      <w:bookmarkEnd w:id="131"/>
    </w:p>
    <w:p w14:paraId="420CB036" w14:textId="77777777" w:rsidR="008D391A" w:rsidRPr="00924AFF" w:rsidRDefault="00924AFF" w:rsidP="008D391A">
      <w:r w:rsidRPr="00DA7D41">
        <w:t xml:space="preserve">The time spent collecting water is shown in </w:t>
      </w:r>
      <w:r w:rsidRPr="00DA7D41">
        <w:fldChar w:fldCharType="begin"/>
      </w:r>
      <w:r w:rsidRPr="00DA7D41">
        <w:instrText xml:space="preserve"> REF _Ref366480750 \h </w:instrText>
      </w:r>
      <w:r w:rsidRPr="00DA7D41">
        <w:fldChar w:fldCharType="separate"/>
      </w:r>
      <w:r w:rsidR="007F21A4" w:rsidRPr="00142AB7">
        <w:t xml:space="preserve">Figure </w:t>
      </w:r>
      <w:r w:rsidR="007F21A4">
        <w:rPr>
          <w:noProof/>
        </w:rPr>
        <w:t>4</w:t>
      </w:r>
      <w:r w:rsidR="007F21A4">
        <w:noBreakHyphen/>
      </w:r>
      <w:r w:rsidR="007F21A4">
        <w:rPr>
          <w:noProof/>
        </w:rPr>
        <w:t>11</w:t>
      </w:r>
      <w:r w:rsidRPr="00DA7D41">
        <w:fldChar w:fldCharType="end"/>
      </w:r>
      <w:r w:rsidRPr="00DA7D41">
        <w:t xml:space="preserve"> </w:t>
      </w:r>
      <w:r>
        <w:t xml:space="preserve">combined for rural and urban households and for commercial enterprises in the dry and </w:t>
      </w:r>
      <w:r w:rsidRPr="00DA7D41">
        <w:t>rainy</w:t>
      </w:r>
      <w:r>
        <w:t xml:space="preserve"> </w:t>
      </w:r>
      <w:r w:rsidRPr="00924AFF">
        <w:t>seasons.</w:t>
      </w:r>
      <w:r w:rsidRPr="00924AFF">
        <w:rPr>
          <w:noProof/>
          <w:lang w:val="en-ZA" w:eastAsia="en-ZA"/>
        </w:rPr>
        <w:t xml:space="preserve"> It should be noted that</w:t>
      </w:r>
      <w:r>
        <w:rPr>
          <w:noProof/>
          <w:lang w:val="en-ZA" w:eastAsia="en-ZA"/>
        </w:rPr>
        <w:t>:</w:t>
      </w:r>
    </w:p>
    <w:p w14:paraId="7BD0EE6A" w14:textId="77777777" w:rsidR="0021443B" w:rsidRPr="0021443B" w:rsidRDefault="0021443B" w:rsidP="00D30162">
      <w:pPr>
        <w:pStyle w:val="ListParagraph"/>
        <w:numPr>
          <w:ilvl w:val="0"/>
          <w:numId w:val="18"/>
        </w:numPr>
        <w:rPr>
          <w:b/>
        </w:rPr>
      </w:pPr>
      <w:r>
        <w:t>D</w:t>
      </w:r>
      <w:r w:rsidRPr="00DA7D41">
        <w:t xml:space="preserve">uring dry season 21% of </w:t>
      </w:r>
      <w:r>
        <w:t xml:space="preserve">the </w:t>
      </w:r>
      <w:r w:rsidRPr="00DA7D41">
        <w:t xml:space="preserve">population </w:t>
      </w:r>
      <w:r>
        <w:t xml:space="preserve">in Western Area </w:t>
      </w:r>
      <w:r w:rsidRPr="00DA7D41">
        <w:t xml:space="preserve">spend more than 1 hour fetching water, compared with </w:t>
      </w:r>
      <w:r>
        <w:t xml:space="preserve">about 11% in </w:t>
      </w:r>
      <w:r w:rsidRPr="00DA7D41">
        <w:t xml:space="preserve">the rainy season. This </w:t>
      </w:r>
      <w:r>
        <w:t>correspond to the wide use of</w:t>
      </w:r>
      <w:r w:rsidRPr="00DA7D41">
        <w:t xml:space="preserve"> rain water collection </w:t>
      </w:r>
      <w:r>
        <w:t>as an easy accessible source in the rainy season.</w:t>
      </w:r>
    </w:p>
    <w:p w14:paraId="195760CE" w14:textId="77777777" w:rsidR="0021443B" w:rsidRPr="0021443B" w:rsidRDefault="0021443B" w:rsidP="00D30162">
      <w:pPr>
        <w:pStyle w:val="ListParagraph"/>
        <w:numPr>
          <w:ilvl w:val="0"/>
          <w:numId w:val="18"/>
        </w:numPr>
        <w:rPr>
          <w:b/>
        </w:rPr>
      </w:pPr>
      <w:r>
        <w:t>45% of the population use less than 15 minutes for collecting water in the dry season and this raises to about 55% in the rainy season.</w:t>
      </w:r>
    </w:p>
    <w:p w14:paraId="482981E6" w14:textId="77777777" w:rsidR="0021443B" w:rsidRDefault="0021443B" w:rsidP="0021443B">
      <w:r>
        <w:lastRenderedPageBreak/>
        <w:t xml:space="preserve">The results show that </w:t>
      </w:r>
      <w:r w:rsidR="00924AFF">
        <w:t xml:space="preserve">providing access to </w:t>
      </w:r>
      <w:r>
        <w:t xml:space="preserve">water is a heavy burden </w:t>
      </w:r>
      <w:r w:rsidR="00924AFF">
        <w:t xml:space="preserve">for </w:t>
      </w:r>
      <w:r>
        <w:t>the households and commercial enterprises in terms of the time it takes – time that could more productively be used for other purposes. The data also provide information on who is using time to collect water as presented below.</w:t>
      </w:r>
    </w:p>
    <w:p w14:paraId="7B691DD5" w14:textId="77777777" w:rsidR="0021443B" w:rsidRPr="0021443B" w:rsidRDefault="0021443B" w:rsidP="0021443B">
      <w:pPr>
        <w:pStyle w:val="Heading3"/>
        <w:rPr>
          <w:b/>
        </w:rPr>
      </w:pPr>
      <w:bookmarkStart w:id="132" w:name="_Toc378625623"/>
      <w:r>
        <w:t>Who collects Water</w:t>
      </w:r>
      <w:bookmarkEnd w:id="132"/>
      <w:r w:rsidRPr="00DA7D41">
        <w:t xml:space="preserve"> </w:t>
      </w:r>
    </w:p>
    <w:p w14:paraId="0AAA66F3" w14:textId="529E86D0" w:rsidR="0021443B" w:rsidRPr="007F26FC" w:rsidRDefault="0021443B" w:rsidP="007F26FC">
      <w:pPr>
        <w:pStyle w:val="Caption"/>
        <w:jc w:val="right"/>
      </w:pPr>
      <w:bookmarkStart w:id="133" w:name="_Ref377290781"/>
      <w:bookmarkStart w:id="134" w:name="_Toc378625693"/>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12</w:t>
      </w:r>
      <w:r w:rsidR="006272F1">
        <w:fldChar w:fldCharType="end"/>
      </w:r>
      <w:bookmarkEnd w:id="133"/>
      <w:r w:rsidR="00077633">
        <w:t>: Who Collects Water in Households</w:t>
      </w:r>
      <w:r w:rsidR="007F26FC">
        <w:t xml:space="preserve"> [‘B-Water Source Dry S’ BU79:BY97]</w:t>
      </w:r>
      <w:bookmarkEnd w:id="134"/>
    </w:p>
    <w:p w14:paraId="463C216A" w14:textId="77777777" w:rsidR="007C30C5" w:rsidRDefault="007C30C5" w:rsidP="007C30C5">
      <w:pPr>
        <w:rPr>
          <w:bCs/>
        </w:rPr>
      </w:pPr>
      <w:r>
        <w:rPr>
          <w:b/>
          <w:bCs/>
          <w:noProof/>
          <w:sz w:val="24"/>
          <w:szCs w:val="24"/>
          <w:lang w:val="en-ZA" w:eastAsia="en-ZA"/>
        </w:rPr>
        <w:drawing>
          <wp:anchor distT="0" distB="0" distL="114300" distR="114300" simplePos="0" relativeHeight="251853824" behindDoc="0" locked="0" layoutInCell="1" allowOverlap="1" wp14:anchorId="436E9D72" wp14:editId="059AFC87">
            <wp:simplePos x="0" y="0"/>
            <wp:positionH relativeFrom="margin">
              <wp:align>right</wp:align>
            </wp:positionH>
            <wp:positionV relativeFrom="paragraph">
              <wp:posOffset>85090</wp:posOffset>
            </wp:positionV>
            <wp:extent cx="2880000" cy="3059400"/>
            <wp:effectExtent l="0" t="0" r="0"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0000" cy="3059400"/>
                    </a:xfrm>
                    <a:prstGeom prst="rect">
                      <a:avLst/>
                    </a:prstGeom>
                    <a:noFill/>
                  </pic:spPr>
                </pic:pic>
              </a:graphicData>
            </a:graphic>
            <wp14:sizeRelH relativeFrom="margin">
              <wp14:pctWidth>0</wp14:pctWidth>
            </wp14:sizeRelH>
            <wp14:sizeRelV relativeFrom="margin">
              <wp14:pctHeight>0</wp14:pctHeight>
            </wp14:sizeRelV>
          </wp:anchor>
        </w:drawing>
      </w:r>
      <w:r w:rsidRPr="0021443B">
        <w:rPr>
          <w:bCs/>
        </w:rPr>
        <w:t xml:space="preserve">The </w:t>
      </w:r>
      <w:r>
        <w:rPr>
          <w:bCs/>
        </w:rPr>
        <w:t xml:space="preserve">responsibility for collection of water is illustrated in </w:t>
      </w:r>
      <w:r>
        <w:rPr>
          <w:bCs/>
        </w:rPr>
        <w:fldChar w:fldCharType="begin"/>
      </w:r>
      <w:r>
        <w:rPr>
          <w:bCs/>
        </w:rPr>
        <w:instrText xml:space="preserve"> REF _Ref377290781 \h </w:instrText>
      </w:r>
      <w:r>
        <w:rPr>
          <w:bCs/>
        </w:rPr>
      </w:r>
      <w:r>
        <w:rPr>
          <w:bCs/>
        </w:rPr>
        <w:fldChar w:fldCharType="separate"/>
      </w:r>
      <w:r w:rsidR="007F21A4">
        <w:t xml:space="preserve">Figure </w:t>
      </w:r>
      <w:r w:rsidR="007F21A4">
        <w:rPr>
          <w:noProof/>
        </w:rPr>
        <w:t>4</w:t>
      </w:r>
      <w:r w:rsidR="007F21A4">
        <w:noBreakHyphen/>
      </w:r>
      <w:r w:rsidR="007F21A4">
        <w:rPr>
          <w:noProof/>
        </w:rPr>
        <w:t>12</w:t>
      </w:r>
      <w:r>
        <w:rPr>
          <w:bCs/>
        </w:rPr>
        <w:fldChar w:fldCharType="end"/>
      </w:r>
      <w:r>
        <w:rPr>
          <w:bCs/>
        </w:rPr>
        <w:t>. The detailed data show very little variance in who collects water in the dry and rainy season.</w:t>
      </w:r>
    </w:p>
    <w:p w14:paraId="0BDAAEA3" w14:textId="77777777" w:rsidR="00077633" w:rsidRDefault="007C30C5" w:rsidP="00077633">
      <w:r>
        <w:t>It is clear that the main burden for collection of water is on children – both boys and girls. 70% of the water is collected by children and this is likely t</w:t>
      </w:r>
      <w:r w:rsidRPr="00DA7D41">
        <w:t>o have adverse impact children schooling; i.e., in several focus group discussions water collection was stated as the reason for the children being late for school and for some social problems</w:t>
      </w:r>
      <w:r w:rsidR="00077633">
        <w:t xml:space="preserve"> such as </w:t>
      </w:r>
      <w:r w:rsidR="00077633" w:rsidRPr="00C97D9F">
        <w:t>teenage pregnancies</w:t>
      </w:r>
      <w:r w:rsidR="00077633">
        <w:t>.</w:t>
      </w:r>
    </w:p>
    <w:p w14:paraId="5F6A4F7F" w14:textId="77777777" w:rsidR="007C30C5" w:rsidRPr="00DA7D41" w:rsidRDefault="007C30C5" w:rsidP="007C30C5">
      <w:r w:rsidRPr="00DA7D41">
        <w:t xml:space="preserve">These problems are more pronounced in the eastern sections and in Western 2 where coverage with piped water seems much lower as illustrated in </w:t>
      </w:r>
      <w:r w:rsidRPr="00DA7D41">
        <w:fldChar w:fldCharType="begin"/>
      </w:r>
      <w:r w:rsidRPr="00DA7D41">
        <w:instrText xml:space="preserve"> REF _Ref366480543 \h </w:instrText>
      </w:r>
      <w:r w:rsidRPr="00DA7D41">
        <w:fldChar w:fldCharType="separate"/>
      </w:r>
      <w:r w:rsidR="007F21A4" w:rsidRPr="0083355A">
        <w:t xml:space="preserve">Figure </w:t>
      </w:r>
      <w:r w:rsidR="007F21A4">
        <w:rPr>
          <w:noProof/>
        </w:rPr>
        <w:t>4</w:t>
      </w:r>
      <w:r w:rsidR="007F21A4">
        <w:noBreakHyphen/>
      </w:r>
      <w:r w:rsidR="007F21A4">
        <w:rPr>
          <w:noProof/>
        </w:rPr>
        <w:t>5</w:t>
      </w:r>
      <w:r w:rsidRPr="00DA7D41">
        <w:fldChar w:fldCharType="end"/>
      </w:r>
      <w:r w:rsidRPr="00DA7D41">
        <w:t>.</w:t>
      </w:r>
    </w:p>
    <w:p w14:paraId="0C78A264" w14:textId="3E71D5BA" w:rsidR="00077633" w:rsidRDefault="00077633" w:rsidP="00077633">
      <w:pPr>
        <w:pStyle w:val="Caption"/>
        <w:jc w:val="right"/>
        <w:rPr>
          <w:b w:val="0"/>
          <w:bCs w:val="0"/>
          <w:sz w:val="24"/>
          <w:szCs w:val="24"/>
        </w:rPr>
      </w:pPr>
      <w:bookmarkStart w:id="135" w:name="_Ref377292338"/>
      <w:bookmarkStart w:id="136" w:name="_Toc378625694"/>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13</w:t>
      </w:r>
      <w:r w:rsidR="006272F1">
        <w:fldChar w:fldCharType="end"/>
      </w:r>
      <w:bookmarkEnd w:id="135"/>
      <w:r>
        <w:t>: Who Collects Water in Commercial Enterprises</w:t>
      </w:r>
      <w:r w:rsidR="007F26FC">
        <w:t xml:space="preserve"> [‘B-Water Source Dry S’ BL99:BQ116]</w:t>
      </w:r>
      <w:bookmarkEnd w:id="136"/>
    </w:p>
    <w:p w14:paraId="0AFA9559" w14:textId="77777777" w:rsidR="0021443B" w:rsidRDefault="00077633" w:rsidP="008D391A">
      <w:r>
        <w:rPr>
          <w:noProof/>
          <w:lang w:val="en-ZA" w:eastAsia="en-ZA"/>
        </w:rPr>
        <w:drawing>
          <wp:anchor distT="0" distB="0" distL="114300" distR="114300" simplePos="0" relativeHeight="251855872" behindDoc="0" locked="0" layoutInCell="1" allowOverlap="1" wp14:anchorId="25D67FEA" wp14:editId="30F608AE">
            <wp:simplePos x="0" y="0"/>
            <wp:positionH relativeFrom="margin">
              <wp:align>right</wp:align>
            </wp:positionH>
            <wp:positionV relativeFrom="paragraph">
              <wp:posOffset>81280</wp:posOffset>
            </wp:positionV>
            <wp:extent cx="2879725" cy="3058795"/>
            <wp:effectExtent l="0" t="0" r="0" b="82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9725" cy="3058795"/>
                    </a:xfrm>
                    <a:prstGeom prst="rect">
                      <a:avLst/>
                    </a:prstGeom>
                    <a:noFill/>
                  </pic:spPr>
                </pic:pic>
              </a:graphicData>
            </a:graphic>
            <wp14:sizeRelH relativeFrom="margin">
              <wp14:pctWidth>0</wp14:pctWidth>
            </wp14:sizeRelH>
            <wp14:sizeRelV relativeFrom="margin">
              <wp14:pctHeight>0</wp14:pctHeight>
            </wp14:sizeRelV>
          </wp:anchor>
        </w:drawing>
      </w:r>
      <w:r>
        <w:t xml:space="preserve">The children also play a role in the collection of water in commercial enterprises although to a much lesser degree. </w:t>
      </w:r>
      <w:r>
        <w:fldChar w:fldCharType="begin"/>
      </w:r>
      <w:r>
        <w:instrText xml:space="preserve"> REF _Ref377292338 \h </w:instrText>
      </w:r>
      <w:r>
        <w:fldChar w:fldCharType="separate"/>
      </w:r>
      <w:r w:rsidR="007F21A4">
        <w:t xml:space="preserve">Figure </w:t>
      </w:r>
      <w:r w:rsidR="007F21A4">
        <w:rPr>
          <w:noProof/>
        </w:rPr>
        <w:t>4</w:t>
      </w:r>
      <w:r w:rsidR="007F21A4">
        <w:noBreakHyphen/>
      </w:r>
      <w:r w:rsidR="007F21A4">
        <w:rPr>
          <w:noProof/>
        </w:rPr>
        <w:t>13</w:t>
      </w:r>
      <w:r>
        <w:fldChar w:fldCharType="end"/>
      </w:r>
      <w:r>
        <w:t xml:space="preserve"> illustrates the responses from the commercial enterprises indicating that in about 20% of the enterprises the collection of water is done by children and 80% is collected by adults working or classified as domestic helpers. The majority of the adults collecting water are female.</w:t>
      </w:r>
    </w:p>
    <w:p w14:paraId="4A402197" w14:textId="77777777" w:rsidR="00077633" w:rsidRDefault="00077633" w:rsidP="008D391A"/>
    <w:p w14:paraId="195588C8" w14:textId="77777777" w:rsidR="00077633" w:rsidRDefault="00077633" w:rsidP="008D391A"/>
    <w:p w14:paraId="016D1BDB" w14:textId="77777777" w:rsidR="00077633" w:rsidRDefault="00077633" w:rsidP="008D391A"/>
    <w:p w14:paraId="51D240B4" w14:textId="77777777" w:rsidR="00077633" w:rsidRDefault="00077633" w:rsidP="008D391A"/>
    <w:p w14:paraId="0A091050" w14:textId="77777777" w:rsidR="00077633" w:rsidRDefault="00077633" w:rsidP="008D391A"/>
    <w:p w14:paraId="18C3809E" w14:textId="77777777" w:rsidR="000E1E82" w:rsidRDefault="000E1E82" w:rsidP="00E10CF4">
      <w:pPr>
        <w:pStyle w:val="Heading2"/>
      </w:pPr>
      <w:bookmarkStart w:id="137" w:name="_Toc366470471"/>
      <w:bookmarkStart w:id="138" w:name="_Toc378625624"/>
      <w:r w:rsidRPr="00C97D9F">
        <w:lastRenderedPageBreak/>
        <w:t xml:space="preserve">Practices in relation to </w:t>
      </w:r>
      <w:r w:rsidR="00746C4A">
        <w:t>W</w:t>
      </w:r>
      <w:r w:rsidRPr="00C97D9F">
        <w:t>ater</w:t>
      </w:r>
      <w:bookmarkEnd w:id="137"/>
      <w:bookmarkEnd w:id="138"/>
    </w:p>
    <w:p w14:paraId="1F29DFAD" w14:textId="77777777" w:rsidR="00746C4A" w:rsidRPr="00746C4A" w:rsidRDefault="00746C4A" w:rsidP="00746C4A">
      <w:pPr>
        <w:pStyle w:val="Heading3"/>
      </w:pPr>
      <w:bookmarkStart w:id="139" w:name="_Toc378625625"/>
      <w:r>
        <w:t>Treatment of Drinking Water</w:t>
      </w:r>
      <w:bookmarkEnd w:id="139"/>
    </w:p>
    <w:p w14:paraId="2476C51E" w14:textId="59FC2FA4" w:rsidR="000E1E82" w:rsidRPr="00C97D9F" w:rsidRDefault="000E1E82" w:rsidP="000E1E82">
      <w:pPr>
        <w:pStyle w:val="Caption"/>
        <w:jc w:val="right"/>
      </w:pPr>
      <w:bookmarkStart w:id="140" w:name="_Ref377292743"/>
      <w:bookmarkStart w:id="141" w:name="_Toc366470540"/>
      <w:bookmarkStart w:id="142" w:name="_Toc378625695"/>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14</w:t>
      </w:r>
      <w:r w:rsidR="006272F1">
        <w:fldChar w:fldCharType="end"/>
      </w:r>
      <w:bookmarkEnd w:id="140"/>
      <w:r>
        <w:t>: Treatment of Drinking Water</w:t>
      </w:r>
      <w:bookmarkEnd w:id="141"/>
      <w:r>
        <w:t xml:space="preserve"> </w:t>
      </w:r>
      <w:r w:rsidR="007F26FC">
        <w:t>[‘B-Water Treatment’ B54:E69]</w:t>
      </w:r>
      <w:bookmarkEnd w:id="142"/>
    </w:p>
    <w:p w14:paraId="7B74DE7F" w14:textId="77777777" w:rsidR="000E1E82" w:rsidRDefault="00077633" w:rsidP="000E1E82">
      <w:r>
        <w:rPr>
          <w:noProof/>
          <w:lang w:val="en-ZA" w:eastAsia="en-ZA"/>
        </w:rPr>
        <w:drawing>
          <wp:anchor distT="0" distB="0" distL="114300" distR="114300" simplePos="0" relativeHeight="251856896" behindDoc="0" locked="0" layoutInCell="1" allowOverlap="1" wp14:anchorId="69B7B86D" wp14:editId="482B16CC">
            <wp:simplePos x="914400" y="1943100"/>
            <wp:positionH relativeFrom="column">
              <wp:align>right</wp:align>
            </wp:positionH>
            <wp:positionV relativeFrom="paragraph">
              <wp:posOffset>75565</wp:posOffset>
            </wp:positionV>
            <wp:extent cx="2934000" cy="30924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34000" cy="3092400"/>
                    </a:xfrm>
                    <a:prstGeom prst="rect">
                      <a:avLst/>
                    </a:prstGeom>
                    <a:noFill/>
                  </pic:spPr>
                </pic:pic>
              </a:graphicData>
            </a:graphic>
            <wp14:sizeRelH relativeFrom="margin">
              <wp14:pctWidth>0</wp14:pctWidth>
            </wp14:sizeRelH>
            <wp14:sizeRelV relativeFrom="margin">
              <wp14:pctHeight>0</wp14:pctHeight>
            </wp14:sizeRelV>
          </wp:anchor>
        </w:drawing>
      </w:r>
      <w:r w:rsidR="000E1E82" w:rsidRPr="00C97D9F">
        <w:t xml:space="preserve">The practises for treating </w:t>
      </w:r>
      <w:r>
        <w:t xml:space="preserve">drinking </w:t>
      </w:r>
      <w:r w:rsidR="000E1E82" w:rsidRPr="00C97D9F">
        <w:t xml:space="preserve">water are shown </w:t>
      </w:r>
      <w:r w:rsidR="003C6951">
        <w:t xml:space="preserve">in </w:t>
      </w:r>
      <w:r w:rsidR="003C6951">
        <w:fldChar w:fldCharType="begin"/>
      </w:r>
      <w:r w:rsidR="003C6951">
        <w:instrText xml:space="preserve"> REF _Ref377292743 \h </w:instrText>
      </w:r>
      <w:r w:rsidR="003C6951">
        <w:fldChar w:fldCharType="separate"/>
      </w:r>
      <w:r w:rsidR="007F21A4">
        <w:t xml:space="preserve">Figure </w:t>
      </w:r>
      <w:r w:rsidR="007F21A4">
        <w:rPr>
          <w:noProof/>
        </w:rPr>
        <w:t>4</w:t>
      </w:r>
      <w:r w:rsidR="007F21A4">
        <w:noBreakHyphen/>
      </w:r>
      <w:r w:rsidR="007F21A4">
        <w:rPr>
          <w:noProof/>
        </w:rPr>
        <w:t>14</w:t>
      </w:r>
      <w:r w:rsidR="003C6951">
        <w:fldChar w:fldCharType="end"/>
      </w:r>
      <w:r w:rsidR="000E1E82" w:rsidRPr="00C97D9F">
        <w:t xml:space="preserve">. </w:t>
      </w:r>
    </w:p>
    <w:p w14:paraId="4D889CBB" w14:textId="77777777" w:rsidR="000E1E82" w:rsidRDefault="000E1E82" w:rsidP="000E1E82">
      <w:r>
        <w:t xml:space="preserve">32% of </w:t>
      </w:r>
      <w:r w:rsidR="003C6951">
        <w:t xml:space="preserve">urban </w:t>
      </w:r>
      <w:r>
        <w:t xml:space="preserve">households </w:t>
      </w:r>
      <w:r w:rsidR="003C6951">
        <w:t xml:space="preserve">and 34% of rural households </w:t>
      </w:r>
      <w:r>
        <w:t xml:space="preserve">treat water for drinking. </w:t>
      </w:r>
      <w:r w:rsidRPr="00C97D9F">
        <w:t>The data show that in households where treatment of water is done, it is mainly water from un-protected sources that is treated, but it does include piped water also.</w:t>
      </w:r>
    </w:p>
    <w:p w14:paraId="0CF18FAC" w14:textId="77777777" w:rsidR="003C6951" w:rsidRDefault="003C6951" w:rsidP="000E1E82">
      <w:r>
        <w:t>38% of the commercial enterprises are treating the water used for drinking purposes.</w:t>
      </w:r>
    </w:p>
    <w:p w14:paraId="2A2175E1" w14:textId="77777777" w:rsidR="003C6951" w:rsidRDefault="003C6951" w:rsidP="003C6951">
      <w:bookmarkStart w:id="143" w:name="_Ref377292854"/>
      <w:bookmarkStart w:id="144" w:name="_Toc366470541"/>
    </w:p>
    <w:p w14:paraId="60B3FBA6" w14:textId="77777777" w:rsidR="003C6951" w:rsidRDefault="003C6951" w:rsidP="003C6951"/>
    <w:p w14:paraId="73C9F102" w14:textId="77777777" w:rsidR="003C6951" w:rsidRDefault="003C6951" w:rsidP="003C6951"/>
    <w:p w14:paraId="252FD489" w14:textId="442DD10E" w:rsidR="000E1E82" w:rsidRPr="00DC1466" w:rsidRDefault="000E1E82" w:rsidP="003C6951">
      <w:pPr>
        <w:pStyle w:val="Caption"/>
      </w:pPr>
      <w:bookmarkStart w:id="145" w:name="_Ref378565942"/>
      <w:bookmarkStart w:id="146" w:name="_Toc378625696"/>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15</w:t>
      </w:r>
      <w:r w:rsidR="006272F1">
        <w:fldChar w:fldCharType="end"/>
      </w:r>
      <w:bookmarkEnd w:id="143"/>
      <w:bookmarkEnd w:id="145"/>
      <w:r>
        <w:t xml:space="preserve">: Methods for </w:t>
      </w:r>
      <w:r w:rsidR="007F26FC">
        <w:t>W</w:t>
      </w:r>
      <w:r>
        <w:t xml:space="preserve">ater </w:t>
      </w:r>
      <w:r w:rsidR="007F26FC">
        <w:t>T</w:t>
      </w:r>
      <w:r>
        <w:t>reatment</w:t>
      </w:r>
      <w:bookmarkEnd w:id="144"/>
      <w:r w:rsidR="007F26FC">
        <w:t xml:space="preserve"> [‘B-Water Treatment’ I54:O69]</w:t>
      </w:r>
      <w:bookmarkEnd w:id="146"/>
    </w:p>
    <w:p w14:paraId="36F95A85" w14:textId="3A8D4D67" w:rsidR="003C6951" w:rsidRPr="00C97D9F" w:rsidRDefault="003C6951" w:rsidP="003C6951">
      <w:pPr>
        <w:rPr>
          <w:b/>
        </w:rPr>
      </w:pPr>
      <w:r>
        <w:rPr>
          <w:b/>
          <w:noProof/>
          <w:lang w:val="en-ZA" w:eastAsia="en-ZA"/>
        </w:rPr>
        <w:drawing>
          <wp:anchor distT="0" distB="0" distL="114300" distR="114300" simplePos="0" relativeHeight="251857920" behindDoc="0" locked="0" layoutInCell="1" allowOverlap="1" wp14:anchorId="38166AD9" wp14:editId="4F0DDF66">
            <wp:simplePos x="0" y="0"/>
            <wp:positionH relativeFrom="margin">
              <wp:align>left</wp:align>
            </wp:positionH>
            <wp:positionV relativeFrom="paragraph">
              <wp:posOffset>82550</wp:posOffset>
            </wp:positionV>
            <wp:extent cx="3600000" cy="2624400"/>
            <wp:effectExtent l="0" t="0" r="635"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0000" cy="2624400"/>
                    </a:xfrm>
                    <a:prstGeom prst="rect">
                      <a:avLst/>
                    </a:prstGeom>
                    <a:noFill/>
                  </pic:spPr>
                </pic:pic>
              </a:graphicData>
            </a:graphic>
            <wp14:sizeRelH relativeFrom="margin">
              <wp14:pctWidth>0</wp14:pctWidth>
            </wp14:sizeRelH>
            <wp14:sizeRelV relativeFrom="margin">
              <wp14:pctHeight>0</wp14:pctHeight>
            </wp14:sizeRelV>
          </wp:anchor>
        </w:drawing>
      </w:r>
      <w:r>
        <w:t xml:space="preserve">Various methods are used for </w:t>
      </w:r>
      <w:r w:rsidRPr="00C97D9F">
        <w:t>treatment</w:t>
      </w:r>
      <w:r>
        <w:t xml:space="preserve"> as illustrated </w:t>
      </w:r>
      <w:r w:rsidR="007F26FC">
        <w:fldChar w:fldCharType="begin"/>
      </w:r>
      <w:r w:rsidR="007F26FC">
        <w:instrText xml:space="preserve"> REF _Ref378565942 \h </w:instrText>
      </w:r>
      <w:r w:rsidR="007F26FC">
        <w:fldChar w:fldCharType="separate"/>
      </w:r>
      <w:r w:rsidR="007F21A4">
        <w:t xml:space="preserve">Figure </w:t>
      </w:r>
      <w:r w:rsidR="007F21A4">
        <w:rPr>
          <w:noProof/>
        </w:rPr>
        <w:t>4</w:t>
      </w:r>
      <w:r w:rsidR="007F21A4">
        <w:noBreakHyphen/>
      </w:r>
      <w:r w:rsidR="007F21A4">
        <w:rPr>
          <w:noProof/>
        </w:rPr>
        <w:t>15</w:t>
      </w:r>
      <w:r w:rsidR="007F26FC">
        <w:fldChar w:fldCharType="end"/>
      </w:r>
      <w:r>
        <w:t xml:space="preserve">. Addition of chlorine or filtration is most commonly used in households in both urban and rural areas. </w:t>
      </w:r>
      <w:r w:rsidR="007F26FC">
        <w:t>T</w:t>
      </w:r>
      <w:r>
        <w:t>he commercial enterprises are mostly treating the drinking water by boiling (41%) and to a lesser degree using filtration (27%) and addition of chlorine (32%).</w:t>
      </w:r>
    </w:p>
    <w:p w14:paraId="1712767D" w14:textId="77777777" w:rsidR="000E1E82" w:rsidRPr="00C97D9F" w:rsidRDefault="000E1E82" w:rsidP="000E1E82">
      <w:pPr>
        <w:rPr>
          <w:b/>
        </w:rPr>
      </w:pPr>
    </w:p>
    <w:p w14:paraId="3A58488A" w14:textId="77777777" w:rsidR="000E1E82" w:rsidRDefault="000E1E82" w:rsidP="000E1E82">
      <w:pPr>
        <w:rPr>
          <w:b/>
        </w:rPr>
      </w:pPr>
    </w:p>
    <w:p w14:paraId="67E3B9A3" w14:textId="77777777" w:rsidR="003C6951" w:rsidRDefault="003C6951" w:rsidP="000E1E82">
      <w:pPr>
        <w:rPr>
          <w:b/>
        </w:rPr>
      </w:pPr>
    </w:p>
    <w:p w14:paraId="26558473" w14:textId="77777777" w:rsidR="00746C4A" w:rsidRDefault="00746C4A" w:rsidP="00746C4A">
      <w:pPr>
        <w:pStyle w:val="Heading3"/>
      </w:pPr>
      <w:bookmarkStart w:id="147" w:name="_Toc378625626"/>
      <w:r>
        <w:t>Water Storage</w:t>
      </w:r>
      <w:bookmarkEnd w:id="147"/>
    </w:p>
    <w:p w14:paraId="39C6E846" w14:textId="77777777" w:rsidR="003C6951" w:rsidRDefault="003C6951" w:rsidP="000E1E82">
      <w:r w:rsidRPr="003C6951">
        <w:t>Most households and</w:t>
      </w:r>
      <w:r>
        <w:t xml:space="preserve"> enterprises cope with the irregular supply of water by storing the water. 99% of the households in urban areas and 97% of households in rural areas reported that they store water and 96% of the commercial enterprises store water.</w:t>
      </w:r>
    </w:p>
    <w:p w14:paraId="1EC99D9F" w14:textId="35135DB3" w:rsidR="002B4A69" w:rsidRDefault="002B4A69" w:rsidP="002B4A69">
      <w:pPr>
        <w:pStyle w:val="Caption"/>
        <w:jc w:val="right"/>
      </w:pPr>
      <w:bookmarkStart w:id="148" w:name="_Ref377293675"/>
      <w:bookmarkStart w:id="149" w:name="_Toc378625697"/>
      <w:r>
        <w:lastRenderedPageBreak/>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16</w:t>
      </w:r>
      <w:r w:rsidR="006272F1">
        <w:fldChar w:fldCharType="end"/>
      </w:r>
      <w:bookmarkEnd w:id="148"/>
      <w:r>
        <w:t>: Type of Water Storage</w:t>
      </w:r>
      <w:r w:rsidR="007F26FC">
        <w:t xml:space="preserve"> [‘B-Water Treatment’ W54:AB69]</w:t>
      </w:r>
      <w:bookmarkEnd w:id="149"/>
    </w:p>
    <w:p w14:paraId="37B0AE96" w14:textId="77777777" w:rsidR="002B4A69" w:rsidRDefault="002B4A69" w:rsidP="002B4A69">
      <w:r>
        <w:rPr>
          <w:noProof/>
          <w:lang w:val="en-ZA" w:eastAsia="en-ZA"/>
        </w:rPr>
        <w:drawing>
          <wp:anchor distT="0" distB="0" distL="114300" distR="114300" simplePos="0" relativeHeight="251858944" behindDoc="0" locked="0" layoutInCell="1" allowOverlap="1" wp14:anchorId="62401A5A" wp14:editId="503FE7C7">
            <wp:simplePos x="0" y="0"/>
            <wp:positionH relativeFrom="margin">
              <wp:align>right</wp:align>
            </wp:positionH>
            <wp:positionV relativeFrom="paragraph">
              <wp:posOffset>90170</wp:posOffset>
            </wp:positionV>
            <wp:extent cx="3600000" cy="3074400"/>
            <wp:effectExtent l="0" t="0" r="63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0000" cy="3074400"/>
                    </a:xfrm>
                    <a:prstGeom prst="rect">
                      <a:avLst/>
                    </a:prstGeom>
                    <a:noFill/>
                  </pic:spPr>
                </pic:pic>
              </a:graphicData>
            </a:graphic>
            <wp14:sizeRelH relativeFrom="margin">
              <wp14:pctWidth>0</wp14:pctWidth>
            </wp14:sizeRelH>
            <wp14:sizeRelV relativeFrom="margin">
              <wp14:pctHeight>0</wp14:pctHeight>
            </wp14:sizeRelV>
          </wp:anchor>
        </w:drawing>
      </w:r>
      <w:r>
        <w:t xml:space="preserve">The use of storage container in urban and rural households and in commercial enterprises is illustrated on </w:t>
      </w:r>
      <w:r>
        <w:fldChar w:fldCharType="begin"/>
      </w:r>
      <w:r>
        <w:instrText xml:space="preserve"> REF _Ref377293675 \h </w:instrText>
      </w:r>
      <w:r>
        <w:fldChar w:fldCharType="separate"/>
      </w:r>
      <w:r w:rsidR="007F21A4">
        <w:t xml:space="preserve">Figure </w:t>
      </w:r>
      <w:r w:rsidR="007F21A4">
        <w:rPr>
          <w:noProof/>
        </w:rPr>
        <w:t>4</w:t>
      </w:r>
      <w:r w:rsidR="007F21A4">
        <w:noBreakHyphen/>
      </w:r>
      <w:r w:rsidR="007F21A4">
        <w:rPr>
          <w:noProof/>
        </w:rPr>
        <w:t>16</w:t>
      </w:r>
      <w:r>
        <w:fldChar w:fldCharType="end"/>
      </w:r>
      <w:r>
        <w:t>.</w:t>
      </w:r>
    </w:p>
    <w:p w14:paraId="10267175" w14:textId="77777777" w:rsidR="002B4A69" w:rsidRDefault="003C6951" w:rsidP="000E1E82">
      <w:r>
        <w:t>The water for domestic consumption is mostly stored in drums or smaller containers and only the commercial enterprises use reservoirs and tanks to a larger degree.</w:t>
      </w:r>
    </w:p>
    <w:p w14:paraId="2DDB5B7D" w14:textId="77777777" w:rsidR="002B4A69" w:rsidRDefault="003C6951" w:rsidP="000E1E82">
      <w:r>
        <w:t xml:space="preserve">It should be noted that the sampling method specifically targets the poorer households in Freetown and that a </w:t>
      </w:r>
      <w:r w:rsidR="002B4A69">
        <w:t xml:space="preserve">more uniform sampling might reveal a higher use of reservoirs and tanks since it would mainly be the higher income households that would afford the installation of tanks. </w:t>
      </w:r>
    </w:p>
    <w:p w14:paraId="535196E9" w14:textId="77777777" w:rsidR="00746C4A" w:rsidRPr="003C6951" w:rsidRDefault="00746C4A" w:rsidP="000E1E82"/>
    <w:p w14:paraId="7C1753F0" w14:textId="77777777" w:rsidR="00E10CF4" w:rsidRDefault="000E1E82" w:rsidP="000A31FC">
      <w:pPr>
        <w:pStyle w:val="Heading2"/>
      </w:pPr>
      <w:bookmarkStart w:id="150" w:name="_Toc366470473"/>
      <w:bookmarkStart w:id="151" w:name="_Toc378625627"/>
      <w:r w:rsidRPr="00C97D9F">
        <w:t>Volume of water consumed</w:t>
      </w:r>
      <w:bookmarkEnd w:id="150"/>
      <w:bookmarkEnd w:id="151"/>
    </w:p>
    <w:p w14:paraId="25FC2296" w14:textId="77777777" w:rsidR="000E1E82" w:rsidRDefault="00E10CF4" w:rsidP="00E10CF4">
      <w:pPr>
        <w:pStyle w:val="Heading3"/>
      </w:pPr>
      <w:bookmarkStart w:id="152" w:name="_Toc378625628"/>
      <w:r>
        <w:t xml:space="preserve">Volume of Water </w:t>
      </w:r>
      <w:r w:rsidR="008C15F0">
        <w:t xml:space="preserve">– </w:t>
      </w:r>
      <w:r w:rsidR="000A31FC">
        <w:t>Households</w:t>
      </w:r>
      <w:bookmarkEnd w:id="152"/>
    </w:p>
    <w:p w14:paraId="54C7ACD5" w14:textId="77777777" w:rsidR="000E1E82" w:rsidRPr="00FD5AED" w:rsidRDefault="000E1E82" w:rsidP="000E1E82">
      <w:r>
        <w:t>The data on volume of water consumed</w:t>
      </w:r>
      <w:r w:rsidR="002B4A69">
        <w:t xml:space="preserve"> </w:t>
      </w:r>
      <w:r>
        <w:t>per person</w:t>
      </w:r>
      <w:r w:rsidR="002B4A69">
        <w:t xml:space="preserve"> for domestic purposes in the dry and wet season for the different areas </w:t>
      </w:r>
      <w:r>
        <w:t>is presented in</w:t>
      </w:r>
      <w:r w:rsidR="002B4A69">
        <w:t xml:space="preserve"> </w:t>
      </w:r>
      <w:r w:rsidR="002B4A69">
        <w:fldChar w:fldCharType="begin"/>
      </w:r>
      <w:r w:rsidR="002B4A69">
        <w:instrText xml:space="preserve"> REF _Ref366417657 \h </w:instrText>
      </w:r>
      <w:r w:rsidR="002B4A69">
        <w:fldChar w:fldCharType="separate"/>
      </w:r>
      <w:r w:rsidR="007F21A4">
        <w:t xml:space="preserve">Figure </w:t>
      </w:r>
      <w:r w:rsidR="007F21A4">
        <w:rPr>
          <w:noProof/>
        </w:rPr>
        <w:t>4</w:t>
      </w:r>
      <w:r w:rsidR="007F21A4">
        <w:noBreakHyphen/>
      </w:r>
      <w:r w:rsidR="007F21A4">
        <w:rPr>
          <w:noProof/>
        </w:rPr>
        <w:t>17</w:t>
      </w:r>
      <w:r w:rsidR="002B4A69">
        <w:fldChar w:fldCharType="end"/>
      </w:r>
      <w:r>
        <w:t>.</w:t>
      </w:r>
      <w:r w:rsidR="00AF519E">
        <w:t xml:space="preserve"> The data on per capita consumption reveals that the water consumption is restricted during the dry season since the rainy season consumption rates are about 30% higher than the dry season rates. The figures also indicate considerable variations across the different areas with urban areas generally having higher consumption rates.</w:t>
      </w:r>
    </w:p>
    <w:p w14:paraId="0B3E4724" w14:textId="1FB63990" w:rsidR="000E1E82" w:rsidRDefault="002B4A69" w:rsidP="002B4A69">
      <w:pPr>
        <w:pStyle w:val="Caption"/>
      </w:pPr>
      <w:bookmarkStart w:id="153" w:name="_Ref366417657"/>
      <w:bookmarkStart w:id="154" w:name="_Toc366470505"/>
      <w:bookmarkStart w:id="155" w:name="_Toc378625698"/>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17</w:t>
      </w:r>
      <w:r w:rsidR="006272F1">
        <w:fldChar w:fldCharType="end"/>
      </w:r>
      <w:bookmarkEnd w:id="153"/>
      <w:r w:rsidR="000E1E82">
        <w:t>: Average Consumption</w:t>
      </w:r>
      <w:r>
        <w:t xml:space="preserve"> per Person in D</w:t>
      </w:r>
      <w:r w:rsidR="007F26FC">
        <w:t xml:space="preserve">ry </w:t>
      </w:r>
      <w:bookmarkEnd w:id="154"/>
      <w:r>
        <w:t>and Rainy season</w:t>
      </w:r>
      <w:r w:rsidR="007F26FC">
        <w:t xml:space="preserve"> [‘B-Volume of Water by Source’ CD5:CO17]</w:t>
      </w:r>
      <w:bookmarkEnd w:id="155"/>
    </w:p>
    <w:p w14:paraId="6F3BE8CC" w14:textId="0C9C7338" w:rsidR="002B4A69" w:rsidRDefault="007F26FC" w:rsidP="002B4A69">
      <w:r>
        <w:rPr>
          <w:noProof/>
          <w:lang w:val="en-ZA" w:eastAsia="en-ZA"/>
        </w:rPr>
        <w:drawing>
          <wp:inline distT="0" distB="0" distL="0" distR="0" wp14:anchorId="7ED28D96" wp14:editId="11FDAD7E">
            <wp:extent cx="5760000" cy="2240804"/>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00" cy="2240804"/>
                    </a:xfrm>
                    <a:prstGeom prst="rect">
                      <a:avLst/>
                    </a:prstGeom>
                    <a:noFill/>
                  </pic:spPr>
                </pic:pic>
              </a:graphicData>
            </a:graphic>
          </wp:inline>
        </w:drawing>
      </w:r>
    </w:p>
    <w:p w14:paraId="685EC734" w14:textId="540BD509" w:rsidR="002B4A69" w:rsidRDefault="000416E4" w:rsidP="002B4A69">
      <w:r>
        <w:t>The average consumption in the rainy season of 48 litres per capita per day for the population of Freetown of about 1.3 million persons result in a consumption of approximately 63,000 m</w:t>
      </w:r>
      <w:r w:rsidRPr="000416E4">
        <w:rPr>
          <w:vertAlign w:val="superscript"/>
        </w:rPr>
        <w:t>3</w:t>
      </w:r>
      <w:r>
        <w:t xml:space="preserve"> per day for </w:t>
      </w:r>
      <w:r>
        <w:lastRenderedPageBreak/>
        <w:t>domestic purposes. Approximately 45% of the water consumption comes from sources supplied by Guma such as the piped connections, public standpipes, tankers, packet water etc.</w:t>
      </w:r>
      <w:r w:rsidR="00007B47">
        <w:t>;</w:t>
      </w:r>
      <w:r>
        <w:t xml:space="preserve"> excluding the </w:t>
      </w:r>
      <w:r w:rsidR="00E87E9A">
        <w:t xml:space="preserve">rainwater, </w:t>
      </w:r>
      <w:r>
        <w:t xml:space="preserve">groundwater and surface water sources. This indicates that Guma </w:t>
      </w:r>
      <w:r w:rsidR="00E87E9A">
        <w:t xml:space="preserve">and to a small extent other water service providers </w:t>
      </w:r>
      <w:r>
        <w:t>would be supplying about 28,000 m</w:t>
      </w:r>
      <w:r w:rsidRPr="000416E4">
        <w:rPr>
          <w:vertAlign w:val="superscript"/>
        </w:rPr>
        <w:t>3</w:t>
      </w:r>
      <w:r>
        <w:t xml:space="preserve"> per day for domestic purposes.</w:t>
      </w:r>
      <w:r w:rsidR="00007B47">
        <w:t xml:space="preserve"> Based on the responses on Guma and other service providers, Guma would supply 92% of the consumption or about 26,000 m</w:t>
      </w:r>
      <w:r w:rsidR="00007B47" w:rsidRPr="000416E4">
        <w:rPr>
          <w:vertAlign w:val="superscript"/>
        </w:rPr>
        <w:t>3</w:t>
      </w:r>
      <w:r w:rsidR="00007B47">
        <w:t xml:space="preserve"> per day.</w:t>
      </w:r>
    </w:p>
    <w:p w14:paraId="6E40D129" w14:textId="6A139371" w:rsidR="000416E4" w:rsidRDefault="00E854A5" w:rsidP="00E854A5">
      <w:pPr>
        <w:pStyle w:val="Caption"/>
        <w:jc w:val="right"/>
      </w:pPr>
      <w:bookmarkStart w:id="156" w:name="_Ref378161969"/>
      <w:bookmarkStart w:id="157" w:name="_Toc378625699"/>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18</w:t>
      </w:r>
      <w:r w:rsidR="006272F1">
        <w:fldChar w:fldCharType="end"/>
      </w:r>
      <w:bookmarkEnd w:id="156"/>
      <w:r w:rsidR="000416E4">
        <w:t xml:space="preserve">: Volume of </w:t>
      </w:r>
      <w:r w:rsidR="007F26FC">
        <w:t>W</w:t>
      </w:r>
      <w:r w:rsidR="000416E4">
        <w:t xml:space="preserve">ater </w:t>
      </w:r>
      <w:r w:rsidR="007F26FC">
        <w:t>S</w:t>
      </w:r>
      <w:r w:rsidR="000416E4">
        <w:t xml:space="preserve">upplied by Guma </w:t>
      </w:r>
      <w:r w:rsidR="007F26FC">
        <w:t>‘</w:t>
      </w:r>
      <w:r w:rsidR="00EA2ADA">
        <w:t>Guma SIM ver0’ [‘Data’ G55:J79]</w:t>
      </w:r>
      <w:bookmarkEnd w:id="157"/>
    </w:p>
    <w:p w14:paraId="560E4AA6" w14:textId="77777777" w:rsidR="00E87E9A" w:rsidRDefault="000416E4" w:rsidP="002B4A69">
      <w:r>
        <w:rPr>
          <w:noProof/>
          <w:lang w:val="en-ZA" w:eastAsia="en-ZA"/>
        </w:rPr>
        <w:drawing>
          <wp:anchor distT="0" distB="0" distL="114300" distR="114300" simplePos="0" relativeHeight="251906048" behindDoc="0" locked="0" layoutInCell="1" allowOverlap="1" wp14:anchorId="4B5A2815" wp14:editId="63A93AC7">
            <wp:simplePos x="914400" y="1581150"/>
            <wp:positionH relativeFrom="column">
              <wp:align>right</wp:align>
            </wp:positionH>
            <wp:positionV relativeFrom="paragraph">
              <wp:posOffset>79375</wp:posOffset>
            </wp:positionV>
            <wp:extent cx="3600000" cy="3279600"/>
            <wp:effectExtent l="0" t="0" r="63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0000" cy="3279600"/>
                    </a:xfrm>
                    <a:prstGeom prst="rect">
                      <a:avLst/>
                    </a:prstGeom>
                    <a:noFill/>
                  </pic:spPr>
                </pic:pic>
              </a:graphicData>
            </a:graphic>
            <wp14:sizeRelH relativeFrom="margin">
              <wp14:pctWidth>0</wp14:pctWidth>
            </wp14:sizeRelH>
            <wp14:sizeRelV relativeFrom="margin">
              <wp14:pctHeight>0</wp14:pctHeight>
            </wp14:sizeRelV>
          </wp:anchor>
        </w:drawing>
      </w:r>
      <w:r>
        <w:t xml:space="preserve">The </w:t>
      </w:r>
      <w:r w:rsidR="00E854A5">
        <w:t>data on estimated delivery of water to the different type of customers in Freetown by Guma</w:t>
      </w:r>
      <w:r w:rsidR="00E854A5">
        <w:rPr>
          <w:rStyle w:val="FootnoteReference"/>
        </w:rPr>
        <w:footnoteReference w:id="2"/>
      </w:r>
      <w:r w:rsidR="00E854A5">
        <w:t xml:space="preserve"> indicate that the domestic consumption is approximately 75% of the total water supplied by Guma while the commercial, government and institutional consumption is about 25% as shown on </w:t>
      </w:r>
      <w:r w:rsidR="00E854A5">
        <w:fldChar w:fldCharType="begin"/>
      </w:r>
      <w:r w:rsidR="00E854A5">
        <w:instrText xml:space="preserve"> REF _Ref378161969 \h </w:instrText>
      </w:r>
      <w:r w:rsidR="00E854A5">
        <w:fldChar w:fldCharType="separate"/>
      </w:r>
      <w:r w:rsidR="007F21A4">
        <w:t xml:space="preserve">Figure </w:t>
      </w:r>
      <w:r w:rsidR="007F21A4">
        <w:rPr>
          <w:noProof/>
        </w:rPr>
        <w:t>4</w:t>
      </w:r>
      <w:r w:rsidR="007F21A4">
        <w:noBreakHyphen/>
      </w:r>
      <w:r w:rsidR="007F21A4">
        <w:rPr>
          <w:noProof/>
        </w:rPr>
        <w:t>18</w:t>
      </w:r>
      <w:r w:rsidR="00E854A5">
        <w:fldChar w:fldCharType="end"/>
      </w:r>
      <w:r w:rsidR="00E854A5">
        <w:t xml:space="preserve">. </w:t>
      </w:r>
      <w:r w:rsidR="00E87E9A">
        <w:t>The total monthly delivery based on the billing data and average tariff rates is an estimated 1,000,000 m</w:t>
      </w:r>
      <w:r w:rsidR="00E87E9A" w:rsidRPr="00E87E9A">
        <w:rPr>
          <w:vertAlign w:val="superscript"/>
        </w:rPr>
        <w:t>3</w:t>
      </w:r>
      <w:r w:rsidR="00E87E9A">
        <w:t>/month or 750,000 m</w:t>
      </w:r>
      <w:r w:rsidR="00E87E9A" w:rsidRPr="00E87E9A">
        <w:rPr>
          <w:vertAlign w:val="superscript"/>
        </w:rPr>
        <w:t>3</w:t>
      </w:r>
      <w:r w:rsidR="00E87E9A">
        <w:t>/ month for domestic purposes.</w:t>
      </w:r>
    </w:p>
    <w:p w14:paraId="7F51EBC3" w14:textId="64F89EF9" w:rsidR="00E87E9A" w:rsidRDefault="00E87E9A" w:rsidP="002B4A69">
      <w:r>
        <w:t>The volume of water supplied for domestic purposes by Guma is therefore approximately 25,000 m</w:t>
      </w:r>
      <w:r w:rsidRPr="00E87E9A">
        <w:rPr>
          <w:vertAlign w:val="superscript"/>
        </w:rPr>
        <w:t>3</w:t>
      </w:r>
      <w:r>
        <w:t xml:space="preserve"> per day </w:t>
      </w:r>
      <w:r w:rsidR="00007B47">
        <w:t xml:space="preserve">according to the Guma records </w:t>
      </w:r>
      <w:r>
        <w:t>and this confirms that the average consumption data collected from the household surveys are of the correct magnitude.</w:t>
      </w:r>
    </w:p>
    <w:p w14:paraId="4D9A2424" w14:textId="77777777" w:rsidR="000416E4" w:rsidRDefault="000416E4" w:rsidP="002B4A69"/>
    <w:p w14:paraId="170D01B7" w14:textId="77777777" w:rsidR="0059742F" w:rsidRDefault="00E10CF4" w:rsidP="00E10CF4">
      <w:pPr>
        <w:pStyle w:val="Heading3"/>
      </w:pPr>
      <w:bookmarkStart w:id="158" w:name="_Toc378625629"/>
      <w:r>
        <w:t xml:space="preserve">Volume of Water </w:t>
      </w:r>
      <w:r w:rsidR="00746C4A">
        <w:t>–</w:t>
      </w:r>
      <w:r>
        <w:t xml:space="preserve"> Enterprises</w:t>
      </w:r>
      <w:bookmarkEnd w:id="158"/>
      <w:r w:rsidR="00746C4A">
        <w:t xml:space="preserve"> </w:t>
      </w:r>
    </w:p>
    <w:p w14:paraId="69078B91" w14:textId="77777777" w:rsidR="0059742F" w:rsidRDefault="00CB20C2" w:rsidP="000E1E82">
      <w:r>
        <w:t xml:space="preserve">The average volume of water used by the enterprises are illustrated on </w:t>
      </w:r>
      <w:r>
        <w:fldChar w:fldCharType="begin"/>
      </w:r>
      <w:r>
        <w:instrText xml:space="preserve"> REF _Ref377429899 \h </w:instrText>
      </w:r>
      <w:r>
        <w:fldChar w:fldCharType="separate"/>
      </w:r>
      <w:r w:rsidR="007F21A4">
        <w:t xml:space="preserve">Figure </w:t>
      </w:r>
      <w:r w:rsidR="007F21A4">
        <w:rPr>
          <w:noProof/>
        </w:rPr>
        <w:t>4</w:t>
      </w:r>
      <w:r w:rsidR="007F21A4">
        <w:noBreakHyphen/>
      </w:r>
      <w:r w:rsidR="007F21A4">
        <w:rPr>
          <w:noProof/>
        </w:rPr>
        <w:t>19</w:t>
      </w:r>
      <w:r>
        <w:fldChar w:fldCharType="end"/>
      </w:r>
      <w:r>
        <w:t xml:space="preserve">. </w:t>
      </w:r>
    </w:p>
    <w:p w14:paraId="61821B75" w14:textId="20334EB6" w:rsidR="00CB20C2" w:rsidRPr="00EA2ADA" w:rsidRDefault="00CB20C2" w:rsidP="00CB20C2">
      <w:pPr>
        <w:pStyle w:val="Caption"/>
        <w:rPr>
          <w:lang w:val="en-ZA"/>
        </w:rPr>
      </w:pPr>
      <w:bookmarkStart w:id="159" w:name="_Ref377429899"/>
      <w:bookmarkStart w:id="160" w:name="_Toc378625700"/>
      <w:r>
        <w:lastRenderedPageBreak/>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19</w:t>
      </w:r>
      <w:r w:rsidR="006272F1">
        <w:fldChar w:fldCharType="end"/>
      </w:r>
      <w:bookmarkEnd w:id="159"/>
      <w:r>
        <w:t>: Average Volume of Water used by Commercial Enterprises</w:t>
      </w:r>
      <w:r w:rsidR="00EA2ADA">
        <w:t xml:space="preserve"> [‘B-Volume of Water by Source’ CH20:CS31]</w:t>
      </w:r>
      <w:bookmarkEnd w:id="160"/>
    </w:p>
    <w:p w14:paraId="576432EA" w14:textId="77777777" w:rsidR="00CB20C2" w:rsidRDefault="00CB20C2" w:rsidP="000E1E82">
      <w:r>
        <w:rPr>
          <w:noProof/>
          <w:lang w:val="en-ZA" w:eastAsia="en-ZA"/>
        </w:rPr>
        <w:drawing>
          <wp:inline distT="0" distB="0" distL="0" distR="0" wp14:anchorId="5050D2D4" wp14:editId="47B4F66B">
            <wp:extent cx="5760000" cy="224262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00" cy="2242624"/>
                    </a:xfrm>
                    <a:prstGeom prst="rect">
                      <a:avLst/>
                    </a:prstGeom>
                    <a:noFill/>
                  </pic:spPr>
                </pic:pic>
              </a:graphicData>
            </a:graphic>
          </wp:inline>
        </w:drawing>
      </w:r>
    </w:p>
    <w:p w14:paraId="3A022BED" w14:textId="77777777" w:rsidR="00CB20C2" w:rsidRDefault="002835B1" w:rsidP="000E1E82">
      <w:r>
        <w:t xml:space="preserve">The water usage naturally depends on the type of enterprises and this is illustrated on </w:t>
      </w:r>
      <w:r>
        <w:fldChar w:fldCharType="begin"/>
      </w:r>
      <w:r>
        <w:instrText xml:space="preserve"> REF _Ref377432645 \h </w:instrText>
      </w:r>
      <w:r>
        <w:fldChar w:fldCharType="separate"/>
      </w:r>
      <w:r w:rsidR="007F21A4">
        <w:t xml:space="preserve">Figure </w:t>
      </w:r>
      <w:r w:rsidR="007F21A4">
        <w:rPr>
          <w:noProof/>
        </w:rPr>
        <w:t>4</w:t>
      </w:r>
      <w:r w:rsidR="007F21A4">
        <w:noBreakHyphen/>
      </w:r>
      <w:r w:rsidR="007F21A4">
        <w:rPr>
          <w:noProof/>
        </w:rPr>
        <w:t>20</w:t>
      </w:r>
      <w:r>
        <w:fldChar w:fldCharType="end"/>
      </w:r>
      <w:r>
        <w:t>. The Water Purification enterprises typically use more water than the other type of industries.</w:t>
      </w:r>
    </w:p>
    <w:p w14:paraId="005BF2AD" w14:textId="4012DDA0" w:rsidR="0059742F" w:rsidRDefault="002835B1" w:rsidP="002835B1">
      <w:pPr>
        <w:pStyle w:val="Caption"/>
      </w:pPr>
      <w:bookmarkStart w:id="161" w:name="_Ref377432645"/>
      <w:bookmarkStart w:id="162" w:name="_Toc378625701"/>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20</w:t>
      </w:r>
      <w:r w:rsidR="006272F1">
        <w:fldChar w:fldCharType="end"/>
      </w:r>
      <w:bookmarkEnd w:id="161"/>
      <w:r>
        <w:t>: Average Volume of Water used by Type of Enterprises</w:t>
      </w:r>
      <w:r w:rsidR="00EA2ADA">
        <w:t xml:space="preserve"> [‘B-Volume of Water by Source’ </w:t>
      </w:r>
      <w:r w:rsidR="006448BF">
        <w:t>DZ20</w:t>
      </w:r>
      <w:r w:rsidR="00EA2ADA">
        <w:t>:</w:t>
      </w:r>
      <w:r w:rsidR="006448BF">
        <w:t>EK35</w:t>
      </w:r>
      <w:r w:rsidR="00EA2ADA">
        <w:t>]</w:t>
      </w:r>
      <w:bookmarkEnd w:id="162"/>
    </w:p>
    <w:p w14:paraId="62798693" w14:textId="43218E50" w:rsidR="002835B1" w:rsidRDefault="006448BF" w:rsidP="000E1E82">
      <w:r>
        <w:rPr>
          <w:noProof/>
          <w:lang w:val="en-ZA" w:eastAsia="en-ZA"/>
        </w:rPr>
        <w:drawing>
          <wp:inline distT="0" distB="0" distL="0" distR="0" wp14:anchorId="12192F8A" wp14:editId="3CD6DF1B">
            <wp:extent cx="5760000" cy="2450849"/>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00" cy="2450849"/>
                    </a:xfrm>
                    <a:prstGeom prst="rect">
                      <a:avLst/>
                    </a:prstGeom>
                    <a:noFill/>
                  </pic:spPr>
                </pic:pic>
              </a:graphicData>
            </a:graphic>
          </wp:inline>
        </w:drawing>
      </w:r>
    </w:p>
    <w:p w14:paraId="6B2CAA4A" w14:textId="77777777" w:rsidR="002835B1" w:rsidRPr="009B4174" w:rsidRDefault="002835B1" w:rsidP="000E1E82"/>
    <w:p w14:paraId="2B8DCEE5" w14:textId="77777777" w:rsidR="000E1E82" w:rsidRDefault="00410D67" w:rsidP="006B6CF6">
      <w:pPr>
        <w:pStyle w:val="Heading2"/>
      </w:pPr>
      <w:bookmarkStart w:id="163" w:name="_Toc366470474"/>
      <w:bookmarkStart w:id="164" w:name="_Toc378625630"/>
      <w:r>
        <w:lastRenderedPageBreak/>
        <w:t xml:space="preserve">Services from </w:t>
      </w:r>
      <w:r w:rsidR="000E1E82" w:rsidRPr="00C97D9F">
        <w:t>Water</w:t>
      </w:r>
      <w:r w:rsidR="000E1E82">
        <w:t xml:space="preserve"> Providers</w:t>
      </w:r>
      <w:bookmarkEnd w:id="163"/>
      <w:bookmarkEnd w:id="164"/>
    </w:p>
    <w:p w14:paraId="7A470453" w14:textId="77777777" w:rsidR="006B6CF6" w:rsidRPr="006B6CF6" w:rsidRDefault="006B6CF6" w:rsidP="006B6CF6">
      <w:pPr>
        <w:pStyle w:val="Heading3"/>
      </w:pPr>
      <w:bookmarkStart w:id="165" w:name="_Toc378625631"/>
      <w:r>
        <w:t xml:space="preserve">Water </w:t>
      </w:r>
      <w:r w:rsidR="00734BE3">
        <w:t xml:space="preserve">Service </w:t>
      </w:r>
      <w:r>
        <w:t>Providers</w:t>
      </w:r>
      <w:bookmarkEnd w:id="165"/>
    </w:p>
    <w:p w14:paraId="117DDBE4" w14:textId="159C2943" w:rsidR="000E1E82" w:rsidRPr="00A53716" w:rsidRDefault="000E1E82" w:rsidP="000E1E82">
      <w:pPr>
        <w:pStyle w:val="Caption"/>
        <w:jc w:val="right"/>
      </w:pPr>
      <w:bookmarkStart w:id="166" w:name="_Toc366470542"/>
      <w:bookmarkStart w:id="167" w:name="_Toc378625702"/>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21</w:t>
      </w:r>
      <w:r w:rsidR="006272F1">
        <w:fldChar w:fldCharType="end"/>
      </w:r>
      <w:r>
        <w:t>: Water Service Providers</w:t>
      </w:r>
      <w:bookmarkEnd w:id="166"/>
      <w:r w:rsidR="006448BF">
        <w:t xml:space="preserve"> [‘C-Reliability’ </w:t>
      </w:r>
      <w:r w:rsidR="00FC3F7F">
        <w:t>F36:I47]</w:t>
      </w:r>
      <w:bookmarkEnd w:id="167"/>
    </w:p>
    <w:p w14:paraId="2469777F" w14:textId="77777777" w:rsidR="000E1E82" w:rsidRDefault="002D05DD" w:rsidP="000E1E82">
      <w:r>
        <w:rPr>
          <w:noProof/>
          <w:lang w:val="en-ZA" w:eastAsia="en-ZA"/>
        </w:rPr>
        <w:drawing>
          <wp:anchor distT="0" distB="0" distL="114300" distR="114300" simplePos="0" relativeHeight="251862016" behindDoc="0" locked="0" layoutInCell="1" allowOverlap="1" wp14:anchorId="18169495" wp14:editId="354ECC48">
            <wp:simplePos x="914400" y="1943100"/>
            <wp:positionH relativeFrom="column">
              <wp:align>right</wp:align>
            </wp:positionH>
            <wp:positionV relativeFrom="paragraph">
              <wp:posOffset>75565</wp:posOffset>
            </wp:positionV>
            <wp:extent cx="2811600" cy="2757600"/>
            <wp:effectExtent l="0" t="0" r="8255"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11600" cy="2757600"/>
                    </a:xfrm>
                    <a:prstGeom prst="rect">
                      <a:avLst/>
                    </a:prstGeom>
                    <a:noFill/>
                  </pic:spPr>
                </pic:pic>
              </a:graphicData>
            </a:graphic>
            <wp14:sizeRelH relativeFrom="margin">
              <wp14:pctWidth>0</wp14:pctWidth>
            </wp14:sizeRelH>
            <wp14:sizeRelV relativeFrom="margin">
              <wp14:pctHeight>0</wp14:pctHeight>
            </wp14:sizeRelV>
          </wp:anchor>
        </w:drawing>
      </w:r>
      <w:r w:rsidR="000E1E82">
        <w:t>The following data represents households that are supplied by a water service provider in the compound where they live</w:t>
      </w:r>
      <w:r w:rsidR="00B30246">
        <w:t xml:space="preserve"> or from </w:t>
      </w:r>
      <w:r>
        <w:t>the neighbours’ connections</w:t>
      </w:r>
      <w:r w:rsidR="000E1E82">
        <w:t>.</w:t>
      </w:r>
    </w:p>
    <w:p w14:paraId="7D1A096B" w14:textId="77777777" w:rsidR="00734BE3" w:rsidRDefault="000E1E82" w:rsidP="00734BE3">
      <w:r>
        <w:t xml:space="preserve">The main water service provider in the area covered by the survey is Guma serving </w:t>
      </w:r>
      <w:r w:rsidR="00734BE3">
        <w:t xml:space="preserve">more than </w:t>
      </w:r>
      <w:r>
        <w:t>90% of the households</w:t>
      </w:r>
      <w:r w:rsidR="00734BE3">
        <w:t xml:space="preserve"> in urban areas and the commercial customers</w:t>
      </w:r>
      <w:r>
        <w:t>.</w:t>
      </w:r>
    </w:p>
    <w:p w14:paraId="6AE8363E" w14:textId="77777777" w:rsidR="00734BE3" w:rsidRDefault="00734BE3" w:rsidP="00734BE3">
      <w:r>
        <w:t>In rural areas Guma serves about 50% of the customers that have access to piped water services. This is in the areas from the Treatment Plant to the western part of Freetown. ‘</w:t>
      </w:r>
      <w:r w:rsidRPr="00C97D9F">
        <w:t>Other</w:t>
      </w:r>
      <w:r>
        <w:t xml:space="preserve"> WSPs’ </w:t>
      </w:r>
      <w:r w:rsidRPr="00C97D9F">
        <w:t>include Hastings Dam, Community Dam, Private pipelines, Piped Spring Water, and facilities provided by CRS, ADRA, and CARE.</w:t>
      </w:r>
    </w:p>
    <w:p w14:paraId="6975E9C6" w14:textId="6E51AFA3" w:rsidR="000E1E82" w:rsidRPr="00144850" w:rsidRDefault="000E1E82" w:rsidP="002D05DD">
      <w:pPr>
        <w:pStyle w:val="Caption"/>
      </w:pPr>
      <w:bookmarkStart w:id="168" w:name="_Ref366327305"/>
      <w:bookmarkStart w:id="169" w:name="_Toc366470543"/>
      <w:bookmarkStart w:id="170" w:name="_Toc378625703"/>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22</w:t>
      </w:r>
      <w:r w:rsidR="006272F1">
        <w:fldChar w:fldCharType="end"/>
      </w:r>
      <w:bookmarkEnd w:id="168"/>
      <w:r>
        <w:t xml:space="preserve">: Type of </w:t>
      </w:r>
      <w:r w:rsidR="00FC3F7F">
        <w:t>C</w:t>
      </w:r>
      <w:r>
        <w:t xml:space="preserve">onnection and </w:t>
      </w:r>
      <w:r w:rsidR="00FC3F7F">
        <w:t>I</w:t>
      </w:r>
      <w:r>
        <w:t xml:space="preserve">ncome </w:t>
      </w:r>
      <w:r w:rsidR="00FC3F7F">
        <w:t>L</w:t>
      </w:r>
      <w:r>
        <w:t>evels</w:t>
      </w:r>
      <w:bookmarkEnd w:id="169"/>
      <w:r w:rsidR="00FC3F7F">
        <w:t xml:space="preserve"> [‘C-Reliability’ C64:G77]</w:t>
      </w:r>
      <w:bookmarkEnd w:id="170"/>
    </w:p>
    <w:p w14:paraId="6B963781" w14:textId="77777777" w:rsidR="000E1E82" w:rsidRDefault="002D05DD" w:rsidP="000E1E82">
      <w:r>
        <w:rPr>
          <w:noProof/>
          <w:lang w:val="en-ZA" w:eastAsia="en-ZA"/>
        </w:rPr>
        <w:drawing>
          <wp:anchor distT="0" distB="0" distL="114300" distR="114300" simplePos="0" relativeHeight="251654656" behindDoc="0" locked="0" layoutInCell="1" allowOverlap="1" wp14:anchorId="3658B58D" wp14:editId="0439BDDD">
            <wp:simplePos x="914400" y="5048250"/>
            <wp:positionH relativeFrom="column">
              <wp:align>left</wp:align>
            </wp:positionH>
            <wp:positionV relativeFrom="paragraph">
              <wp:posOffset>79375</wp:posOffset>
            </wp:positionV>
            <wp:extent cx="3600000" cy="2491200"/>
            <wp:effectExtent l="0" t="0" r="63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0000" cy="2491200"/>
                    </a:xfrm>
                    <a:prstGeom prst="rect">
                      <a:avLst/>
                    </a:prstGeom>
                    <a:noFill/>
                  </pic:spPr>
                </pic:pic>
              </a:graphicData>
            </a:graphic>
            <wp14:sizeRelH relativeFrom="margin">
              <wp14:pctWidth>0</wp14:pctWidth>
            </wp14:sizeRelH>
            <wp14:sizeRelV relativeFrom="margin">
              <wp14:pctHeight>0</wp14:pctHeight>
            </wp14:sizeRelV>
          </wp:anchor>
        </w:drawing>
      </w:r>
      <w:r w:rsidR="000E1E82">
        <w:t>The type of connections</w:t>
      </w:r>
      <w:r>
        <w:t xml:space="preserve"> (in-house, yard tap, or collection from neighbour)</w:t>
      </w:r>
      <w:r w:rsidR="000E1E82">
        <w:t xml:space="preserve"> </w:t>
      </w:r>
      <w:r>
        <w:t xml:space="preserve">used by the respective income categories </w:t>
      </w:r>
      <w:r w:rsidR="000E1E82">
        <w:t xml:space="preserve">is shown in </w:t>
      </w:r>
      <w:r w:rsidR="000E1E82">
        <w:fldChar w:fldCharType="begin"/>
      </w:r>
      <w:r w:rsidR="000E1E82">
        <w:instrText xml:space="preserve"> REF _Ref366327305 \h </w:instrText>
      </w:r>
      <w:r w:rsidR="000E1E82">
        <w:fldChar w:fldCharType="separate"/>
      </w:r>
      <w:r w:rsidR="007F21A4">
        <w:t xml:space="preserve">Figure </w:t>
      </w:r>
      <w:r w:rsidR="007F21A4">
        <w:rPr>
          <w:noProof/>
        </w:rPr>
        <w:t>4</w:t>
      </w:r>
      <w:r w:rsidR="007F21A4">
        <w:noBreakHyphen/>
      </w:r>
      <w:r w:rsidR="007F21A4">
        <w:rPr>
          <w:noProof/>
        </w:rPr>
        <w:t>22</w:t>
      </w:r>
      <w:r w:rsidR="000E1E82">
        <w:fldChar w:fldCharType="end"/>
      </w:r>
      <w:r w:rsidR="000E1E82">
        <w:t>.</w:t>
      </w:r>
    </w:p>
    <w:p w14:paraId="7CDC4340" w14:textId="77777777" w:rsidR="000E1E82" w:rsidRDefault="000E1E82" w:rsidP="000E1E82">
      <w:r>
        <w:t xml:space="preserve">The yard connection is the dominating type in all income categories. It is remarkable that </w:t>
      </w:r>
      <w:r w:rsidR="002D05DD">
        <w:t xml:space="preserve">only about </w:t>
      </w:r>
      <w:r>
        <w:t xml:space="preserve">40% of the households in the </w:t>
      </w:r>
      <w:r w:rsidR="002D05DD">
        <w:t xml:space="preserve">high </w:t>
      </w:r>
      <w:r>
        <w:t>income group have access to house connections.</w:t>
      </w:r>
    </w:p>
    <w:p w14:paraId="290CE3F7" w14:textId="77777777" w:rsidR="008C15F0" w:rsidRDefault="008C15F0" w:rsidP="000E1E82"/>
    <w:p w14:paraId="6E923BFE" w14:textId="77777777" w:rsidR="006B6CF6" w:rsidRDefault="006B6CF6" w:rsidP="006B6CF6"/>
    <w:p w14:paraId="7B146120" w14:textId="77777777" w:rsidR="000E1E82" w:rsidRDefault="000E1E82" w:rsidP="00403C6E">
      <w:pPr>
        <w:pStyle w:val="Heading3"/>
      </w:pPr>
      <w:bookmarkStart w:id="171" w:name="_Toc366470475"/>
      <w:bookmarkStart w:id="172" w:name="_Toc378625632"/>
      <w:r w:rsidRPr="00181D51">
        <w:lastRenderedPageBreak/>
        <w:t>Billing</w:t>
      </w:r>
      <w:bookmarkEnd w:id="171"/>
      <w:r w:rsidR="00410D67">
        <w:t xml:space="preserve"> and Payment for Water </w:t>
      </w:r>
      <w:r w:rsidR="00746C4A">
        <w:t>–</w:t>
      </w:r>
      <w:r w:rsidR="00410D67">
        <w:t xml:space="preserve"> Households</w:t>
      </w:r>
      <w:bookmarkEnd w:id="172"/>
      <w:r w:rsidR="00746C4A">
        <w:t xml:space="preserve"> </w:t>
      </w:r>
    </w:p>
    <w:p w14:paraId="57DF1185" w14:textId="77777777" w:rsidR="00C54A97" w:rsidRPr="00C54A97" w:rsidRDefault="00C54A97" w:rsidP="00C54A97">
      <w:pPr>
        <w:keepNext/>
        <w:rPr>
          <w:b/>
        </w:rPr>
      </w:pPr>
      <w:r w:rsidRPr="00C54A97">
        <w:rPr>
          <w:b/>
        </w:rPr>
        <w:t>Billing</w:t>
      </w:r>
    </w:p>
    <w:p w14:paraId="23AFEFC3" w14:textId="5A635EA7" w:rsidR="00A5031E" w:rsidRDefault="00A5031E" w:rsidP="00A5031E">
      <w:pPr>
        <w:pStyle w:val="Caption"/>
        <w:jc w:val="right"/>
        <w:rPr>
          <w:sz w:val="24"/>
          <w:szCs w:val="24"/>
        </w:rPr>
      </w:pPr>
      <w:bookmarkStart w:id="173" w:name="_Toc378625704"/>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23</w:t>
      </w:r>
      <w:r w:rsidR="006272F1">
        <w:fldChar w:fldCharType="end"/>
      </w:r>
      <w:r>
        <w:t>: Payment for Water Services</w:t>
      </w:r>
      <w:r w:rsidR="00FC3F7F">
        <w:t xml:space="preserve"> [‘D-Billing’ B102:F116]</w:t>
      </w:r>
      <w:bookmarkEnd w:id="173"/>
    </w:p>
    <w:p w14:paraId="2F8DDA84" w14:textId="77777777" w:rsidR="00A5031E" w:rsidRPr="00FE2FDE" w:rsidRDefault="00A5031E" w:rsidP="000E1E82">
      <w:pPr>
        <w:autoSpaceDE w:val="0"/>
        <w:autoSpaceDN w:val="0"/>
        <w:adjustRightInd w:val="0"/>
        <w:spacing w:after="120" w:line="280" w:lineRule="atLeast"/>
      </w:pPr>
      <w:r w:rsidRPr="00FE2FDE">
        <w:rPr>
          <w:noProof/>
          <w:lang w:val="en-ZA" w:eastAsia="en-ZA"/>
        </w:rPr>
        <w:drawing>
          <wp:anchor distT="0" distB="0" distL="114300" distR="114300" simplePos="0" relativeHeight="251863040" behindDoc="0" locked="0" layoutInCell="1" allowOverlap="1" wp14:anchorId="22381F74" wp14:editId="5E1B778F">
            <wp:simplePos x="914400" y="914400"/>
            <wp:positionH relativeFrom="column">
              <wp:align>right</wp:align>
            </wp:positionH>
            <wp:positionV relativeFrom="paragraph">
              <wp:posOffset>0</wp:posOffset>
            </wp:positionV>
            <wp:extent cx="3600000" cy="2516400"/>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0000" cy="2516400"/>
                    </a:xfrm>
                    <a:prstGeom prst="rect">
                      <a:avLst/>
                    </a:prstGeom>
                    <a:noFill/>
                  </pic:spPr>
                </pic:pic>
              </a:graphicData>
            </a:graphic>
            <wp14:sizeRelH relativeFrom="margin">
              <wp14:pctWidth>0</wp14:pctWidth>
            </wp14:sizeRelH>
            <wp14:sizeRelV relativeFrom="margin">
              <wp14:pctHeight>0</wp14:pctHeight>
            </wp14:sizeRelV>
          </wp:anchor>
        </w:drawing>
      </w:r>
      <w:r w:rsidRPr="00FE2FDE">
        <w:t xml:space="preserve">A large proportion of the customers in Freetown receiving piped water services do not pay water bills. </w:t>
      </w:r>
    </w:p>
    <w:p w14:paraId="7004C926" w14:textId="77777777" w:rsidR="00A5031E" w:rsidRPr="00FE2FDE" w:rsidRDefault="00A5031E" w:rsidP="000E1E82">
      <w:pPr>
        <w:autoSpaceDE w:val="0"/>
        <w:autoSpaceDN w:val="0"/>
        <w:adjustRightInd w:val="0"/>
        <w:spacing w:after="120" w:line="280" w:lineRule="atLeast"/>
      </w:pPr>
      <w:r w:rsidRPr="00FE2FDE">
        <w:t>42% of the customers in Western Urban and 58% of the customers in Western Rural do not pay for water. Only 8% of the Commercial customers do not pay for water services.</w:t>
      </w:r>
    </w:p>
    <w:p w14:paraId="02A5B6C9" w14:textId="77777777" w:rsidR="00CF388A" w:rsidRPr="00FE2FDE" w:rsidRDefault="00C54A97" w:rsidP="00CF388A">
      <w:r w:rsidRPr="00FE2FDE">
        <w:t>Only 3 of the household respondents who do not pay for water reported that they receive a water bill, so the main problem with payment for water seems to be that the customers do not receive bills from the water service providers.</w:t>
      </w:r>
      <w:r w:rsidR="00CF388A" w:rsidRPr="00FE2FDE">
        <w:t xml:space="preserve"> This indicates that the large majority of the households that do not pay for water do so because of inefficient billing and not due to un-willingness to pay the water bills.</w:t>
      </w:r>
    </w:p>
    <w:p w14:paraId="0BB879C7" w14:textId="3C026F37" w:rsidR="00A5031E" w:rsidRDefault="00C54A97" w:rsidP="00C54A97">
      <w:pPr>
        <w:pStyle w:val="Caption"/>
        <w:jc w:val="right"/>
        <w:rPr>
          <w:sz w:val="24"/>
          <w:szCs w:val="24"/>
        </w:rPr>
      </w:pPr>
      <w:bookmarkStart w:id="174" w:name="_Ref377437183"/>
      <w:bookmarkStart w:id="175" w:name="_Toc378625705"/>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24</w:t>
      </w:r>
      <w:r w:rsidR="006272F1">
        <w:fldChar w:fldCharType="end"/>
      </w:r>
      <w:bookmarkEnd w:id="174"/>
      <w:r>
        <w:t xml:space="preserve">: When was </w:t>
      </w:r>
      <w:r w:rsidR="00FC3F7F">
        <w:t>L</w:t>
      </w:r>
      <w:r>
        <w:t>ast Water Bill Received</w:t>
      </w:r>
      <w:r w:rsidR="00FC3F7F">
        <w:t xml:space="preserve"> [‘D-Billing’ O49:U62]</w:t>
      </w:r>
      <w:bookmarkEnd w:id="175"/>
    </w:p>
    <w:p w14:paraId="64E9AFB2" w14:textId="162DEC97" w:rsidR="003C4ADB" w:rsidRDefault="00C54A97" w:rsidP="000E1E82">
      <w:pPr>
        <w:autoSpaceDE w:val="0"/>
        <w:autoSpaceDN w:val="0"/>
        <w:adjustRightInd w:val="0"/>
        <w:spacing w:after="120" w:line="280" w:lineRule="atLeast"/>
      </w:pPr>
      <w:r w:rsidRPr="00FE2FDE">
        <w:rPr>
          <w:noProof/>
          <w:lang w:val="en-ZA" w:eastAsia="en-ZA"/>
        </w:rPr>
        <w:drawing>
          <wp:anchor distT="0" distB="0" distL="114300" distR="114300" simplePos="0" relativeHeight="251655680" behindDoc="0" locked="0" layoutInCell="1" allowOverlap="1" wp14:anchorId="6A91F96A" wp14:editId="7D1A3D2F">
            <wp:simplePos x="914400" y="4810125"/>
            <wp:positionH relativeFrom="column">
              <wp:align>right</wp:align>
            </wp:positionH>
            <wp:positionV relativeFrom="paragraph">
              <wp:posOffset>0</wp:posOffset>
            </wp:positionV>
            <wp:extent cx="3600000" cy="2163600"/>
            <wp:effectExtent l="0" t="0" r="635" b="825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0000" cy="2163600"/>
                    </a:xfrm>
                    <a:prstGeom prst="rect">
                      <a:avLst/>
                    </a:prstGeom>
                    <a:noFill/>
                  </pic:spPr>
                </pic:pic>
              </a:graphicData>
            </a:graphic>
            <wp14:sizeRelH relativeFrom="margin">
              <wp14:pctWidth>0</wp14:pctWidth>
            </wp14:sizeRelH>
            <wp14:sizeRelV relativeFrom="margin">
              <wp14:pctHeight>0</wp14:pctHeight>
            </wp14:sizeRelV>
          </wp:anchor>
        </w:drawing>
      </w:r>
      <w:r w:rsidRPr="00FE2FDE">
        <w:t xml:space="preserve">The issue of billing is further illustrated on </w:t>
      </w:r>
      <w:r w:rsidRPr="00FE2FDE">
        <w:fldChar w:fldCharType="begin"/>
      </w:r>
      <w:r w:rsidRPr="00FE2FDE">
        <w:instrText xml:space="preserve"> REF _Ref377437183 \h </w:instrText>
      </w:r>
      <w:r w:rsidR="00FE2FDE">
        <w:instrText xml:space="preserve"> \* MERGEFORMAT </w:instrText>
      </w:r>
      <w:r w:rsidRPr="00FE2FDE">
        <w:fldChar w:fldCharType="separate"/>
      </w:r>
      <w:r w:rsidR="007F21A4">
        <w:t xml:space="preserve">Figure </w:t>
      </w:r>
      <w:r w:rsidR="007F21A4">
        <w:rPr>
          <w:noProof/>
        </w:rPr>
        <w:t>4</w:t>
      </w:r>
      <w:r w:rsidR="007F21A4">
        <w:rPr>
          <w:noProof/>
        </w:rPr>
        <w:noBreakHyphen/>
        <w:t>24</w:t>
      </w:r>
      <w:r w:rsidRPr="00FE2FDE">
        <w:fldChar w:fldCharType="end"/>
      </w:r>
      <w:r w:rsidRPr="00FE2FDE">
        <w:t xml:space="preserve"> showing that of the household customers who are billed for water, 80% received the last bill within the last month or about 1 month ago. The billing of commercial customers is more regular with 99% of the customers receiving bills within or about 1 month ago.</w:t>
      </w:r>
    </w:p>
    <w:p w14:paraId="3F248509" w14:textId="7406257D" w:rsidR="00C54A97" w:rsidRPr="00FE2FDE" w:rsidRDefault="00C54A97" w:rsidP="000E1E82">
      <w:pPr>
        <w:autoSpaceDE w:val="0"/>
        <w:autoSpaceDN w:val="0"/>
        <w:adjustRightInd w:val="0"/>
        <w:spacing w:after="120" w:line="280" w:lineRule="atLeast"/>
      </w:pPr>
      <w:r w:rsidRPr="00FE2FDE">
        <w:t>It appears that the water service providers focus on ensuring that the commercial customers are billed and pay less attention to the domestic customers.</w:t>
      </w:r>
    </w:p>
    <w:p w14:paraId="77107784" w14:textId="77777777" w:rsidR="00C54A97" w:rsidRPr="00C54A97" w:rsidRDefault="00C54A97" w:rsidP="00C54A97">
      <w:pPr>
        <w:keepNext/>
        <w:autoSpaceDE w:val="0"/>
        <w:autoSpaceDN w:val="0"/>
        <w:adjustRightInd w:val="0"/>
        <w:spacing w:after="120" w:line="280" w:lineRule="atLeast"/>
        <w:rPr>
          <w:b/>
          <w:sz w:val="24"/>
          <w:szCs w:val="24"/>
        </w:rPr>
      </w:pPr>
      <w:r w:rsidRPr="00C54A97">
        <w:rPr>
          <w:b/>
          <w:sz w:val="24"/>
          <w:szCs w:val="24"/>
        </w:rPr>
        <w:lastRenderedPageBreak/>
        <w:t>Type of Billing</w:t>
      </w:r>
    </w:p>
    <w:p w14:paraId="4DC60D92" w14:textId="7206CDFD" w:rsidR="004020A9" w:rsidRDefault="004020A9" w:rsidP="004020A9">
      <w:pPr>
        <w:pStyle w:val="Caption"/>
        <w:jc w:val="right"/>
        <w:rPr>
          <w:sz w:val="24"/>
          <w:szCs w:val="24"/>
        </w:rPr>
      </w:pPr>
      <w:bookmarkStart w:id="176" w:name="_Ref377438155"/>
      <w:bookmarkStart w:id="177" w:name="_Toc378625706"/>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25</w:t>
      </w:r>
      <w:r w:rsidR="006272F1">
        <w:fldChar w:fldCharType="end"/>
      </w:r>
      <w:bookmarkEnd w:id="176"/>
      <w:r>
        <w:t>: Type of Billing System</w:t>
      </w:r>
      <w:r w:rsidR="00FC3F7F">
        <w:t xml:space="preserve"> [‘D-Billing’ B128:F142]</w:t>
      </w:r>
      <w:bookmarkEnd w:id="177"/>
    </w:p>
    <w:p w14:paraId="42037560" w14:textId="7FC16C71" w:rsidR="00C54A97" w:rsidRPr="00FE2FDE" w:rsidRDefault="004020A9" w:rsidP="000E1E82">
      <w:pPr>
        <w:autoSpaceDE w:val="0"/>
        <w:autoSpaceDN w:val="0"/>
        <w:adjustRightInd w:val="0"/>
        <w:spacing w:after="120" w:line="280" w:lineRule="atLeast"/>
      </w:pPr>
      <w:r w:rsidRPr="00FE2FDE">
        <w:rPr>
          <w:noProof/>
          <w:lang w:val="en-ZA" w:eastAsia="en-ZA"/>
        </w:rPr>
        <w:drawing>
          <wp:anchor distT="0" distB="0" distL="114300" distR="114300" simplePos="0" relativeHeight="251656704" behindDoc="0" locked="0" layoutInCell="1" allowOverlap="1" wp14:anchorId="0F039014" wp14:editId="16BB0D89">
            <wp:simplePos x="914400" y="1181100"/>
            <wp:positionH relativeFrom="column">
              <wp:align>right</wp:align>
            </wp:positionH>
            <wp:positionV relativeFrom="paragraph">
              <wp:posOffset>3810</wp:posOffset>
            </wp:positionV>
            <wp:extent cx="3600000" cy="2516055"/>
            <wp:effectExtent l="0" t="0" r="63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00000" cy="2516055"/>
                    </a:xfrm>
                    <a:prstGeom prst="rect">
                      <a:avLst/>
                    </a:prstGeom>
                    <a:noFill/>
                  </pic:spPr>
                </pic:pic>
              </a:graphicData>
            </a:graphic>
            <wp14:sizeRelH relativeFrom="margin">
              <wp14:pctWidth>0</wp14:pctWidth>
            </wp14:sizeRelH>
            <wp14:sizeRelV relativeFrom="margin">
              <wp14:pctHeight>0</wp14:pctHeight>
            </wp14:sizeRelV>
          </wp:anchor>
        </w:drawing>
      </w:r>
      <w:r w:rsidRPr="00FE2FDE">
        <w:t xml:space="preserve">The majority of the domestic customers in both rural and urban areas are billed according to a flat rate as shown in </w:t>
      </w:r>
      <w:r w:rsidRPr="00FE2FDE">
        <w:fldChar w:fldCharType="begin"/>
      </w:r>
      <w:r w:rsidRPr="00FE2FDE">
        <w:instrText xml:space="preserve"> REF _Ref377438155 \h </w:instrText>
      </w:r>
      <w:r w:rsidR="00FE2FDE">
        <w:instrText xml:space="preserve"> \* MERGEFORMAT </w:instrText>
      </w:r>
      <w:r w:rsidRPr="00FE2FDE">
        <w:fldChar w:fldCharType="separate"/>
      </w:r>
      <w:r w:rsidR="007F21A4">
        <w:t xml:space="preserve">Figure </w:t>
      </w:r>
      <w:r w:rsidR="007F21A4">
        <w:rPr>
          <w:noProof/>
        </w:rPr>
        <w:t>4</w:t>
      </w:r>
      <w:r w:rsidR="007F21A4">
        <w:rPr>
          <w:noProof/>
        </w:rPr>
        <w:noBreakHyphen/>
        <w:t>25</w:t>
      </w:r>
      <w:r w:rsidRPr="00FE2FDE">
        <w:fldChar w:fldCharType="end"/>
      </w:r>
      <w:r w:rsidRPr="00FE2FDE">
        <w:t>; while most of the commercial customers are metered with only 23% being billed a flat rate.</w:t>
      </w:r>
    </w:p>
    <w:p w14:paraId="19BACDD4" w14:textId="77777777" w:rsidR="004020A9" w:rsidRPr="00FE2FDE" w:rsidRDefault="004020A9" w:rsidP="000E1E82">
      <w:pPr>
        <w:autoSpaceDE w:val="0"/>
        <w:autoSpaceDN w:val="0"/>
        <w:adjustRightInd w:val="0"/>
        <w:spacing w:after="120" w:line="280" w:lineRule="atLeast"/>
      </w:pPr>
    </w:p>
    <w:p w14:paraId="2E76EB59" w14:textId="77777777" w:rsidR="006403E2" w:rsidRPr="00FE2FDE" w:rsidRDefault="006403E2" w:rsidP="000E1E82">
      <w:pPr>
        <w:autoSpaceDE w:val="0"/>
        <w:autoSpaceDN w:val="0"/>
        <w:adjustRightInd w:val="0"/>
        <w:spacing w:after="120" w:line="280" w:lineRule="atLeast"/>
      </w:pPr>
    </w:p>
    <w:p w14:paraId="232F8B0D" w14:textId="77777777" w:rsidR="00C54A97" w:rsidRPr="00FE2FDE" w:rsidRDefault="00C54A97" w:rsidP="000E1E82">
      <w:pPr>
        <w:autoSpaceDE w:val="0"/>
        <w:autoSpaceDN w:val="0"/>
        <w:adjustRightInd w:val="0"/>
        <w:spacing w:after="120" w:line="280" w:lineRule="atLeast"/>
      </w:pPr>
    </w:p>
    <w:p w14:paraId="71F643C4" w14:textId="77777777" w:rsidR="00C54A97" w:rsidRPr="00FE2FDE" w:rsidRDefault="00C54A97" w:rsidP="000E1E82">
      <w:pPr>
        <w:autoSpaceDE w:val="0"/>
        <w:autoSpaceDN w:val="0"/>
        <w:adjustRightInd w:val="0"/>
        <w:spacing w:after="120" w:line="280" w:lineRule="atLeast"/>
      </w:pPr>
    </w:p>
    <w:p w14:paraId="0F92B270" w14:textId="77777777" w:rsidR="00C54A97" w:rsidRPr="00FE2FDE" w:rsidRDefault="00C54A97" w:rsidP="000E1E82">
      <w:pPr>
        <w:autoSpaceDE w:val="0"/>
        <w:autoSpaceDN w:val="0"/>
        <w:adjustRightInd w:val="0"/>
        <w:spacing w:after="120" w:line="280" w:lineRule="atLeast"/>
      </w:pPr>
    </w:p>
    <w:p w14:paraId="09D42C76" w14:textId="751BC40A" w:rsidR="000E1E82" w:rsidRPr="0005533B" w:rsidRDefault="000E1E82" w:rsidP="000E1E82">
      <w:pPr>
        <w:pStyle w:val="Caption"/>
        <w:jc w:val="right"/>
      </w:pPr>
      <w:bookmarkStart w:id="178" w:name="_Ref377440001"/>
      <w:bookmarkStart w:id="179" w:name="_Toc366470544"/>
      <w:bookmarkStart w:id="180" w:name="_Toc378625707"/>
      <w:r w:rsidRPr="0005533B">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26</w:t>
      </w:r>
      <w:r w:rsidR="006272F1">
        <w:fldChar w:fldCharType="end"/>
      </w:r>
      <w:bookmarkEnd w:id="178"/>
      <w:r w:rsidRPr="0005533B">
        <w:t xml:space="preserve">: Monthly </w:t>
      </w:r>
      <w:r w:rsidR="00FC3F7F">
        <w:t>B</w:t>
      </w:r>
      <w:r w:rsidRPr="0005533B">
        <w:t xml:space="preserve">ills per </w:t>
      </w:r>
      <w:r w:rsidR="00FC3F7F">
        <w:t>B</w:t>
      </w:r>
      <w:r w:rsidRPr="0005533B">
        <w:t xml:space="preserve">illing </w:t>
      </w:r>
      <w:r w:rsidR="00FC3F7F">
        <w:t>M</w:t>
      </w:r>
      <w:r w:rsidRPr="0005533B">
        <w:t>ethod</w:t>
      </w:r>
      <w:bookmarkEnd w:id="179"/>
      <w:r w:rsidR="00FC3F7F">
        <w:t xml:space="preserve"> [‘D-Billing’ W70:Z84]</w:t>
      </w:r>
      <w:bookmarkEnd w:id="180"/>
    </w:p>
    <w:p w14:paraId="2BBA6011" w14:textId="77777777" w:rsidR="00825D5B" w:rsidRPr="00825D5B" w:rsidRDefault="00825D5B" w:rsidP="000E1E82">
      <w:r w:rsidRPr="00825D5B">
        <w:rPr>
          <w:noProof/>
          <w:lang w:val="en-ZA" w:eastAsia="en-ZA"/>
        </w:rPr>
        <w:drawing>
          <wp:anchor distT="0" distB="0" distL="114300" distR="114300" simplePos="0" relativeHeight="251660800" behindDoc="0" locked="0" layoutInCell="1" allowOverlap="1" wp14:anchorId="408E9A8A" wp14:editId="39CB7733">
            <wp:simplePos x="914400" y="4448175"/>
            <wp:positionH relativeFrom="column">
              <wp:align>right</wp:align>
            </wp:positionH>
            <wp:positionV relativeFrom="paragraph">
              <wp:posOffset>75565</wp:posOffset>
            </wp:positionV>
            <wp:extent cx="3600000" cy="2700881"/>
            <wp:effectExtent l="0" t="0" r="635" b="444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00000" cy="2700881"/>
                    </a:xfrm>
                    <a:prstGeom prst="rect">
                      <a:avLst/>
                    </a:prstGeom>
                    <a:noFill/>
                  </pic:spPr>
                </pic:pic>
              </a:graphicData>
            </a:graphic>
            <wp14:sizeRelH relativeFrom="margin">
              <wp14:pctWidth>0</wp14:pctWidth>
            </wp14:sizeRelH>
            <wp14:sizeRelV relativeFrom="margin">
              <wp14:pctHeight>0</wp14:pctHeight>
            </wp14:sizeRelV>
          </wp:anchor>
        </w:drawing>
      </w:r>
      <w:r w:rsidRPr="00825D5B">
        <w:t xml:space="preserve">The amounts paid for water </w:t>
      </w:r>
      <w:r>
        <w:t xml:space="preserve">according to the billing method and type of connection are shown in </w:t>
      </w:r>
      <w:r>
        <w:fldChar w:fldCharType="begin"/>
      </w:r>
      <w:r>
        <w:instrText xml:space="preserve"> REF _Ref377440001 \h </w:instrText>
      </w:r>
      <w:r>
        <w:fldChar w:fldCharType="separate"/>
      </w:r>
      <w:r w:rsidR="007F21A4" w:rsidRPr="0005533B">
        <w:t xml:space="preserve">Figure </w:t>
      </w:r>
      <w:r w:rsidR="007F21A4">
        <w:rPr>
          <w:noProof/>
        </w:rPr>
        <w:t>4</w:t>
      </w:r>
      <w:r w:rsidR="007F21A4">
        <w:noBreakHyphen/>
      </w:r>
      <w:r w:rsidR="007F21A4">
        <w:rPr>
          <w:noProof/>
        </w:rPr>
        <w:t>26</w:t>
      </w:r>
      <w:r>
        <w:fldChar w:fldCharType="end"/>
      </w:r>
      <w:r>
        <w:t>. Households with metered connections pay more for water than households that are billed a flat rate. Due to the higher consumption rates, households with house connections are in average paying more than households served by yard taps.</w:t>
      </w:r>
    </w:p>
    <w:p w14:paraId="280444AB" w14:textId="77777777" w:rsidR="00CF388A" w:rsidRDefault="00CF388A" w:rsidP="00CF388A">
      <w:r w:rsidRPr="00C97D9F">
        <w:t xml:space="preserve">It is worth noting that the focus groups participants mentioned </w:t>
      </w:r>
      <w:r>
        <w:t xml:space="preserve">that typically the </w:t>
      </w:r>
      <w:r w:rsidRPr="00C97D9F">
        <w:t xml:space="preserve">households </w:t>
      </w:r>
      <w:r>
        <w:t xml:space="preserve">that are </w:t>
      </w:r>
      <w:r w:rsidRPr="00C97D9F">
        <w:t>paying flat rate</w:t>
      </w:r>
      <w:r>
        <w:t xml:space="preserve">s are </w:t>
      </w:r>
      <w:r w:rsidRPr="00C97D9F">
        <w:t>selling water</w:t>
      </w:r>
      <w:r>
        <w:t xml:space="preserve"> to neighbours</w:t>
      </w:r>
      <w:r w:rsidRPr="00C97D9F">
        <w:t>.</w:t>
      </w:r>
    </w:p>
    <w:p w14:paraId="46CB1B74" w14:textId="77777777" w:rsidR="006403E2" w:rsidRDefault="006403E2" w:rsidP="000E1E82"/>
    <w:p w14:paraId="78E907FB" w14:textId="77777777" w:rsidR="000E1E82" w:rsidRPr="0005533B" w:rsidRDefault="000E1E82" w:rsidP="000E1E82">
      <w:pPr>
        <w:rPr>
          <w:b/>
          <w:sz w:val="4"/>
        </w:rPr>
      </w:pPr>
    </w:p>
    <w:p w14:paraId="1EE41608" w14:textId="4081C830" w:rsidR="000E1E82" w:rsidRDefault="000E1E82" w:rsidP="000E1E82">
      <w:pPr>
        <w:pStyle w:val="Caption"/>
        <w:jc w:val="right"/>
      </w:pPr>
      <w:bookmarkStart w:id="181" w:name="_Toc366470545"/>
      <w:bookmarkStart w:id="182" w:name="_Toc378625708"/>
      <w:r>
        <w:lastRenderedPageBreak/>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27</w:t>
      </w:r>
      <w:r w:rsidR="006272F1">
        <w:fldChar w:fldCharType="end"/>
      </w:r>
      <w:r>
        <w:t xml:space="preserve">: Cost of </w:t>
      </w:r>
      <w:r w:rsidR="00FC3F7F">
        <w:t>W</w:t>
      </w:r>
      <w:r>
        <w:t xml:space="preserve">ater from </w:t>
      </w:r>
      <w:r w:rsidR="00FC3F7F">
        <w:t>D</w:t>
      </w:r>
      <w:r>
        <w:t xml:space="preserve">ifferent </w:t>
      </w:r>
      <w:r w:rsidR="00FC3F7F">
        <w:t>T</w:t>
      </w:r>
      <w:r>
        <w:t xml:space="preserve">ypes of </w:t>
      </w:r>
      <w:r w:rsidR="00FC3F7F">
        <w:t>C</w:t>
      </w:r>
      <w:r>
        <w:t>onnections</w:t>
      </w:r>
      <w:bookmarkEnd w:id="181"/>
      <w:r w:rsidR="00FC3F7F">
        <w:t xml:space="preserve"> [‘D-Billing’ W92:Z106]</w:t>
      </w:r>
      <w:bookmarkEnd w:id="182"/>
    </w:p>
    <w:p w14:paraId="2F2DEF79" w14:textId="77777777" w:rsidR="000E1E82" w:rsidRDefault="000262CB" w:rsidP="000E1E82">
      <w:r>
        <w:rPr>
          <w:noProof/>
          <w:lang w:val="en-ZA" w:eastAsia="en-ZA"/>
        </w:rPr>
        <w:drawing>
          <wp:anchor distT="0" distB="0" distL="114300" distR="114300" simplePos="0" relativeHeight="251867136" behindDoc="0" locked="0" layoutInCell="1" allowOverlap="1" wp14:anchorId="37D12D9C" wp14:editId="6ECF8A4B">
            <wp:simplePos x="914400" y="1133475"/>
            <wp:positionH relativeFrom="column">
              <wp:align>right</wp:align>
            </wp:positionH>
            <wp:positionV relativeFrom="paragraph">
              <wp:posOffset>79375</wp:posOffset>
            </wp:positionV>
            <wp:extent cx="3600000" cy="2700000"/>
            <wp:effectExtent l="0" t="0" r="635" b="571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pic:spPr>
                </pic:pic>
              </a:graphicData>
            </a:graphic>
            <wp14:sizeRelH relativeFrom="margin">
              <wp14:pctWidth>0</wp14:pctWidth>
            </wp14:sizeRelH>
            <wp14:sizeRelV relativeFrom="margin">
              <wp14:pctHeight>0</wp14:pctHeight>
            </wp14:sizeRelV>
          </wp:anchor>
        </w:drawing>
      </w:r>
      <w:r w:rsidR="000E1E82">
        <w:t xml:space="preserve">The average bills for house connections are only marginally higher than the bills for yard connections. This might be explained by two issues: </w:t>
      </w:r>
      <w:proofErr w:type="spellStart"/>
      <w:r w:rsidR="000E1E82">
        <w:t>i</w:t>
      </w:r>
      <w:proofErr w:type="spellEnd"/>
      <w:r w:rsidR="000E1E82">
        <w:t>) a large number of connections are billed on a flat rate and therefore the expected higher consumption from house connections are not reflected in the bills; and ii) the consumption from yard taps is similar to consumption from house connections since other households within a compound are served from the same connection.</w:t>
      </w:r>
    </w:p>
    <w:p w14:paraId="1048C223" w14:textId="624B4724" w:rsidR="000E1E82" w:rsidRDefault="000262CB" w:rsidP="000E1E82">
      <w:r>
        <w:t>Th</w:t>
      </w:r>
      <w:r w:rsidR="000E1E82" w:rsidRPr="00B85ED1">
        <w:t xml:space="preserve">e </w:t>
      </w:r>
      <w:r>
        <w:t xml:space="preserve">amounts paid by consumers who collect water from </w:t>
      </w:r>
      <w:r w:rsidR="000E1E82" w:rsidRPr="00B85ED1">
        <w:t>neighbour</w:t>
      </w:r>
      <w:r>
        <w:t xml:space="preserve">s </w:t>
      </w:r>
      <w:r w:rsidR="00DB1DE0">
        <w:t>are</w:t>
      </w:r>
      <w:r>
        <w:t xml:space="preserve"> less than for the households with their own connections. This </w:t>
      </w:r>
      <w:r w:rsidR="00CF388A">
        <w:t>seems logical since it is a shared water bill between several households</w:t>
      </w:r>
      <w:r w:rsidR="000E1E82" w:rsidRPr="00B85ED1">
        <w:t>.</w:t>
      </w:r>
      <w:r w:rsidR="00DB1DE0">
        <w:t xml:space="preserve"> On the other hand, a yard tap shared between several households will generate a substantial income for the owner of the yard tap when each of the households collecting water from the tap pays about half of the flat rate charged by Guma for the connection.</w:t>
      </w:r>
    </w:p>
    <w:p w14:paraId="524C6FA3" w14:textId="7919339F" w:rsidR="000E1E82" w:rsidRPr="00FE1187" w:rsidRDefault="000E1E82" w:rsidP="000E1E82">
      <w:pPr>
        <w:pStyle w:val="Caption"/>
        <w:jc w:val="right"/>
      </w:pPr>
      <w:bookmarkStart w:id="183" w:name="_Toc366470546"/>
      <w:bookmarkStart w:id="184" w:name="_Toc378625709"/>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28</w:t>
      </w:r>
      <w:r w:rsidR="006272F1">
        <w:fldChar w:fldCharType="end"/>
      </w:r>
      <w:r>
        <w:t xml:space="preserve">: Payment of Water </w:t>
      </w:r>
      <w:r w:rsidR="00FC3F7F">
        <w:t>B</w:t>
      </w:r>
      <w:r>
        <w:t>ills</w:t>
      </w:r>
      <w:bookmarkEnd w:id="183"/>
      <w:r w:rsidR="00FC3F7F">
        <w:t xml:space="preserve"> [‘D-Billing’ AA48:AF62]</w:t>
      </w:r>
      <w:bookmarkEnd w:id="184"/>
    </w:p>
    <w:p w14:paraId="59639F86" w14:textId="77777777" w:rsidR="000E1E82" w:rsidRDefault="00CF388A" w:rsidP="000E1E82">
      <w:r>
        <w:rPr>
          <w:b/>
          <w:noProof/>
          <w:lang w:val="en-ZA" w:eastAsia="en-ZA"/>
        </w:rPr>
        <w:drawing>
          <wp:anchor distT="0" distB="0" distL="114300" distR="114300" simplePos="0" relativeHeight="251868160" behindDoc="0" locked="0" layoutInCell="1" allowOverlap="1" wp14:anchorId="2AF94A2C" wp14:editId="389F3541">
            <wp:simplePos x="914400" y="4905375"/>
            <wp:positionH relativeFrom="column">
              <wp:align>right</wp:align>
            </wp:positionH>
            <wp:positionV relativeFrom="paragraph">
              <wp:posOffset>71755</wp:posOffset>
            </wp:positionV>
            <wp:extent cx="3600000" cy="2641603"/>
            <wp:effectExtent l="0" t="0" r="635" b="63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00000" cy="2641603"/>
                    </a:xfrm>
                    <a:prstGeom prst="rect">
                      <a:avLst/>
                    </a:prstGeom>
                    <a:noFill/>
                  </pic:spPr>
                </pic:pic>
              </a:graphicData>
            </a:graphic>
            <wp14:sizeRelH relativeFrom="margin">
              <wp14:pctWidth>0</wp14:pctWidth>
            </wp14:sizeRelH>
            <wp14:sizeRelV relativeFrom="margin">
              <wp14:pctHeight>0</wp14:pctHeight>
            </wp14:sizeRelV>
          </wp:anchor>
        </w:drawing>
      </w:r>
      <w:r w:rsidR="000E1E82" w:rsidRPr="00C97D9F">
        <w:rPr>
          <w:b/>
        </w:rPr>
        <w:t>Where bills are paid</w:t>
      </w:r>
      <w:r w:rsidR="000E1E82">
        <w:rPr>
          <w:b/>
        </w:rPr>
        <w:t xml:space="preserve">: </w:t>
      </w:r>
      <w:r w:rsidR="000E1E82" w:rsidRPr="00C97D9F">
        <w:t xml:space="preserve">The </w:t>
      </w:r>
      <w:r w:rsidR="000E1E82">
        <w:t xml:space="preserve">majority (70%) of the </w:t>
      </w:r>
      <w:r>
        <w:t xml:space="preserve">domestic consumers in urban areas </w:t>
      </w:r>
      <w:r w:rsidR="000E1E82">
        <w:t>pay water bills directly to the water utility and less than 10% pay through the banks. About 20% pay to landlords or caretakers, typically where the respondent household is renting accommodation in a compound with a yard connection.</w:t>
      </w:r>
      <w:r>
        <w:t xml:space="preserve"> In rural areas the situation is similar with about 60% paying to the water utility and 35% paying to the landlords or caretakers.</w:t>
      </w:r>
    </w:p>
    <w:p w14:paraId="5DEBB351" w14:textId="77777777" w:rsidR="00CF388A" w:rsidRPr="00C97D9F" w:rsidRDefault="00CF388A" w:rsidP="000E1E82">
      <w:r>
        <w:t>A larger proportion of the commercial consumers take advantage of the banking facilities with about 25% paying the water bills to the banks and 75% paying directly to the water utility.</w:t>
      </w:r>
    </w:p>
    <w:p w14:paraId="364B09E3" w14:textId="7E186AFF" w:rsidR="000E1E82" w:rsidRDefault="0096331F" w:rsidP="000E1E82">
      <w:pPr>
        <w:pStyle w:val="Caption"/>
        <w:jc w:val="right"/>
        <w:rPr>
          <w:b w:val="0"/>
        </w:rPr>
      </w:pPr>
      <w:bookmarkStart w:id="185" w:name="_Toc366470550"/>
      <w:bookmarkStart w:id="186" w:name="_Toc378625710"/>
      <w:r>
        <w:rPr>
          <w:noProof/>
          <w:lang w:val="en-ZA" w:eastAsia="en-ZA"/>
        </w:rPr>
        <w:lastRenderedPageBreak/>
        <w:drawing>
          <wp:anchor distT="0" distB="0" distL="114300" distR="114300" simplePos="0" relativeHeight="251869184" behindDoc="0" locked="0" layoutInCell="1" allowOverlap="1" wp14:anchorId="4ECACC17" wp14:editId="55046126">
            <wp:simplePos x="990600" y="914400"/>
            <wp:positionH relativeFrom="column">
              <wp:align>right</wp:align>
            </wp:positionH>
            <wp:positionV relativeFrom="paragraph">
              <wp:posOffset>151130</wp:posOffset>
            </wp:positionV>
            <wp:extent cx="3600000" cy="2671200"/>
            <wp:effectExtent l="0" t="0" r="63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00000" cy="2671200"/>
                    </a:xfrm>
                    <a:prstGeom prst="rect">
                      <a:avLst/>
                    </a:prstGeom>
                    <a:noFill/>
                  </pic:spPr>
                </pic:pic>
              </a:graphicData>
            </a:graphic>
            <wp14:sizeRelH relativeFrom="margin">
              <wp14:pctWidth>0</wp14:pctWidth>
            </wp14:sizeRelH>
            <wp14:sizeRelV relativeFrom="margin">
              <wp14:pctHeight>0</wp14:pctHeight>
            </wp14:sizeRelV>
          </wp:anchor>
        </w:drawing>
      </w:r>
      <w:r w:rsidR="000E1E82">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29</w:t>
      </w:r>
      <w:r w:rsidR="006272F1">
        <w:fldChar w:fldCharType="end"/>
      </w:r>
      <w:r w:rsidR="000E1E82">
        <w:t>: Rating of</w:t>
      </w:r>
      <w:r w:rsidR="00FC3F7F">
        <w:t xml:space="preserve"> F</w:t>
      </w:r>
      <w:r w:rsidR="000E1E82">
        <w:t xml:space="preserve">airness of </w:t>
      </w:r>
      <w:r w:rsidR="00FC3F7F">
        <w:t>W</w:t>
      </w:r>
      <w:r w:rsidR="000E1E82">
        <w:t xml:space="preserve">ater </w:t>
      </w:r>
      <w:r w:rsidR="00FC3F7F">
        <w:t>B</w:t>
      </w:r>
      <w:r w:rsidR="000E1E82">
        <w:t>ills</w:t>
      </w:r>
      <w:bookmarkEnd w:id="185"/>
      <w:r w:rsidR="00FC3F7F">
        <w:t xml:space="preserve"> [‘D-Billing’ AG48:AK62]</w:t>
      </w:r>
      <w:bookmarkEnd w:id="186"/>
    </w:p>
    <w:p w14:paraId="77C70CAC" w14:textId="77777777" w:rsidR="0096331F" w:rsidRDefault="000E1E82" w:rsidP="000E1E82">
      <w:r w:rsidRPr="00C97D9F">
        <w:rPr>
          <w:b/>
        </w:rPr>
        <w:t>Rating of bills</w:t>
      </w:r>
      <w:r w:rsidRPr="00411DB6">
        <w:t>: Informa</w:t>
      </w:r>
      <w:r>
        <w:t>tion was collected on how fair the respondents regarded their water bills. T</w:t>
      </w:r>
      <w:r w:rsidRPr="00411DB6">
        <w:t>he</w:t>
      </w:r>
      <w:r w:rsidRPr="00C97D9F">
        <w:t xml:space="preserve"> majority </w:t>
      </w:r>
      <w:r w:rsidR="0096331F">
        <w:t xml:space="preserve">(60%) of the consumers in urban areas </w:t>
      </w:r>
      <w:r w:rsidRPr="00C97D9F">
        <w:t>rate their bills as fair</w:t>
      </w:r>
      <w:r w:rsidR="0096331F">
        <w:t xml:space="preserve"> or very fair</w:t>
      </w:r>
      <w:r w:rsidRPr="00C97D9F">
        <w:t xml:space="preserve">, while around </w:t>
      </w:r>
      <w:r w:rsidR="0096331F">
        <w:t>40</w:t>
      </w:r>
      <w:r w:rsidRPr="00C97D9F">
        <w:t xml:space="preserve">% </w:t>
      </w:r>
      <w:r w:rsidR="0096331F">
        <w:t xml:space="preserve">rate the bills as not fair or very un-fair. </w:t>
      </w:r>
    </w:p>
    <w:p w14:paraId="2A3E2011" w14:textId="77777777" w:rsidR="0096331F" w:rsidRDefault="0096331F" w:rsidP="000E1E82">
      <w:r>
        <w:t>The households in rural areas are more satisfied with almost 80% rating their bills as fair or very fair.</w:t>
      </w:r>
    </w:p>
    <w:p w14:paraId="2C60F023" w14:textId="77777777" w:rsidR="000E1E82" w:rsidRDefault="0096331F" w:rsidP="000E1E82">
      <w:r>
        <w:t>Amongst the commercial consumers, only 50% regard their water bills as fair.</w:t>
      </w:r>
      <w:r w:rsidR="000E1E82" w:rsidRPr="00C97D9F">
        <w:t xml:space="preserve"> </w:t>
      </w:r>
    </w:p>
    <w:p w14:paraId="1DE93EE4" w14:textId="77777777" w:rsidR="000E1E82" w:rsidRDefault="000E1E82" w:rsidP="000E1E82">
      <w:r w:rsidRPr="00C97D9F">
        <w:t>The main complaint relates to the irregularity of the supply, while the satisfaction relates to the low price and the perception that the water is safe.</w:t>
      </w:r>
    </w:p>
    <w:p w14:paraId="181E71F2" w14:textId="77777777" w:rsidR="006B6CF6" w:rsidRDefault="006B6CF6" w:rsidP="000E1E82">
      <w:pPr>
        <w:spacing w:before="0" w:after="200"/>
        <w:jc w:val="left"/>
      </w:pPr>
    </w:p>
    <w:p w14:paraId="6305FE78" w14:textId="77777777" w:rsidR="000E1E82" w:rsidRPr="00C97D9F" w:rsidRDefault="00E10CF4" w:rsidP="006B6CF6">
      <w:pPr>
        <w:pStyle w:val="Heading3"/>
      </w:pPr>
      <w:bookmarkStart w:id="187" w:name="_Toc366470476"/>
      <w:bookmarkStart w:id="188" w:name="_Toc378625633"/>
      <w:r>
        <w:t>Satisfaction with Service Provider</w:t>
      </w:r>
      <w:bookmarkEnd w:id="187"/>
      <w:bookmarkEnd w:id="188"/>
    </w:p>
    <w:p w14:paraId="78002C37" w14:textId="5945D2B0" w:rsidR="000E1E82" w:rsidRDefault="000E1E82" w:rsidP="000E1E82">
      <w:pPr>
        <w:pStyle w:val="Caption"/>
        <w:jc w:val="right"/>
        <w:rPr>
          <w:b w:val="0"/>
        </w:rPr>
      </w:pPr>
      <w:bookmarkStart w:id="189" w:name="_Toc366470551"/>
      <w:bookmarkStart w:id="190" w:name="_Toc378625711"/>
      <w:r>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30</w:t>
      </w:r>
      <w:r w:rsidR="006272F1">
        <w:fldChar w:fldCharType="end"/>
      </w:r>
      <w:r>
        <w:t>: Satisfaction with Water Service Provider</w:t>
      </w:r>
      <w:bookmarkEnd w:id="189"/>
      <w:r w:rsidR="00FC3F7F">
        <w:t xml:space="preserve"> [‘D-Billing’ AM49:AQ62]</w:t>
      </w:r>
      <w:bookmarkEnd w:id="190"/>
    </w:p>
    <w:p w14:paraId="39AD2607" w14:textId="77777777" w:rsidR="000E1E82" w:rsidRDefault="0096331F" w:rsidP="000E1E82">
      <w:r>
        <w:rPr>
          <w:b/>
          <w:noProof/>
          <w:lang w:val="en-ZA" w:eastAsia="en-ZA"/>
        </w:rPr>
        <w:drawing>
          <wp:anchor distT="0" distB="0" distL="114300" distR="114300" simplePos="0" relativeHeight="251870208" behindDoc="0" locked="0" layoutInCell="1" allowOverlap="1" wp14:anchorId="240FE3FF" wp14:editId="10AA646A">
            <wp:simplePos x="914400" y="5238750"/>
            <wp:positionH relativeFrom="column">
              <wp:align>right</wp:align>
            </wp:positionH>
            <wp:positionV relativeFrom="paragraph">
              <wp:posOffset>75565</wp:posOffset>
            </wp:positionV>
            <wp:extent cx="3600000" cy="2971555"/>
            <wp:effectExtent l="0" t="0" r="635" b="63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00000" cy="2971555"/>
                    </a:xfrm>
                    <a:prstGeom prst="rect">
                      <a:avLst/>
                    </a:prstGeom>
                    <a:noFill/>
                  </pic:spPr>
                </pic:pic>
              </a:graphicData>
            </a:graphic>
            <wp14:sizeRelH relativeFrom="margin">
              <wp14:pctWidth>0</wp14:pctWidth>
            </wp14:sizeRelH>
            <wp14:sizeRelV relativeFrom="margin">
              <wp14:pctHeight>0</wp14:pctHeight>
            </wp14:sizeRelV>
          </wp:anchor>
        </w:drawing>
      </w:r>
      <w:r w:rsidR="000E1E82" w:rsidRPr="00C97D9F">
        <w:t xml:space="preserve">The </w:t>
      </w:r>
      <w:r w:rsidR="000E1E82">
        <w:t xml:space="preserve">respondents were asked about their </w:t>
      </w:r>
      <w:r w:rsidR="000E1E82" w:rsidRPr="00C97D9F">
        <w:t xml:space="preserve">satisfaction with the </w:t>
      </w:r>
      <w:r w:rsidR="000E1E82">
        <w:t xml:space="preserve">water </w:t>
      </w:r>
      <w:r w:rsidR="000E1E82" w:rsidRPr="00C97D9F">
        <w:t>service</w:t>
      </w:r>
      <w:r w:rsidR="000E1E82">
        <w:t xml:space="preserve"> provider. </w:t>
      </w:r>
    </w:p>
    <w:p w14:paraId="4298B1AF" w14:textId="77777777" w:rsidR="000E1E82" w:rsidRDefault="00927DEB" w:rsidP="000E1E82">
      <w:r>
        <w:t xml:space="preserve">About half of the respondents expressed </w:t>
      </w:r>
      <w:r w:rsidR="000E1E82" w:rsidRPr="00C97D9F">
        <w:t>either satisfied or very satisfied. This is a very surprising result and very different from the statements from the focus group discussions</w:t>
      </w:r>
      <w:r w:rsidR="000E1E82">
        <w:t xml:space="preserve"> where the respondents expressed a high level of dissatisfaction with the water services.</w:t>
      </w:r>
    </w:p>
    <w:p w14:paraId="76E569ED" w14:textId="77777777" w:rsidR="00927DEB" w:rsidRDefault="000E1E82" w:rsidP="000E1E82">
      <w:r>
        <w:t xml:space="preserve">The </w:t>
      </w:r>
      <w:r w:rsidR="00927DEB">
        <w:t xml:space="preserve">consumers in rural areas seem to be more satisfied with the Guma services than in urban areas. It should be recognised that the Guma customers in Western Rural are located along the main pipelines from the treatment plant to Freetown and are therefore more likely to receive regular service. </w:t>
      </w:r>
    </w:p>
    <w:p w14:paraId="5A1DA3C1" w14:textId="77777777" w:rsidR="000E1E82" w:rsidRDefault="00927DEB" w:rsidP="000E1E82">
      <w:r>
        <w:t>Amongst the commercial customers, 50% expressed that they are not satisfied with the services from Guma.</w:t>
      </w:r>
    </w:p>
    <w:p w14:paraId="3E200A4A" w14:textId="5FF3E347" w:rsidR="00927DEB" w:rsidRDefault="00927DEB" w:rsidP="000E1E82">
      <w:r>
        <w:t xml:space="preserve">The satisfaction with other service providers is illustrated on </w:t>
      </w:r>
      <w:r w:rsidR="00DB1DE0">
        <w:fldChar w:fldCharType="begin"/>
      </w:r>
      <w:r w:rsidR="00DB1DE0">
        <w:instrText xml:space="preserve"> REF _Ref378394434 \h </w:instrText>
      </w:r>
      <w:r w:rsidR="00DB1DE0">
        <w:fldChar w:fldCharType="separate"/>
      </w:r>
      <w:r w:rsidR="007F21A4">
        <w:t xml:space="preserve">Figure </w:t>
      </w:r>
      <w:r w:rsidR="007F21A4">
        <w:rPr>
          <w:noProof/>
        </w:rPr>
        <w:t>4</w:t>
      </w:r>
      <w:r w:rsidR="007F21A4">
        <w:noBreakHyphen/>
      </w:r>
      <w:r w:rsidR="007F21A4">
        <w:rPr>
          <w:noProof/>
        </w:rPr>
        <w:t>31</w:t>
      </w:r>
      <w:r w:rsidR="00DB1DE0">
        <w:fldChar w:fldCharType="end"/>
      </w:r>
      <w:r w:rsidR="00DB1DE0">
        <w:t>.</w:t>
      </w:r>
    </w:p>
    <w:p w14:paraId="6E37974A" w14:textId="14E26CD7" w:rsidR="00927DEB" w:rsidRDefault="00927DEB" w:rsidP="00927DEB">
      <w:pPr>
        <w:pStyle w:val="Caption"/>
        <w:jc w:val="right"/>
      </w:pPr>
      <w:bookmarkStart w:id="191" w:name="_Ref378394434"/>
      <w:bookmarkStart w:id="192" w:name="_Toc378625712"/>
      <w:r>
        <w:lastRenderedPageBreak/>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31</w:t>
      </w:r>
      <w:r w:rsidR="006272F1">
        <w:fldChar w:fldCharType="end"/>
      </w:r>
      <w:bookmarkEnd w:id="191"/>
      <w:r>
        <w:t xml:space="preserve">: Satisfaction with </w:t>
      </w:r>
      <w:r w:rsidR="00E41C40">
        <w:t>O</w:t>
      </w:r>
      <w:r>
        <w:t>ther WSPs</w:t>
      </w:r>
      <w:r w:rsidR="00E41C40">
        <w:t xml:space="preserve"> [‘D-Billing’ AM63:AQ76]</w:t>
      </w:r>
      <w:bookmarkEnd w:id="192"/>
    </w:p>
    <w:p w14:paraId="65B3ECFD" w14:textId="77777777" w:rsidR="00927DEB" w:rsidRDefault="00927DEB" w:rsidP="00927DEB">
      <w:r>
        <w:rPr>
          <w:noProof/>
          <w:lang w:val="en-ZA" w:eastAsia="en-ZA"/>
        </w:rPr>
        <w:drawing>
          <wp:anchor distT="0" distB="0" distL="114300" distR="114300" simplePos="0" relativeHeight="251871232" behindDoc="0" locked="0" layoutInCell="1" allowOverlap="1" wp14:anchorId="73DAE184" wp14:editId="2F0A68D5">
            <wp:simplePos x="914400" y="1133475"/>
            <wp:positionH relativeFrom="column">
              <wp:align>right</wp:align>
            </wp:positionH>
            <wp:positionV relativeFrom="paragraph">
              <wp:posOffset>79375</wp:posOffset>
            </wp:positionV>
            <wp:extent cx="3564000" cy="2935512"/>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64000" cy="2935512"/>
                    </a:xfrm>
                    <a:prstGeom prst="rect">
                      <a:avLst/>
                    </a:prstGeom>
                    <a:noFill/>
                  </pic:spPr>
                </pic:pic>
              </a:graphicData>
            </a:graphic>
            <wp14:sizeRelH relativeFrom="margin">
              <wp14:pctWidth>0</wp14:pctWidth>
            </wp14:sizeRelH>
            <wp14:sizeRelV relativeFrom="margin">
              <wp14:pctHeight>0</wp14:pctHeight>
            </wp14:sizeRelV>
          </wp:anchor>
        </w:drawing>
      </w:r>
      <w:r>
        <w:t>The majority (70%) of the urban and rural consumers that are served by other WSPs expressed that they are satisfied with the services, while the commercial consumers are all not satisfied.</w:t>
      </w:r>
    </w:p>
    <w:p w14:paraId="42979089" w14:textId="77777777" w:rsidR="00927DEB" w:rsidRDefault="004F4DAC" w:rsidP="00927DEB">
      <w:r>
        <w:t>It should be noted that the commercial customers that are not served by Guma are only 15 and these are mainly located in rural areas.</w:t>
      </w:r>
    </w:p>
    <w:p w14:paraId="4B909D74" w14:textId="77777777" w:rsidR="00927DEB" w:rsidRDefault="00927DEB" w:rsidP="00927DEB"/>
    <w:p w14:paraId="05F54223" w14:textId="77777777" w:rsidR="004F4DAC" w:rsidRDefault="004F4DAC" w:rsidP="00927DEB"/>
    <w:p w14:paraId="2CF6E7C5" w14:textId="77777777" w:rsidR="00E10CF4" w:rsidRDefault="00E10CF4" w:rsidP="000E1E82"/>
    <w:p w14:paraId="17264D1B" w14:textId="77777777" w:rsidR="004F4DAC" w:rsidRDefault="004F4DAC" w:rsidP="000E1E82"/>
    <w:p w14:paraId="3368C4CC" w14:textId="77777777" w:rsidR="00E10CF4" w:rsidRDefault="00E10CF4" w:rsidP="00E10CF4">
      <w:pPr>
        <w:pStyle w:val="Heading3"/>
      </w:pPr>
      <w:bookmarkStart w:id="193" w:name="_Toc378625634"/>
      <w:r>
        <w:t>Reliability of Water Service</w:t>
      </w:r>
      <w:bookmarkEnd w:id="193"/>
    </w:p>
    <w:p w14:paraId="5552A498" w14:textId="09EA98B3" w:rsidR="008D391A" w:rsidRPr="00DA7D41" w:rsidRDefault="008D391A" w:rsidP="008D391A">
      <w:r w:rsidRPr="00DA7D41">
        <w:t>Service reliability is expressed through three criteria</w:t>
      </w:r>
      <w:r w:rsidR="00DB1DE0">
        <w:t xml:space="preserve">: </w:t>
      </w:r>
      <w:proofErr w:type="spellStart"/>
      <w:r w:rsidR="00DB1DE0">
        <w:t>i</w:t>
      </w:r>
      <w:proofErr w:type="spellEnd"/>
      <w:r w:rsidR="00DB1DE0">
        <w:t xml:space="preserve">) </w:t>
      </w:r>
      <w:r w:rsidRPr="00DA7D41">
        <w:t>frequency of service</w:t>
      </w:r>
      <w:r w:rsidR="00DB1DE0">
        <w:t xml:space="preserve">; ii) </w:t>
      </w:r>
      <w:r w:rsidRPr="00DA7D41">
        <w:t>length of continuous time of service each time the service is available</w:t>
      </w:r>
      <w:r w:rsidR="00DB1DE0">
        <w:t>;</w:t>
      </w:r>
      <w:r w:rsidRPr="00DA7D41">
        <w:t xml:space="preserve"> and </w:t>
      </w:r>
      <w:r w:rsidR="00DB1DE0">
        <w:t xml:space="preserve">iii) </w:t>
      </w:r>
      <w:r w:rsidRPr="00DA7D41">
        <w:t>time it takes the service provider to fix problems when re</w:t>
      </w:r>
      <w:r w:rsidR="00DB1DE0">
        <w:t>ported</w:t>
      </w:r>
      <w:r w:rsidRPr="00DA7D41">
        <w:t xml:space="preserve"> by customers. </w:t>
      </w:r>
      <w:r w:rsidR="00CF6C33">
        <w:t xml:space="preserve">The results presented below </w:t>
      </w:r>
      <w:r w:rsidR="00DB1DE0">
        <w:t xml:space="preserve">show </w:t>
      </w:r>
      <w:r w:rsidR="00CF6C33">
        <w:t>the responses from both the households in urban and rural areas and the commercial customers.</w:t>
      </w:r>
    </w:p>
    <w:p w14:paraId="5E8136EE" w14:textId="77777777" w:rsidR="008D391A" w:rsidRPr="00DA7D41" w:rsidRDefault="008D391A" w:rsidP="008D391A">
      <w:r w:rsidRPr="00DA7D41">
        <w:rPr>
          <w:b/>
          <w:i/>
        </w:rPr>
        <w:t>Frequency of service –</w:t>
      </w:r>
      <w:r w:rsidRPr="00DA7D41">
        <w:t xml:space="preserve"> </w:t>
      </w:r>
      <w:r w:rsidR="00DB71CB">
        <w:t xml:space="preserve">the responses to frequency of services are illustrated on </w:t>
      </w:r>
      <w:r w:rsidR="00DB71CB">
        <w:fldChar w:fldCharType="begin"/>
      </w:r>
      <w:r w:rsidR="00DB71CB">
        <w:instrText xml:space="preserve"> REF _Ref377443043 \h </w:instrText>
      </w:r>
      <w:r w:rsidR="00DB71CB">
        <w:fldChar w:fldCharType="separate"/>
      </w:r>
      <w:r w:rsidR="007F21A4" w:rsidRPr="00B6720F">
        <w:t xml:space="preserve">Figure </w:t>
      </w:r>
      <w:r w:rsidR="007F21A4">
        <w:rPr>
          <w:noProof/>
        </w:rPr>
        <w:t>4</w:t>
      </w:r>
      <w:r w:rsidR="007F21A4">
        <w:noBreakHyphen/>
      </w:r>
      <w:r w:rsidR="007F21A4">
        <w:rPr>
          <w:noProof/>
        </w:rPr>
        <w:t>32</w:t>
      </w:r>
      <w:r w:rsidR="00DB71CB">
        <w:fldChar w:fldCharType="end"/>
      </w:r>
      <w:r w:rsidR="00DB71CB">
        <w:t xml:space="preserve"> for </w:t>
      </w:r>
      <w:r w:rsidR="000E0DFE">
        <w:t xml:space="preserve">Guma customers. </w:t>
      </w:r>
      <w:r w:rsidRPr="00DA7D41">
        <w:t xml:space="preserve">During </w:t>
      </w:r>
      <w:r w:rsidR="00DB71CB">
        <w:t xml:space="preserve">dry </w:t>
      </w:r>
      <w:r w:rsidRPr="00DA7D41">
        <w:t xml:space="preserve">season </w:t>
      </w:r>
      <w:r w:rsidR="00235A97">
        <w:t xml:space="preserve">only </w:t>
      </w:r>
      <w:r w:rsidR="00DB71CB">
        <w:t xml:space="preserve">about 15% of the household and commercial customers </w:t>
      </w:r>
      <w:r w:rsidRPr="00DA7D41">
        <w:t>supplied by G</w:t>
      </w:r>
      <w:r w:rsidR="00DB71CB">
        <w:t>uma</w:t>
      </w:r>
      <w:r w:rsidRPr="00DA7D41">
        <w:t xml:space="preserve"> have service daily, compared with about 2</w:t>
      </w:r>
      <w:r w:rsidR="00235A97">
        <w:t>0</w:t>
      </w:r>
      <w:r w:rsidRPr="00DA7D41">
        <w:t xml:space="preserve">% during the </w:t>
      </w:r>
      <w:r w:rsidR="00235A97">
        <w:t>rainy</w:t>
      </w:r>
      <w:r w:rsidRPr="00DA7D41">
        <w:t xml:space="preserve"> season. </w:t>
      </w:r>
      <w:r w:rsidR="00235A97">
        <w:t>The commercial customers have better service than households with 22% in the dry season and 29% in the rainy season having daily services</w:t>
      </w:r>
      <w:r w:rsidRPr="00DA7D41">
        <w:t>.</w:t>
      </w:r>
    </w:p>
    <w:p w14:paraId="1E252EE4" w14:textId="0BF55136" w:rsidR="008D391A" w:rsidRPr="00B6720F" w:rsidRDefault="00235A97" w:rsidP="00B6720F">
      <w:pPr>
        <w:pStyle w:val="Caption"/>
      </w:pPr>
      <w:bookmarkStart w:id="194" w:name="_Ref377443043"/>
      <w:bookmarkStart w:id="195" w:name="_Toc378625713"/>
      <w:r w:rsidRPr="00B6720F">
        <w:rPr>
          <w:noProof/>
          <w:lang w:val="en-ZA" w:eastAsia="en-ZA"/>
        </w:rPr>
        <w:drawing>
          <wp:anchor distT="0" distB="0" distL="114300" distR="114300" simplePos="0" relativeHeight="251651072" behindDoc="0" locked="0" layoutInCell="1" allowOverlap="1" wp14:anchorId="3D3D9A42" wp14:editId="7F53B176">
            <wp:simplePos x="0" y="0"/>
            <wp:positionH relativeFrom="column">
              <wp:posOffset>2466975</wp:posOffset>
            </wp:positionH>
            <wp:positionV relativeFrom="paragraph">
              <wp:posOffset>387985</wp:posOffset>
            </wp:positionV>
            <wp:extent cx="3692525" cy="2519680"/>
            <wp:effectExtent l="0" t="0" r="3175"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92525" cy="2519680"/>
                    </a:xfrm>
                    <a:prstGeom prst="rect">
                      <a:avLst/>
                    </a:prstGeom>
                    <a:noFill/>
                  </pic:spPr>
                </pic:pic>
              </a:graphicData>
            </a:graphic>
            <wp14:sizeRelH relativeFrom="margin">
              <wp14:pctWidth>0</wp14:pctWidth>
            </wp14:sizeRelH>
            <wp14:sizeRelV relativeFrom="margin">
              <wp14:pctHeight>0</wp14:pctHeight>
            </wp14:sizeRelV>
          </wp:anchor>
        </w:drawing>
      </w:r>
      <w:r w:rsidR="000E0DFE" w:rsidRPr="00B6720F">
        <w:rPr>
          <w:noProof/>
          <w:lang w:val="en-ZA" w:eastAsia="en-ZA"/>
        </w:rPr>
        <w:drawing>
          <wp:anchor distT="0" distB="0" distL="114300" distR="114300" simplePos="0" relativeHeight="251650048" behindDoc="0" locked="0" layoutInCell="1" allowOverlap="1" wp14:anchorId="48CBF3C1" wp14:editId="5352FE91">
            <wp:simplePos x="0" y="0"/>
            <wp:positionH relativeFrom="column">
              <wp:posOffset>-239184</wp:posOffset>
            </wp:positionH>
            <wp:positionV relativeFrom="paragraph">
              <wp:posOffset>393065</wp:posOffset>
            </wp:positionV>
            <wp:extent cx="2687450" cy="25200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87450" cy="2520000"/>
                    </a:xfrm>
                    <a:prstGeom prst="rect">
                      <a:avLst/>
                    </a:prstGeom>
                    <a:noFill/>
                  </pic:spPr>
                </pic:pic>
              </a:graphicData>
            </a:graphic>
            <wp14:sizeRelH relativeFrom="margin">
              <wp14:pctWidth>0</wp14:pctWidth>
            </wp14:sizeRelH>
            <wp14:sizeRelV relativeFrom="margin">
              <wp14:pctHeight>0</wp14:pctHeight>
            </wp14:sizeRelV>
          </wp:anchor>
        </w:drawing>
      </w:r>
      <w:r w:rsidR="008D391A" w:rsidRPr="00B6720F">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32</w:t>
      </w:r>
      <w:r w:rsidR="006272F1">
        <w:fldChar w:fldCharType="end"/>
      </w:r>
      <w:bookmarkEnd w:id="194"/>
      <w:r w:rsidR="008D391A" w:rsidRPr="00B6720F">
        <w:t xml:space="preserve">: Frequency of </w:t>
      </w:r>
      <w:r w:rsidRPr="00B6720F">
        <w:t xml:space="preserve">Guma </w:t>
      </w:r>
      <w:r w:rsidR="00E41C40" w:rsidRPr="00B6720F">
        <w:t>W</w:t>
      </w:r>
      <w:r w:rsidR="008D391A" w:rsidRPr="00B6720F">
        <w:t xml:space="preserve">ater </w:t>
      </w:r>
      <w:r w:rsidR="00E41C40" w:rsidRPr="00B6720F">
        <w:t>S</w:t>
      </w:r>
      <w:r w:rsidR="008D391A" w:rsidRPr="00B6720F">
        <w:t xml:space="preserve">ervice by </w:t>
      </w:r>
      <w:r w:rsidR="00E41C40" w:rsidRPr="00B6720F">
        <w:t>S</w:t>
      </w:r>
      <w:r w:rsidR="008D391A" w:rsidRPr="00B6720F">
        <w:t>easons</w:t>
      </w:r>
      <w:r w:rsidR="00E41C40" w:rsidRPr="00B6720F">
        <w:t xml:space="preserve"> [‘C-Reliability’ P49:R62 &amp; BX49:CA62]</w:t>
      </w:r>
      <w:bookmarkEnd w:id="195"/>
    </w:p>
    <w:p w14:paraId="13849FEC" w14:textId="77777777" w:rsidR="008D391A" w:rsidRDefault="008D391A" w:rsidP="008D391A"/>
    <w:p w14:paraId="61F7D1F6" w14:textId="7B197D5E" w:rsidR="00235A97" w:rsidRPr="00B6720F" w:rsidRDefault="00235A97" w:rsidP="00B6720F">
      <w:pPr>
        <w:pStyle w:val="Caption"/>
      </w:pPr>
      <w:bookmarkStart w:id="196" w:name="_Ref377445218"/>
      <w:bookmarkStart w:id="197" w:name="_Toc378625714"/>
      <w:r w:rsidRPr="00B6720F">
        <w:rPr>
          <w:noProof/>
          <w:lang w:val="en-ZA" w:eastAsia="en-ZA"/>
        </w:rPr>
        <w:lastRenderedPageBreak/>
        <w:drawing>
          <wp:anchor distT="0" distB="0" distL="114300" distR="114300" simplePos="0" relativeHeight="251652096" behindDoc="0" locked="0" layoutInCell="1" allowOverlap="1" wp14:anchorId="4AAD8459" wp14:editId="7DBB1F86">
            <wp:simplePos x="0" y="0"/>
            <wp:positionH relativeFrom="column">
              <wp:posOffset>-238125</wp:posOffset>
            </wp:positionH>
            <wp:positionV relativeFrom="paragraph">
              <wp:posOffset>240665</wp:posOffset>
            </wp:positionV>
            <wp:extent cx="2685600" cy="2520000"/>
            <wp:effectExtent l="0" t="0" r="63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85600" cy="2520000"/>
                    </a:xfrm>
                    <a:prstGeom prst="rect">
                      <a:avLst/>
                    </a:prstGeom>
                    <a:noFill/>
                  </pic:spPr>
                </pic:pic>
              </a:graphicData>
            </a:graphic>
            <wp14:sizeRelH relativeFrom="margin">
              <wp14:pctWidth>0</wp14:pctWidth>
            </wp14:sizeRelH>
            <wp14:sizeRelV relativeFrom="margin">
              <wp14:pctHeight>0</wp14:pctHeight>
            </wp14:sizeRelV>
          </wp:anchor>
        </w:drawing>
      </w:r>
      <w:r w:rsidRPr="00B6720F">
        <w:rPr>
          <w:noProof/>
          <w:lang w:val="en-ZA" w:eastAsia="en-ZA"/>
        </w:rPr>
        <w:drawing>
          <wp:anchor distT="0" distB="0" distL="114300" distR="114300" simplePos="0" relativeHeight="251653120" behindDoc="0" locked="0" layoutInCell="1" allowOverlap="1" wp14:anchorId="0EB545AE" wp14:editId="5B3ECA33">
            <wp:simplePos x="0" y="0"/>
            <wp:positionH relativeFrom="column">
              <wp:posOffset>2474595</wp:posOffset>
            </wp:positionH>
            <wp:positionV relativeFrom="paragraph">
              <wp:posOffset>240665</wp:posOffset>
            </wp:positionV>
            <wp:extent cx="3686400" cy="25200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86400" cy="2520000"/>
                    </a:xfrm>
                    <a:prstGeom prst="rect">
                      <a:avLst/>
                    </a:prstGeom>
                    <a:noFill/>
                  </pic:spPr>
                </pic:pic>
              </a:graphicData>
            </a:graphic>
            <wp14:sizeRelH relativeFrom="margin">
              <wp14:pctWidth>0</wp14:pctWidth>
            </wp14:sizeRelH>
            <wp14:sizeRelV relativeFrom="margin">
              <wp14:pctHeight>0</wp14:pctHeight>
            </wp14:sizeRelV>
          </wp:anchor>
        </w:drawing>
      </w:r>
      <w:r w:rsidRPr="00B6720F">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33</w:t>
      </w:r>
      <w:r w:rsidR="006272F1">
        <w:fldChar w:fldCharType="end"/>
      </w:r>
      <w:bookmarkEnd w:id="196"/>
      <w:r w:rsidRPr="00B6720F">
        <w:t xml:space="preserve">: Frequency of Other WSPs </w:t>
      </w:r>
      <w:r w:rsidR="00E41C40" w:rsidRPr="00B6720F">
        <w:t>S</w:t>
      </w:r>
      <w:r w:rsidRPr="00B6720F">
        <w:t>ervice</w:t>
      </w:r>
      <w:r w:rsidR="00E41C40" w:rsidRPr="00B6720F">
        <w:t>s</w:t>
      </w:r>
      <w:r w:rsidRPr="00B6720F">
        <w:t xml:space="preserve"> by </w:t>
      </w:r>
      <w:r w:rsidR="00E41C40" w:rsidRPr="00B6720F">
        <w:t>S</w:t>
      </w:r>
      <w:r w:rsidRPr="00B6720F">
        <w:t>easons</w:t>
      </w:r>
      <w:r w:rsidR="00E41C40" w:rsidRPr="00B6720F">
        <w:t xml:space="preserve"> [‘C-Reliability’ AH49:AJ62 &amp; CP49:CS62]</w:t>
      </w:r>
      <w:bookmarkEnd w:id="197"/>
    </w:p>
    <w:p w14:paraId="7B3EB12A" w14:textId="77777777" w:rsidR="00DB71CB" w:rsidRDefault="00EF5A8E" w:rsidP="008D391A">
      <w:r>
        <w:t xml:space="preserve">The frequency of supply from other WSPs is shown on </w:t>
      </w:r>
      <w:r>
        <w:fldChar w:fldCharType="begin"/>
      </w:r>
      <w:r>
        <w:instrText xml:space="preserve"> REF _Ref377445218 \h </w:instrText>
      </w:r>
      <w:r>
        <w:fldChar w:fldCharType="separate"/>
      </w:r>
      <w:r w:rsidR="007F21A4" w:rsidRPr="00B6720F">
        <w:t xml:space="preserve">Figure </w:t>
      </w:r>
      <w:r w:rsidR="007F21A4">
        <w:rPr>
          <w:noProof/>
        </w:rPr>
        <w:t>4</w:t>
      </w:r>
      <w:r w:rsidR="007F21A4">
        <w:noBreakHyphen/>
      </w:r>
      <w:r w:rsidR="007F21A4">
        <w:rPr>
          <w:noProof/>
        </w:rPr>
        <w:t>33</w:t>
      </w:r>
      <w:r>
        <w:fldChar w:fldCharType="end"/>
      </w:r>
      <w:r>
        <w:t xml:space="preserve">. The trends are similar with more reliable supply in the rainy season and only a small proportion of the customers having daily services. The proportion of customers having daily services is 30% in the dry season and 65% in the rainy season, substantially better than the situation for the customers served by Guma. However, the number of customers served by other WSPs is smaller than the number served by Guma and this might affect to reliability of the data. </w:t>
      </w:r>
    </w:p>
    <w:p w14:paraId="2F1FA08E" w14:textId="77777777" w:rsidR="008D391A" w:rsidRPr="00DA7D41" w:rsidRDefault="008D391A" w:rsidP="008D391A">
      <w:pPr>
        <w:rPr>
          <w:sz w:val="10"/>
          <w:szCs w:val="10"/>
        </w:rPr>
      </w:pPr>
    </w:p>
    <w:p w14:paraId="6B5F2AA5" w14:textId="77777777" w:rsidR="008D391A" w:rsidRPr="00DA7D41" w:rsidRDefault="008D391A" w:rsidP="008D391A">
      <w:r w:rsidRPr="00DA7D41">
        <w:rPr>
          <w:b/>
          <w:i/>
        </w:rPr>
        <w:t>Length of continuous water supply –</w:t>
      </w:r>
      <w:r w:rsidRPr="00DA7D41">
        <w:t xml:space="preserve"> About </w:t>
      </w:r>
      <w:r w:rsidR="00D130AF">
        <w:t xml:space="preserve">10% </w:t>
      </w:r>
      <w:r w:rsidRPr="00DA7D41">
        <w:t>of G</w:t>
      </w:r>
      <w:r w:rsidR="00D130AF">
        <w:t xml:space="preserve">uma customers </w:t>
      </w:r>
      <w:r w:rsidRPr="00DA7D41">
        <w:t xml:space="preserve">in the </w:t>
      </w:r>
      <w:r w:rsidR="00D130AF">
        <w:t xml:space="preserve">dry season and 15% in the rainy season </w:t>
      </w:r>
      <w:r w:rsidRPr="00DA7D41">
        <w:t xml:space="preserve">report that they </w:t>
      </w:r>
      <w:r w:rsidR="00D130AF">
        <w:t xml:space="preserve">normally </w:t>
      </w:r>
      <w:r w:rsidRPr="00DA7D41">
        <w:t>receive the service for 24 hours</w:t>
      </w:r>
      <w:r w:rsidR="00D130AF">
        <w:t>. About 40% report that the water flows for at least 12 hours on the days where there is service and 50% in the dry season and 40% in the rainy season have water service for less than 12 hours</w:t>
      </w:r>
      <w:r w:rsidRPr="00DA7D41">
        <w:t xml:space="preserve">. </w:t>
      </w:r>
    </w:p>
    <w:p w14:paraId="3CF3EB96" w14:textId="39FC02DE" w:rsidR="008D391A" w:rsidRPr="00B6720F" w:rsidRDefault="00D130AF" w:rsidP="00B6720F">
      <w:pPr>
        <w:pStyle w:val="Caption"/>
      </w:pPr>
      <w:bookmarkStart w:id="198" w:name="_Toc378625715"/>
      <w:r w:rsidRPr="00B6720F">
        <w:rPr>
          <w:noProof/>
          <w:lang w:val="en-ZA" w:eastAsia="en-ZA"/>
        </w:rPr>
        <w:drawing>
          <wp:anchor distT="0" distB="0" distL="114300" distR="114300" simplePos="0" relativeHeight="251717120" behindDoc="0" locked="0" layoutInCell="1" allowOverlap="1" wp14:anchorId="33C1A2D6" wp14:editId="2690B5C6">
            <wp:simplePos x="0" y="0"/>
            <wp:positionH relativeFrom="column">
              <wp:posOffset>2432685</wp:posOffset>
            </wp:positionH>
            <wp:positionV relativeFrom="paragraph">
              <wp:posOffset>394335</wp:posOffset>
            </wp:positionV>
            <wp:extent cx="3699575" cy="252000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99575" cy="2520000"/>
                    </a:xfrm>
                    <a:prstGeom prst="rect">
                      <a:avLst/>
                    </a:prstGeom>
                    <a:noFill/>
                  </pic:spPr>
                </pic:pic>
              </a:graphicData>
            </a:graphic>
            <wp14:sizeRelH relativeFrom="margin">
              <wp14:pctWidth>0</wp14:pctWidth>
            </wp14:sizeRelH>
            <wp14:sizeRelV relativeFrom="margin">
              <wp14:pctHeight>0</wp14:pctHeight>
            </wp14:sizeRelV>
          </wp:anchor>
        </w:drawing>
      </w:r>
      <w:r w:rsidR="008D391A" w:rsidRPr="00B6720F">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34</w:t>
      </w:r>
      <w:r w:rsidR="006272F1">
        <w:fldChar w:fldCharType="end"/>
      </w:r>
      <w:r w:rsidR="008D391A" w:rsidRPr="00B6720F">
        <w:t xml:space="preserve">: Continuity of </w:t>
      </w:r>
      <w:r w:rsidRPr="00B6720F">
        <w:t xml:space="preserve">Guma </w:t>
      </w:r>
      <w:r w:rsidR="00E41C40" w:rsidRPr="00B6720F">
        <w:t>S</w:t>
      </w:r>
      <w:r w:rsidR="008D391A" w:rsidRPr="00B6720F">
        <w:t xml:space="preserve">ervice </w:t>
      </w:r>
      <w:r w:rsidR="00E41C40" w:rsidRPr="00B6720F">
        <w:t>P</w:t>
      </w:r>
      <w:r w:rsidR="008D391A" w:rsidRPr="00B6720F">
        <w:t xml:space="preserve">rovision by </w:t>
      </w:r>
      <w:r w:rsidR="00E41C40" w:rsidRPr="00B6720F">
        <w:t>S</w:t>
      </w:r>
      <w:r w:rsidR="008D391A" w:rsidRPr="00B6720F">
        <w:t>eason</w:t>
      </w:r>
      <w:r w:rsidR="00E41C40" w:rsidRPr="00B6720F">
        <w:t xml:space="preserve"> [‘C-Reliability’ P78:R92 &amp; BX78:CA92]</w:t>
      </w:r>
      <w:bookmarkEnd w:id="198"/>
    </w:p>
    <w:p w14:paraId="74A1A5D7" w14:textId="77777777" w:rsidR="008D391A" w:rsidRPr="00DA7D41" w:rsidRDefault="00D130AF" w:rsidP="008D391A">
      <w:r>
        <w:rPr>
          <w:noProof/>
          <w:lang w:val="en-ZA" w:eastAsia="en-ZA"/>
        </w:rPr>
        <w:drawing>
          <wp:anchor distT="0" distB="0" distL="114300" distR="114300" simplePos="0" relativeHeight="251716096" behindDoc="0" locked="0" layoutInCell="1" allowOverlap="1" wp14:anchorId="14833769" wp14:editId="08F17FD4">
            <wp:simplePos x="0" y="0"/>
            <wp:positionH relativeFrom="column">
              <wp:posOffset>-295275</wp:posOffset>
            </wp:positionH>
            <wp:positionV relativeFrom="paragraph">
              <wp:posOffset>75565</wp:posOffset>
            </wp:positionV>
            <wp:extent cx="2688590" cy="251968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88590" cy="2519680"/>
                    </a:xfrm>
                    <a:prstGeom prst="rect">
                      <a:avLst/>
                    </a:prstGeom>
                    <a:noFill/>
                  </pic:spPr>
                </pic:pic>
              </a:graphicData>
            </a:graphic>
            <wp14:sizeRelH relativeFrom="margin">
              <wp14:pctWidth>0</wp14:pctWidth>
            </wp14:sizeRelH>
            <wp14:sizeRelV relativeFrom="margin">
              <wp14:pctHeight>0</wp14:pctHeight>
            </wp14:sizeRelV>
          </wp:anchor>
        </w:drawing>
      </w:r>
    </w:p>
    <w:p w14:paraId="78642CD4" w14:textId="6C28FBBE" w:rsidR="00D130AF" w:rsidRPr="00B6720F" w:rsidRDefault="00D130AF" w:rsidP="00B6720F">
      <w:pPr>
        <w:pStyle w:val="Caption"/>
      </w:pPr>
      <w:bookmarkStart w:id="199" w:name="_Toc378625716"/>
      <w:r w:rsidRPr="00B6720F">
        <w:rPr>
          <w:noProof/>
          <w:lang w:val="en-ZA" w:eastAsia="en-ZA"/>
        </w:rPr>
        <w:lastRenderedPageBreak/>
        <w:drawing>
          <wp:anchor distT="0" distB="0" distL="114300" distR="114300" simplePos="0" relativeHeight="251721216" behindDoc="0" locked="0" layoutInCell="1" allowOverlap="1" wp14:anchorId="7DAA270E" wp14:editId="03A92F50">
            <wp:simplePos x="0" y="0"/>
            <wp:positionH relativeFrom="column">
              <wp:posOffset>2369820</wp:posOffset>
            </wp:positionH>
            <wp:positionV relativeFrom="paragraph">
              <wp:posOffset>240665</wp:posOffset>
            </wp:positionV>
            <wp:extent cx="3693600" cy="2520000"/>
            <wp:effectExtent l="0" t="0" r="254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93600" cy="2520000"/>
                    </a:xfrm>
                    <a:prstGeom prst="rect">
                      <a:avLst/>
                    </a:prstGeom>
                    <a:noFill/>
                  </pic:spPr>
                </pic:pic>
              </a:graphicData>
            </a:graphic>
            <wp14:sizeRelH relativeFrom="margin">
              <wp14:pctWidth>0</wp14:pctWidth>
            </wp14:sizeRelH>
            <wp14:sizeRelV relativeFrom="margin">
              <wp14:pctHeight>0</wp14:pctHeight>
            </wp14:sizeRelV>
          </wp:anchor>
        </w:drawing>
      </w:r>
      <w:r w:rsidRPr="00B6720F">
        <w:rPr>
          <w:noProof/>
          <w:lang w:val="en-ZA" w:eastAsia="en-ZA"/>
        </w:rPr>
        <w:drawing>
          <wp:anchor distT="0" distB="0" distL="114300" distR="114300" simplePos="0" relativeHeight="251719168" behindDoc="0" locked="0" layoutInCell="1" allowOverlap="1" wp14:anchorId="567C068F" wp14:editId="6F146D18">
            <wp:simplePos x="0" y="0"/>
            <wp:positionH relativeFrom="column">
              <wp:posOffset>-352425</wp:posOffset>
            </wp:positionH>
            <wp:positionV relativeFrom="paragraph">
              <wp:posOffset>240665</wp:posOffset>
            </wp:positionV>
            <wp:extent cx="2685600" cy="2520000"/>
            <wp:effectExtent l="0" t="0" r="635"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85600" cy="2520000"/>
                    </a:xfrm>
                    <a:prstGeom prst="rect">
                      <a:avLst/>
                    </a:prstGeom>
                    <a:noFill/>
                  </pic:spPr>
                </pic:pic>
              </a:graphicData>
            </a:graphic>
            <wp14:sizeRelH relativeFrom="margin">
              <wp14:pctWidth>0</wp14:pctWidth>
            </wp14:sizeRelH>
            <wp14:sizeRelV relativeFrom="margin">
              <wp14:pctHeight>0</wp14:pctHeight>
            </wp14:sizeRelV>
          </wp:anchor>
        </w:drawing>
      </w:r>
      <w:r w:rsidRPr="00B6720F">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35</w:t>
      </w:r>
      <w:r w:rsidR="006272F1">
        <w:fldChar w:fldCharType="end"/>
      </w:r>
      <w:r w:rsidRPr="00B6720F">
        <w:t>: Continuity of Other WSPs</w:t>
      </w:r>
      <w:r w:rsidR="00E41C40" w:rsidRPr="00B6720F">
        <w:t>’</w:t>
      </w:r>
      <w:r w:rsidRPr="00B6720F">
        <w:t xml:space="preserve"> </w:t>
      </w:r>
      <w:r w:rsidR="00E41C40" w:rsidRPr="00B6720F">
        <w:t xml:space="preserve">Services </w:t>
      </w:r>
      <w:r w:rsidRPr="00B6720F">
        <w:t xml:space="preserve">by </w:t>
      </w:r>
      <w:r w:rsidR="00E41C40" w:rsidRPr="00B6720F">
        <w:t>S</w:t>
      </w:r>
      <w:r w:rsidRPr="00B6720F">
        <w:t>eason</w:t>
      </w:r>
      <w:r w:rsidR="00E41C40" w:rsidRPr="00B6720F">
        <w:t xml:space="preserve"> [‘C-Reliability’ </w:t>
      </w:r>
      <w:r w:rsidR="00D85618" w:rsidRPr="00B6720F">
        <w:t>AH</w:t>
      </w:r>
      <w:r w:rsidR="00E41C40" w:rsidRPr="00B6720F">
        <w:t>78:</w:t>
      </w:r>
      <w:r w:rsidR="00D85618" w:rsidRPr="00B6720F">
        <w:t>AJ</w:t>
      </w:r>
      <w:r w:rsidR="00E41C40" w:rsidRPr="00B6720F">
        <w:t xml:space="preserve">92 &amp; </w:t>
      </w:r>
      <w:r w:rsidR="00D85618" w:rsidRPr="00B6720F">
        <w:t>CP</w:t>
      </w:r>
      <w:r w:rsidR="00E41C40" w:rsidRPr="00B6720F">
        <w:t>78:C</w:t>
      </w:r>
      <w:r w:rsidR="00D85618" w:rsidRPr="00B6720F">
        <w:t>S</w:t>
      </w:r>
      <w:r w:rsidR="00E41C40" w:rsidRPr="00B6720F">
        <w:t>92]</w:t>
      </w:r>
      <w:bookmarkEnd w:id="199"/>
    </w:p>
    <w:p w14:paraId="3618A772" w14:textId="77777777" w:rsidR="008D391A" w:rsidRDefault="008D391A" w:rsidP="008D391A"/>
    <w:p w14:paraId="6ADC7F94" w14:textId="07F0D416" w:rsidR="00D130AF" w:rsidRDefault="00D130AF" w:rsidP="008D391A">
      <w:r>
        <w:t xml:space="preserve">The variation </w:t>
      </w:r>
      <w:r w:rsidR="00DB1DE0">
        <w:t xml:space="preserve">in </w:t>
      </w:r>
      <w:r>
        <w:t xml:space="preserve">continuity of supply for the other WSPs is more between the dry and rainy season than for the Guma customers. </w:t>
      </w:r>
      <w:r w:rsidR="00EA7AE4">
        <w:t>The customers with 24 hour supply change from about 10% in the dry season to about 25% in the rainy season. The customers with less than 12 hour supply change from more than 70% in the dry season to about 45% in the rainy season.</w:t>
      </w:r>
    </w:p>
    <w:p w14:paraId="28172F54" w14:textId="3D05074A" w:rsidR="00EA7AE4" w:rsidRDefault="00EA7AE4" w:rsidP="008D391A">
      <w:r>
        <w:t xml:space="preserve">Generally, the conclusion is that the customers in Western Area receive a very unreliable service with less than 10% receiving </w:t>
      </w:r>
      <w:r w:rsidR="00DB1DE0">
        <w:t xml:space="preserve">a </w:t>
      </w:r>
      <w:r>
        <w:t>daily 24hour supply from the piped systems.</w:t>
      </w:r>
    </w:p>
    <w:p w14:paraId="1C7F65FC" w14:textId="77777777" w:rsidR="00D130AF" w:rsidRPr="00DA7D41" w:rsidRDefault="00D130AF" w:rsidP="008D391A"/>
    <w:p w14:paraId="4F882AEA" w14:textId="0D85ED51" w:rsidR="00FB4ED6" w:rsidRDefault="008D391A" w:rsidP="008D391A">
      <w:r w:rsidRPr="00DA7D41">
        <w:rPr>
          <w:b/>
          <w:i/>
        </w:rPr>
        <w:t>Time it takes G</w:t>
      </w:r>
      <w:r w:rsidR="00EA7AE4">
        <w:rPr>
          <w:b/>
          <w:i/>
        </w:rPr>
        <w:t>uma t</w:t>
      </w:r>
      <w:r w:rsidRPr="00DA7D41">
        <w:rPr>
          <w:b/>
          <w:i/>
        </w:rPr>
        <w:t>o repair reported problems –</w:t>
      </w:r>
      <w:r w:rsidRPr="00DA7D41">
        <w:t xml:space="preserve"> As per the survey information, presented in </w:t>
      </w:r>
      <w:r w:rsidRPr="00DA7D41">
        <w:fldChar w:fldCharType="begin"/>
      </w:r>
      <w:r w:rsidRPr="00DA7D41">
        <w:instrText xml:space="preserve"> REF _Ref366481218 \h </w:instrText>
      </w:r>
      <w:r w:rsidRPr="00DA7D41">
        <w:fldChar w:fldCharType="separate"/>
      </w:r>
      <w:r w:rsidR="007F21A4" w:rsidRPr="00B6720F">
        <w:t xml:space="preserve">Figure </w:t>
      </w:r>
      <w:r w:rsidR="007F21A4">
        <w:rPr>
          <w:noProof/>
        </w:rPr>
        <w:t>4</w:t>
      </w:r>
      <w:r w:rsidR="007F21A4">
        <w:noBreakHyphen/>
      </w:r>
      <w:r w:rsidR="007F21A4">
        <w:rPr>
          <w:noProof/>
        </w:rPr>
        <w:t>36</w:t>
      </w:r>
      <w:r w:rsidRPr="00DA7D41">
        <w:fldChar w:fldCharType="end"/>
      </w:r>
      <w:r w:rsidRPr="00DA7D41">
        <w:t>, G</w:t>
      </w:r>
      <w:r w:rsidR="00EA7AE4">
        <w:t>uma</w:t>
      </w:r>
      <w:r w:rsidRPr="00DA7D41">
        <w:t xml:space="preserve"> never attend</w:t>
      </w:r>
      <w:r w:rsidR="00FB4ED6">
        <w:t>s</w:t>
      </w:r>
      <w:r w:rsidRPr="00DA7D41">
        <w:t xml:space="preserve"> requested repairs in 50% of the reported cases. </w:t>
      </w:r>
      <w:r w:rsidR="00FB4ED6" w:rsidRPr="00DA7D41">
        <w:t xml:space="preserve">However in about 24% of the cases it repairs within one week </w:t>
      </w:r>
      <w:r w:rsidR="00FB4ED6">
        <w:t xml:space="preserve">of </w:t>
      </w:r>
      <w:r w:rsidR="00FB4ED6" w:rsidRPr="00DA7D41">
        <w:t>the problem be</w:t>
      </w:r>
      <w:r w:rsidR="00FB4ED6">
        <w:t>ing</w:t>
      </w:r>
      <w:r w:rsidR="00FB4ED6" w:rsidRPr="00DA7D41">
        <w:t xml:space="preserve"> reported, and in 9% of the cases </w:t>
      </w:r>
      <w:r w:rsidR="00FB4ED6">
        <w:t>the</w:t>
      </w:r>
      <w:r w:rsidR="00FB4ED6" w:rsidRPr="00DA7D41">
        <w:t xml:space="preserve"> repairs </w:t>
      </w:r>
      <w:r w:rsidR="00FB4ED6">
        <w:t xml:space="preserve">are done </w:t>
      </w:r>
      <w:r w:rsidR="00FB4ED6" w:rsidRPr="00DA7D41">
        <w:t xml:space="preserve">within one month. </w:t>
      </w:r>
      <w:r w:rsidR="00FB4ED6">
        <w:t>I</w:t>
      </w:r>
      <w:r w:rsidR="00FB4ED6" w:rsidRPr="00DA7D41">
        <w:t>n about 6% of the cases repair</w:t>
      </w:r>
      <w:r w:rsidR="00FB4ED6">
        <w:t>s are done</w:t>
      </w:r>
      <w:r w:rsidR="00FB4ED6" w:rsidRPr="00DA7D41">
        <w:t xml:space="preserve"> the same day</w:t>
      </w:r>
      <w:r w:rsidR="00FB4ED6">
        <w:t>.</w:t>
      </w:r>
    </w:p>
    <w:p w14:paraId="45FFB92F" w14:textId="55F21D31" w:rsidR="008D391A" w:rsidRPr="00B6720F" w:rsidRDefault="008D391A" w:rsidP="00B6720F">
      <w:pPr>
        <w:pStyle w:val="Caption"/>
        <w:jc w:val="right"/>
      </w:pPr>
      <w:bookmarkStart w:id="200" w:name="_Ref366481218"/>
      <w:bookmarkStart w:id="201" w:name="_Toc378625717"/>
      <w:r w:rsidRPr="00B6720F">
        <w:t xml:space="preserve">Figure </w:t>
      </w:r>
      <w:r w:rsidR="006272F1">
        <w:fldChar w:fldCharType="begin"/>
      </w:r>
      <w:r w:rsidR="006272F1">
        <w:instrText xml:space="preserve"> STYLEREF 1 \s </w:instrText>
      </w:r>
      <w:r w:rsidR="006272F1">
        <w:fldChar w:fldCharType="separate"/>
      </w:r>
      <w:r w:rsidR="007F21A4">
        <w:rPr>
          <w:noProof/>
        </w:rPr>
        <w:t>4</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36</w:t>
      </w:r>
      <w:r w:rsidR="006272F1">
        <w:fldChar w:fldCharType="end"/>
      </w:r>
      <w:bookmarkEnd w:id="200"/>
      <w:r w:rsidRPr="00B6720F">
        <w:t xml:space="preserve">: Time to </w:t>
      </w:r>
      <w:r w:rsidR="00D85618" w:rsidRPr="00B6720F">
        <w:t>A</w:t>
      </w:r>
      <w:r w:rsidRPr="00B6720F">
        <w:t xml:space="preserve">ttend </w:t>
      </w:r>
      <w:r w:rsidR="00D85618" w:rsidRPr="00B6720F">
        <w:t>R</w:t>
      </w:r>
      <w:r w:rsidRPr="00B6720F">
        <w:t xml:space="preserve">equest for </w:t>
      </w:r>
      <w:r w:rsidR="00D85618" w:rsidRPr="00B6720F">
        <w:t>R</w:t>
      </w:r>
      <w:r w:rsidRPr="00B6720F">
        <w:t>epairs</w:t>
      </w:r>
      <w:r w:rsidR="00D85618" w:rsidRPr="00B6720F">
        <w:t xml:space="preserve"> [‘C-Reliability’ DZ47:EC61]</w:t>
      </w:r>
      <w:bookmarkEnd w:id="201"/>
    </w:p>
    <w:p w14:paraId="7E7014E4" w14:textId="77777777" w:rsidR="00EA7AE4" w:rsidRDefault="00EA7AE4" w:rsidP="008D391A">
      <w:r>
        <w:rPr>
          <w:noProof/>
          <w:lang w:val="en-ZA" w:eastAsia="en-ZA"/>
        </w:rPr>
        <w:drawing>
          <wp:anchor distT="0" distB="0" distL="114300" distR="114300" simplePos="0" relativeHeight="251880448" behindDoc="0" locked="0" layoutInCell="1" allowOverlap="1" wp14:anchorId="57A5E6A9" wp14:editId="128ED04B">
            <wp:simplePos x="914400" y="6810375"/>
            <wp:positionH relativeFrom="column">
              <wp:align>right</wp:align>
            </wp:positionH>
            <wp:positionV relativeFrom="paragraph">
              <wp:posOffset>79375</wp:posOffset>
            </wp:positionV>
            <wp:extent cx="3600000" cy="2772000"/>
            <wp:effectExtent l="0" t="0" r="635" b="952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00000" cy="2772000"/>
                    </a:xfrm>
                    <a:prstGeom prst="rect">
                      <a:avLst/>
                    </a:prstGeom>
                    <a:noFill/>
                  </pic:spPr>
                </pic:pic>
              </a:graphicData>
            </a:graphic>
            <wp14:sizeRelH relativeFrom="margin">
              <wp14:pctWidth>0</wp14:pctWidth>
            </wp14:sizeRelH>
            <wp14:sizeRelV relativeFrom="margin">
              <wp14:pctHeight>0</wp14:pctHeight>
            </wp14:sizeRelV>
          </wp:anchor>
        </w:drawing>
      </w:r>
      <w:r>
        <w:t>The situation is similar for the other WSPs, however the respondent expressing that the WSP never attend to the repairs is reduced to 30% and about 45% of the cases are attended to within one week.</w:t>
      </w:r>
    </w:p>
    <w:p w14:paraId="2CDE6059" w14:textId="77777777" w:rsidR="008D391A" w:rsidRPr="00DA7D41" w:rsidRDefault="008D391A" w:rsidP="008D391A">
      <w:r w:rsidRPr="00DA7D41">
        <w:t xml:space="preserve">Overall service reliability is poor as measured by the three element criteria. </w:t>
      </w:r>
    </w:p>
    <w:p w14:paraId="6A22F100" w14:textId="77777777" w:rsidR="000E1E82" w:rsidRDefault="000E1E82" w:rsidP="000E1E82"/>
    <w:p w14:paraId="59846F74" w14:textId="77777777" w:rsidR="00D76E98" w:rsidRPr="00DA7D41" w:rsidRDefault="00CD4341" w:rsidP="00601A81">
      <w:pPr>
        <w:pStyle w:val="Heading1"/>
      </w:pPr>
      <w:bookmarkStart w:id="202" w:name="_Ref366481361"/>
      <w:bookmarkStart w:id="203" w:name="_Toc191882787"/>
      <w:bookmarkStart w:id="204" w:name="_Toc192129753"/>
      <w:bookmarkStart w:id="205" w:name="_Toc193002181"/>
      <w:bookmarkStart w:id="206" w:name="_Toc193002321"/>
      <w:bookmarkStart w:id="207" w:name="_Toc198097381"/>
      <w:bookmarkStart w:id="208" w:name="_Toc202785777"/>
      <w:bookmarkStart w:id="209" w:name="_Toc202787329"/>
      <w:bookmarkStart w:id="210" w:name="_Toc202841174"/>
      <w:bookmarkStart w:id="211" w:name="_Toc378625635"/>
      <w:r w:rsidRPr="00DA7D41">
        <w:lastRenderedPageBreak/>
        <w:t>Willingness and Ability to Pay</w:t>
      </w:r>
      <w:bookmarkEnd w:id="202"/>
      <w:bookmarkEnd w:id="211"/>
    </w:p>
    <w:p w14:paraId="067F275E" w14:textId="1C0F0F59" w:rsidR="0022500E" w:rsidRDefault="00B63D30" w:rsidP="00BC00EB">
      <w:r>
        <w:t>Th</w:t>
      </w:r>
      <w:r w:rsidR="00BC00EB" w:rsidRPr="00DA7D41">
        <w:t>is section</w:t>
      </w:r>
      <w:r>
        <w:t xml:space="preserve"> </w:t>
      </w:r>
      <w:r w:rsidR="00BC00EB" w:rsidRPr="00DA7D41">
        <w:t>present</w:t>
      </w:r>
      <w:r>
        <w:t>s</w:t>
      </w:r>
      <w:r w:rsidR="00BC00EB" w:rsidRPr="00DA7D41">
        <w:t xml:space="preserve"> the </w:t>
      </w:r>
      <w:r>
        <w:t xml:space="preserve">results from the analysis of the data collected on </w:t>
      </w:r>
      <w:r w:rsidR="00BC00EB" w:rsidRPr="00DA7D41">
        <w:t>willingness and ability to pay</w:t>
      </w:r>
      <w:r>
        <w:t xml:space="preserve">. The results are presented </w:t>
      </w:r>
      <w:r w:rsidR="0022500E">
        <w:t xml:space="preserve">from the perspective of </w:t>
      </w:r>
      <w:proofErr w:type="spellStart"/>
      <w:r w:rsidR="0022500E">
        <w:t>i</w:t>
      </w:r>
      <w:proofErr w:type="spellEnd"/>
      <w:r w:rsidR="0022500E">
        <w:t>) the willingness to pay for different levels of service as expressed by the respondents in the surveys; and ii) the cost of water services in the present situation in Freetown.</w:t>
      </w:r>
      <w:r>
        <w:t xml:space="preserve"> The ability to pay for services is analysed from the data collected on the present household expenditures on water.</w:t>
      </w:r>
    </w:p>
    <w:p w14:paraId="55C0981C" w14:textId="51F14552" w:rsidR="006C3EB5" w:rsidRPr="00DA7D41" w:rsidRDefault="00337CEA" w:rsidP="006C3EB5">
      <w:pPr>
        <w:pStyle w:val="Heading2"/>
      </w:pPr>
      <w:bookmarkStart w:id="212" w:name="_Toc378625636"/>
      <w:r w:rsidRPr="00DA7D41">
        <w:t>Willingness to Pay for Water Services</w:t>
      </w:r>
      <w:r w:rsidR="0022500E">
        <w:t xml:space="preserve"> as expressed by C</w:t>
      </w:r>
      <w:r w:rsidR="00D12F3B">
        <w:t>onsumers</w:t>
      </w:r>
      <w:bookmarkEnd w:id="212"/>
    </w:p>
    <w:p w14:paraId="58983D1E" w14:textId="72ADA991" w:rsidR="00BC00EB" w:rsidRPr="00DA7D41" w:rsidRDefault="0022500E" w:rsidP="00CD4341">
      <w:r>
        <w:t>W</w:t>
      </w:r>
      <w:r w:rsidR="00BC00EB" w:rsidRPr="00DA7D41">
        <w:t xml:space="preserve">illingness to pay are the schedules </w:t>
      </w:r>
      <w:r w:rsidR="00212C3C" w:rsidRPr="00DA7D41">
        <w:t xml:space="preserve">of </w:t>
      </w:r>
      <w:r w:rsidR="00BC00EB" w:rsidRPr="00DA7D41">
        <w:t xml:space="preserve">various prices </w:t>
      </w:r>
      <w:r w:rsidR="00FB4ED6">
        <w:t xml:space="preserve">that </w:t>
      </w:r>
      <w:r w:rsidR="00BC00EB" w:rsidRPr="00DA7D41">
        <w:t xml:space="preserve">consumers </w:t>
      </w:r>
      <w:r w:rsidR="00212C3C" w:rsidRPr="00DA7D41">
        <w:t xml:space="preserve">declare, when asked, are willing </w:t>
      </w:r>
      <w:r w:rsidR="00BC00EB" w:rsidRPr="00DA7D41">
        <w:t xml:space="preserve">to pay in exchange </w:t>
      </w:r>
      <w:r w:rsidR="00FB4ED6">
        <w:t xml:space="preserve">for </w:t>
      </w:r>
      <w:r w:rsidR="00BC00EB" w:rsidRPr="00DA7D41">
        <w:t xml:space="preserve">specific types of water services. Three </w:t>
      </w:r>
      <w:r w:rsidR="00494EDD" w:rsidRPr="00DA7D41">
        <w:t>types</w:t>
      </w:r>
      <w:r w:rsidR="00BC00EB" w:rsidRPr="00DA7D41">
        <w:t xml:space="preserve"> of water services were presented to </w:t>
      </w:r>
      <w:r w:rsidR="00212C3C" w:rsidRPr="00DA7D41">
        <w:t>G</w:t>
      </w:r>
      <w:r w:rsidR="00C76281">
        <w:t>uma</w:t>
      </w:r>
      <w:r w:rsidR="00212C3C" w:rsidRPr="00DA7D41">
        <w:t xml:space="preserve"> existing and potential </w:t>
      </w:r>
      <w:r w:rsidR="00BC00EB" w:rsidRPr="00DA7D41">
        <w:t>customers:</w:t>
      </w:r>
      <w:r w:rsidR="00212C3C" w:rsidRPr="00DA7D41">
        <w:t xml:space="preserve"> (</w:t>
      </w:r>
      <w:proofErr w:type="spellStart"/>
      <w:r w:rsidR="00212C3C" w:rsidRPr="00DA7D41">
        <w:t>i</w:t>
      </w:r>
      <w:proofErr w:type="spellEnd"/>
      <w:r w:rsidR="00212C3C" w:rsidRPr="00DA7D41">
        <w:t xml:space="preserve">) </w:t>
      </w:r>
      <w:r w:rsidR="00BC00EB" w:rsidRPr="00DA7D41">
        <w:t>Water services provided using standposts</w:t>
      </w:r>
      <w:r w:rsidR="00212C3C" w:rsidRPr="00DA7D41">
        <w:t xml:space="preserve">; (ii) </w:t>
      </w:r>
      <w:r w:rsidR="00BC00EB" w:rsidRPr="00DA7D41">
        <w:t>Water services provided using yard tap connections</w:t>
      </w:r>
      <w:r w:rsidR="00212C3C" w:rsidRPr="00DA7D41">
        <w:t>;</w:t>
      </w:r>
      <w:r w:rsidR="00BC00EB" w:rsidRPr="00DA7D41">
        <w:t xml:space="preserve"> and</w:t>
      </w:r>
      <w:r w:rsidR="00212C3C" w:rsidRPr="00DA7D41">
        <w:t xml:space="preserve"> (iii) </w:t>
      </w:r>
      <w:r w:rsidR="00BC00EB" w:rsidRPr="00DA7D41">
        <w:t>Water services provided using house</w:t>
      </w:r>
      <w:r w:rsidR="00212C3C" w:rsidRPr="00DA7D41">
        <w:t>hold connections.</w:t>
      </w:r>
    </w:p>
    <w:p w14:paraId="636D84A8" w14:textId="77777777" w:rsidR="00951110" w:rsidRPr="00DA7D41" w:rsidRDefault="00951110" w:rsidP="00FA29D7">
      <w:pPr>
        <w:pStyle w:val="Heading3"/>
      </w:pPr>
      <w:bookmarkStart w:id="213" w:name="_Toc378625637"/>
      <w:r w:rsidRPr="00DA7D41">
        <w:t xml:space="preserve">Willingness to pay for </w:t>
      </w:r>
      <w:r w:rsidR="00746C4A">
        <w:t>W</w:t>
      </w:r>
      <w:r w:rsidRPr="00DA7D41">
        <w:t xml:space="preserve">ater </w:t>
      </w:r>
      <w:r w:rsidR="00746C4A">
        <w:t>S</w:t>
      </w:r>
      <w:r w:rsidRPr="00DA7D41">
        <w:t>ervices</w:t>
      </w:r>
      <w:r w:rsidR="007A198F" w:rsidRPr="00DA7D41">
        <w:t xml:space="preserve"> </w:t>
      </w:r>
      <w:r w:rsidR="003B7299" w:rsidRPr="00DA7D41">
        <w:t xml:space="preserve">by </w:t>
      </w:r>
      <w:r w:rsidR="00746C4A">
        <w:t>Q</w:t>
      </w:r>
      <w:r w:rsidR="003B7299" w:rsidRPr="00DA7D41">
        <w:t xml:space="preserve">uality of </w:t>
      </w:r>
      <w:r w:rsidR="00746C4A">
        <w:t>S</w:t>
      </w:r>
      <w:r w:rsidR="003B7299" w:rsidRPr="00DA7D41">
        <w:t>ervice</w:t>
      </w:r>
      <w:bookmarkEnd w:id="213"/>
    </w:p>
    <w:p w14:paraId="497851AB" w14:textId="77777777" w:rsidR="008F0534" w:rsidRDefault="00212C3C" w:rsidP="008F0534">
      <w:pPr>
        <w:keepNext/>
        <w:rPr>
          <w:b/>
        </w:rPr>
      </w:pPr>
      <w:r w:rsidRPr="00DA7D41">
        <w:rPr>
          <w:b/>
        </w:rPr>
        <w:t>Willingness to pay for Stand</w:t>
      </w:r>
      <w:r w:rsidR="0022500E">
        <w:rPr>
          <w:b/>
        </w:rPr>
        <w:t>p</w:t>
      </w:r>
      <w:r w:rsidRPr="00DA7D41">
        <w:rPr>
          <w:b/>
        </w:rPr>
        <w:t>ost Water Services</w:t>
      </w:r>
    </w:p>
    <w:p w14:paraId="7B871C49" w14:textId="46E2D39F" w:rsidR="00E310D8" w:rsidRDefault="00743B16" w:rsidP="00CD4341">
      <w:r w:rsidRPr="00DA7D41">
        <w:t>Households being se</w:t>
      </w:r>
      <w:r w:rsidR="0022500E">
        <w:t>rved (or to be served) by stand</w:t>
      </w:r>
      <w:r w:rsidRPr="00DA7D41">
        <w:t>posts carry water services in 5 gallon containers (about 22.5 lit</w:t>
      </w:r>
      <w:r w:rsidR="00FA29D7" w:rsidRPr="00DA7D41">
        <w:t>r</w:t>
      </w:r>
      <w:r w:rsidRPr="00DA7D41">
        <w:t xml:space="preserve">es). Water is fetched from stand-post either directly </w:t>
      </w:r>
      <w:r w:rsidR="00E310D8" w:rsidRPr="00DA7D41">
        <w:t xml:space="preserve">by households members </w:t>
      </w:r>
      <w:r w:rsidRPr="00DA7D41">
        <w:t xml:space="preserve">or </w:t>
      </w:r>
      <w:r w:rsidR="00E310D8" w:rsidRPr="00DA7D41">
        <w:t>bought from vendors who in turn have collected water from the standpost</w:t>
      </w:r>
      <w:r w:rsidR="00A72C06" w:rsidRPr="00DA7D41">
        <w:t>s</w:t>
      </w:r>
      <w:r w:rsidR="00FA29D7" w:rsidRPr="00DA7D41">
        <w:t>.</w:t>
      </w:r>
    </w:p>
    <w:p w14:paraId="5A09EAA3" w14:textId="7FA2DE06" w:rsidR="0022500E" w:rsidRPr="00B6720F" w:rsidRDefault="0022500E" w:rsidP="00B6720F">
      <w:pPr>
        <w:pStyle w:val="Caption"/>
        <w:jc w:val="right"/>
      </w:pPr>
      <w:bookmarkStart w:id="214" w:name="_Ref366478469"/>
      <w:bookmarkStart w:id="215" w:name="_Toc378625718"/>
      <w:r w:rsidRPr="00B6720F">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w:t>
      </w:r>
      <w:r w:rsidR="006272F1">
        <w:fldChar w:fldCharType="end"/>
      </w:r>
      <w:bookmarkEnd w:id="214"/>
      <w:r w:rsidRPr="00B6720F">
        <w:t xml:space="preserve">: </w:t>
      </w:r>
      <w:r w:rsidR="00D85618" w:rsidRPr="00B6720F">
        <w:t>W</w:t>
      </w:r>
      <w:r w:rsidRPr="00B6720F">
        <w:t xml:space="preserve">illingness to </w:t>
      </w:r>
      <w:r w:rsidR="00D85618" w:rsidRPr="00B6720F">
        <w:t>P</w:t>
      </w:r>
      <w:r w:rsidRPr="00B6720F">
        <w:t>ay for Standp</w:t>
      </w:r>
      <w:r w:rsidR="00D85618" w:rsidRPr="00B6720F">
        <w:t>ipe</w:t>
      </w:r>
      <w:r w:rsidRPr="00B6720F">
        <w:t xml:space="preserve"> Water Service</w:t>
      </w:r>
      <w:r w:rsidR="00D85618" w:rsidRPr="00B6720F">
        <w:t xml:space="preserve"> [‘E-WTP’ B87:J101]</w:t>
      </w:r>
      <w:bookmarkEnd w:id="215"/>
    </w:p>
    <w:p w14:paraId="0A18DDE0" w14:textId="491A9DB6" w:rsidR="0022500E" w:rsidRDefault="000D1E82" w:rsidP="00CD4341">
      <w:r>
        <w:rPr>
          <w:noProof/>
          <w:lang w:val="en-ZA" w:eastAsia="en-ZA"/>
        </w:rPr>
        <w:drawing>
          <wp:inline distT="0" distB="0" distL="0" distR="0" wp14:anchorId="572EA506" wp14:editId="4EA24525">
            <wp:extent cx="5760000" cy="24464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00" cy="2446456"/>
                    </a:xfrm>
                    <a:prstGeom prst="rect">
                      <a:avLst/>
                    </a:prstGeom>
                    <a:noFill/>
                  </pic:spPr>
                </pic:pic>
              </a:graphicData>
            </a:graphic>
          </wp:inline>
        </w:drawing>
      </w:r>
    </w:p>
    <w:p w14:paraId="7C882284" w14:textId="69B80F39" w:rsidR="00B15504" w:rsidRDefault="00B3518F" w:rsidP="00B15504">
      <w:r>
        <w:t xml:space="preserve">As illustrated in </w:t>
      </w:r>
      <w:r>
        <w:fldChar w:fldCharType="begin"/>
      </w:r>
      <w:r>
        <w:instrText xml:space="preserve"> REF _Ref366478469 \h </w:instrText>
      </w:r>
      <w:r>
        <w:fldChar w:fldCharType="separate"/>
      </w:r>
      <w:r w:rsidR="007F21A4" w:rsidRPr="00B6720F">
        <w:t xml:space="preserve">Figure </w:t>
      </w:r>
      <w:r w:rsidR="007F21A4">
        <w:rPr>
          <w:noProof/>
        </w:rPr>
        <w:t>5</w:t>
      </w:r>
      <w:r w:rsidR="007F21A4">
        <w:noBreakHyphen/>
      </w:r>
      <w:r w:rsidR="007F21A4">
        <w:rPr>
          <w:noProof/>
        </w:rPr>
        <w:t>1</w:t>
      </w:r>
      <w:r>
        <w:fldChar w:fldCharType="end"/>
      </w:r>
      <w:r>
        <w:t>, t</w:t>
      </w:r>
      <w:r w:rsidR="000D1E82">
        <w:t xml:space="preserve">he number of respondents that are willing to pay different costs for 5gal containers of water in urban areas seem not to depend significantly on the collection time, while there is a clear correlation in rural areas where more respondents are willing to pay higher costs for water when it is available within shorter distances. This is likely to be a reflection of the present situation in urban Freetown where access to water is very limited and the </w:t>
      </w:r>
      <w:r w:rsidR="00702B08">
        <w:t>households</w:t>
      </w:r>
      <w:r w:rsidR="000D1E82">
        <w:t xml:space="preserve"> who presently experience that the water is available with long collection times are willing to pay high costs for water.</w:t>
      </w:r>
      <w:r w:rsidR="00B15504">
        <w:t xml:space="preserve"> </w:t>
      </w:r>
    </w:p>
    <w:p w14:paraId="23EE0024" w14:textId="3DE49526" w:rsidR="00B15504" w:rsidRPr="00DA7D41" w:rsidRDefault="00B15504" w:rsidP="00B15504">
      <w:r w:rsidRPr="00DA7D41">
        <w:t>The</w:t>
      </w:r>
      <w:r>
        <w:t>se</w:t>
      </w:r>
      <w:r w:rsidRPr="00DA7D41">
        <w:t xml:space="preserve"> results are consistent with economic theory; i.e., the further away the household is located from the stand post the more time it has to spend walking to the stand post, the more it is willing to </w:t>
      </w:r>
      <w:r w:rsidRPr="00DA7D41">
        <w:lastRenderedPageBreak/>
        <w:t xml:space="preserve">pay for each five gallon container full of water. If water is provided by vendors, this means that the longer the distance the vendor has to walk to fetch water the higher the price of each gallon full of water he has to charge to compensate for his time spent carrying water. </w:t>
      </w:r>
    </w:p>
    <w:p w14:paraId="6C5227E0" w14:textId="43AC8A67" w:rsidR="000D1E82" w:rsidRDefault="00702B08" w:rsidP="00CD4341">
      <w:r>
        <w:t xml:space="preserve">The average willingness to pay for water from public standpipes is illustrated on </w:t>
      </w:r>
      <w:r>
        <w:fldChar w:fldCharType="begin"/>
      </w:r>
      <w:r>
        <w:instrText xml:space="preserve"> REF _Ref377456084 \h </w:instrText>
      </w:r>
      <w:r>
        <w:fldChar w:fldCharType="separate"/>
      </w:r>
      <w:r w:rsidR="007F21A4" w:rsidRPr="00B6720F">
        <w:t xml:space="preserve">Figure </w:t>
      </w:r>
      <w:r w:rsidR="007F21A4">
        <w:rPr>
          <w:noProof/>
        </w:rPr>
        <w:t>5</w:t>
      </w:r>
      <w:r w:rsidR="007F21A4">
        <w:noBreakHyphen/>
      </w:r>
      <w:r w:rsidR="007F21A4">
        <w:rPr>
          <w:noProof/>
        </w:rPr>
        <w:t>2</w:t>
      </w:r>
      <w:r>
        <w:fldChar w:fldCharType="end"/>
      </w:r>
      <w:r>
        <w:t xml:space="preserve"> for urban and rural areas separately and combined. The average willingness to pay is also compared to the </w:t>
      </w:r>
      <w:r w:rsidR="00B3518F">
        <w:t xml:space="preserve">present </w:t>
      </w:r>
      <w:r>
        <w:t xml:space="preserve">average cost of water per 5gal container according to the data collected on the cost of water from public standpipes. </w:t>
      </w:r>
      <w:r w:rsidR="00B3518F">
        <w:t>The present average costs are calculated according to the data on the responses on present collection time and therefore vary according to the collection time.</w:t>
      </w:r>
    </w:p>
    <w:p w14:paraId="40289669" w14:textId="519DE6B4" w:rsidR="000D1E82" w:rsidRPr="00B6720F" w:rsidRDefault="000D1E82" w:rsidP="00B6720F">
      <w:pPr>
        <w:pStyle w:val="Caption"/>
        <w:jc w:val="right"/>
      </w:pPr>
      <w:bookmarkStart w:id="216" w:name="_Ref377456084"/>
      <w:bookmarkStart w:id="217" w:name="_Toc378625719"/>
      <w:r w:rsidRPr="00B6720F">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2</w:t>
      </w:r>
      <w:r w:rsidR="006272F1">
        <w:fldChar w:fldCharType="end"/>
      </w:r>
      <w:bookmarkEnd w:id="216"/>
      <w:r w:rsidRPr="00B6720F">
        <w:t xml:space="preserve">: Average Expressed WTP for </w:t>
      </w:r>
      <w:r w:rsidR="00D85618" w:rsidRPr="00B6720F">
        <w:t>W</w:t>
      </w:r>
      <w:r w:rsidRPr="00B6720F">
        <w:t>ater from Public Standp</w:t>
      </w:r>
      <w:r w:rsidR="00D85618" w:rsidRPr="00B6720F">
        <w:t xml:space="preserve">ipes [‘E-WTP’ </w:t>
      </w:r>
      <w:r w:rsidR="004606F3" w:rsidRPr="00B6720F">
        <w:t>C107</w:t>
      </w:r>
      <w:r w:rsidR="00D85618" w:rsidRPr="00B6720F">
        <w:t>:</w:t>
      </w:r>
      <w:r w:rsidR="004606F3" w:rsidRPr="00B6720F">
        <w:t>G</w:t>
      </w:r>
      <w:r w:rsidR="00D85618" w:rsidRPr="00B6720F">
        <w:t>1</w:t>
      </w:r>
      <w:r w:rsidR="004606F3" w:rsidRPr="00B6720F">
        <w:t>25</w:t>
      </w:r>
      <w:r w:rsidR="00D85618" w:rsidRPr="00B6720F">
        <w:t>]</w:t>
      </w:r>
      <w:bookmarkEnd w:id="217"/>
    </w:p>
    <w:p w14:paraId="7AE26823" w14:textId="0DCD7715" w:rsidR="00702B08" w:rsidRDefault="00D85618" w:rsidP="00CD4341">
      <w:r>
        <w:rPr>
          <w:noProof/>
          <w:lang w:val="en-ZA" w:eastAsia="en-ZA"/>
        </w:rPr>
        <w:drawing>
          <wp:anchor distT="0" distB="0" distL="114300" distR="114300" simplePos="0" relativeHeight="251912192" behindDoc="0" locked="0" layoutInCell="1" allowOverlap="1" wp14:anchorId="3DCDA0D3" wp14:editId="493CB05C">
            <wp:simplePos x="914400" y="2762865"/>
            <wp:positionH relativeFrom="column">
              <wp:align>right</wp:align>
            </wp:positionH>
            <wp:positionV relativeFrom="paragraph">
              <wp:posOffset>75565</wp:posOffset>
            </wp:positionV>
            <wp:extent cx="3600000" cy="3067200"/>
            <wp:effectExtent l="0" t="0" r="63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00000" cy="3067200"/>
                    </a:xfrm>
                    <a:prstGeom prst="rect">
                      <a:avLst/>
                    </a:prstGeom>
                    <a:noFill/>
                  </pic:spPr>
                </pic:pic>
              </a:graphicData>
            </a:graphic>
            <wp14:sizeRelH relativeFrom="margin">
              <wp14:pctWidth>0</wp14:pctWidth>
            </wp14:sizeRelH>
            <wp14:sizeRelV relativeFrom="margin">
              <wp14:pctHeight>0</wp14:pctHeight>
            </wp14:sizeRelV>
          </wp:anchor>
        </w:drawing>
      </w:r>
      <w:r w:rsidR="00702B08">
        <w:t>The willingness to pay for water from public standpipes in rural areas is significantly higher than the willingness expressed in urban areas. This is likely to be a reflection of the present situation where few households in rural areas have access to piped water systems and the potential to have access to water from piped systems would be regarded as a significant improvement on the present situation with access to water from mainly improved or un-improved groundwater sources.</w:t>
      </w:r>
    </w:p>
    <w:p w14:paraId="5AC207F7" w14:textId="05AEBBBF" w:rsidR="00702B08" w:rsidRDefault="00702B08" w:rsidP="00CD4341">
      <w:r>
        <w:t>The expressed willingness to pay for water from public standposts</w:t>
      </w:r>
      <w:r w:rsidR="00B15504">
        <w:t xml:space="preserve"> within a short collection time of less than 15 minutes </w:t>
      </w:r>
      <w:r>
        <w:t xml:space="preserve">of about Le 400 per 5gal container is </w:t>
      </w:r>
      <w:r w:rsidR="004606F3">
        <w:t xml:space="preserve">slightly lower than the </w:t>
      </w:r>
      <w:r>
        <w:t xml:space="preserve">cost presently paid by households of about Le </w:t>
      </w:r>
      <w:r w:rsidR="004606F3">
        <w:t>520</w:t>
      </w:r>
      <w:r>
        <w:t xml:space="preserve"> per 5gal container as shown on </w:t>
      </w:r>
      <w:r>
        <w:fldChar w:fldCharType="begin"/>
      </w:r>
      <w:r>
        <w:instrText xml:space="preserve"> REF _Ref377456084 \h </w:instrText>
      </w:r>
      <w:r>
        <w:fldChar w:fldCharType="separate"/>
      </w:r>
      <w:r w:rsidR="007F21A4" w:rsidRPr="00B6720F">
        <w:t xml:space="preserve">Figure </w:t>
      </w:r>
      <w:r w:rsidR="007F21A4">
        <w:rPr>
          <w:noProof/>
        </w:rPr>
        <w:t>5</w:t>
      </w:r>
      <w:r w:rsidR="007F21A4">
        <w:noBreakHyphen/>
      </w:r>
      <w:r w:rsidR="007F21A4">
        <w:rPr>
          <w:noProof/>
        </w:rPr>
        <w:t>2</w:t>
      </w:r>
      <w:r>
        <w:fldChar w:fldCharType="end"/>
      </w:r>
      <w:r>
        <w:t>.</w:t>
      </w:r>
      <w:r w:rsidR="00B15504">
        <w:t xml:space="preserve"> Th</w:t>
      </w:r>
      <w:r w:rsidR="004606F3">
        <w:t xml:space="preserve">e high cost of water from public standpipes </w:t>
      </w:r>
      <w:r w:rsidR="00B15504">
        <w:t>is</w:t>
      </w:r>
      <w:r w:rsidR="004606F3">
        <w:t xml:space="preserve"> a reflection of the </w:t>
      </w:r>
      <w:r w:rsidR="00B15504">
        <w:t xml:space="preserve">water scarcity situation in Freetown where households </w:t>
      </w:r>
      <w:r w:rsidR="00B6720F">
        <w:t>pay for collecting water from standpipes to the attendants and to people transporting the water. The government’s subsidy to Guma for water from public standpipes does thus not result in free water from public standpipes for the residents of Freetown</w:t>
      </w:r>
      <w:r w:rsidR="00B15504">
        <w:t>.</w:t>
      </w:r>
    </w:p>
    <w:p w14:paraId="0F3CD668" w14:textId="4C2E280A" w:rsidR="00494EDD" w:rsidRPr="00DA7D41" w:rsidRDefault="00494EDD" w:rsidP="0009034B">
      <w:r w:rsidRPr="00DA7D41">
        <w:t>From the above information, the average customers</w:t>
      </w:r>
      <w:r w:rsidR="00FA29D7" w:rsidRPr="00DA7D41">
        <w:t xml:space="preserve">’ </w:t>
      </w:r>
      <w:r w:rsidRPr="00DA7D41">
        <w:t>willing</w:t>
      </w:r>
      <w:r w:rsidR="006047B6" w:rsidRPr="00DA7D41">
        <w:t>ness</w:t>
      </w:r>
      <w:r w:rsidRPr="00DA7D41">
        <w:t xml:space="preserve"> to pay for </w:t>
      </w:r>
      <w:r w:rsidR="006047B6" w:rsidRPr="00DA7D41">
        <w:t>water services provided through stand post is</w:t>
      </w:r>
      <w:r w:rsidR="00EE3EB9" w:rsidRPr="00DA7D41">
        <w:t xml:space="preserve"> equivalent to</w:t>
      </w:r>
      <w:r w:rsidR="003D3B4B">
        <w:t xml:space="preserve"> </w:t>
      </w:r>
      <w:r w:rsidR="00B15504">
        <w:t>Le 1</w:t>
      </w:r>
      <w:r w:rsidR="00B6720F">
        <w:t>7</w:t>
      </w:r>
      <w:r w:rsidR="00B236C3">
        <w:t>,</w:t>
      </w:r>
      <w:r w:rsidR="00B6720F">
        <w:t>860</w:t>
      </w:r>
      <w:r w:rsidR="00B15504">
        <w:t xml:space="preserve"> per m</w:t>
      </w:r>
      <w:r w:rsidR="00B15504" w:rsidRPr="00B15504">
        <w:rPr>
          <w:vertAlign w:val="superscript"/>
        </w:rPr>
        <w:t>3</w:t>
      </w:r>
      <w:r w:rsidR="00B15504">
        <w:t xml:space="preserve"> </w:t>
      </w:r>
      <w:r w:rsidR="000C16B0">
        <w:t xml:space="preserve">or </w:t>
      </w:r>
      <w:r w:rsidR="00B15504">
        <w:t>4.</w:t>
      </w:r>
      <w:r w:rsidR="00B6720F">
        <w:t>10</w:t>
      </w:r>
      <w:r w:rsidR="00B15504">
        <w:t xml:space="preserve"> USD/m</w:t>
      </w:r>
      <w:r w:rsidR="00B15504" w:rsidRPr="0009034B">
        <w:rPr>
          <w:vertAlign w:val="superscript"/>
        </w:rPr>
        <w:t>3</w:t>
      </w:r>
      <w:r w:rsidR="0009034B">
        <w:t xml:space="preserve">. The present </w:t>
      </w:r>
      <w:r w:rsidR="000C16B0">
        <w:t xml:space="preserve">overall </w:t>
      </w:r>
      <w:r w:rsidR="0009034B">
        <w:t>average</w:t>
      </w:r>
      <w:r w:rsidR="000C16B0">
        <w:t xml:space="preserve"> </w:t>
      </w:r>
      <w:r w:rsidR="0009034B">
        <w:t xml:space="preserve">cost of water from public standposts of Le </w:t>
      </w:r>
      <w:r w:rsidR="00B6720F">
        <w:t>524</w:t>
      </w:r>
      <w:r w:rsidR="0009034B">
        <w:t xml:space="preserve"> per 5 gal container is equivalent to </w:t>
      </w:r>
      <w:r w:rsidR="00B6720F">
        <w:t>23</w:t>
      </w:r>
      <w:r w:rsidR="00B236C3">
        <w:t>,</w:t>
      </w:r>
      <w:r w:rsidR="00B6720F">
        <w:t>770</w:t>
      </w:r>
      <w:r w:rsidR="0009034B">
        <w:t xml:space="preserve"> Le per m</w:t>
      </w:r>
      <w:r w:rsidR="0009034B" w:rsidRPr="0009034B">
        <w:rPr>
          <w:vertAlign w:val="superscript"/>
        </w:rPr>
        <w:t>3</w:t>
      </w:r>
      <w:r w:rsidR="0009034B">
        <w:t xml:space="preserve"> or </w:t>
      </w:r>
      <w:r w:rsidR="00B6720F">
        <w:t>5.45</w:t>
      </w:r>
      <w:r w:rsidR="0009034B">
        <w:t xml:space="preserve"> USD/m</w:t>
      </w:r>
      <w:r w:rsidR="0009034B" w:rsidRPr="0009034B">
        <w:rPr>
          <w:vertAlign w:val="superscript"/>
        </w:rPr>
        <w:t>3</w:t>
      </w:r>
      <w:r w:rsidR="0009034B">
        <w:t>.</w:t>
      </w:r>
    </w:p>
    <w:p w14:paraId="0870A8E5" w14:textId="77777777" w:rsidR="0009034B" w:rsidRDefault="0009034B" w:rsidP="00CD4341">
      <w:pPr>
        <w:rPr>
          <w:b/>
        </w:rPr>
      </w:pPr>
    </w:p>
    <w:p w14:paraId="1EF6ED89" w14:textId="77777777" w:rsidR="008F0534" w:rsidRDefault="006047B6" w:rsidP="00CD4341">
      <w:pPr>
        <w:rPr>
          <w:b/>
        </w:rPr>
      </w:pPr>
      <w:r w:rsidRPr="008F0534">
        <w:rPr>
          <w:b/>
        </w:rPr>
        <w:t>Willingness to pay for water services provided through Yard-tap Connections</w:t>
      </w:r>
    </w:p>
    <w:p w14:paraId="2BFA0C81" w14:textId="31F69E2F" w:rsidR="00212C3C" w:rsidRDefault="006047B6" w:rsidP="00CD4341">
      <w:r w:rsidRPr="008F0534">
        <w:t>In this case, a yard-</w:t>
      </w:r>
      <w:r w:rsidRPr="00DA7D41">
        <w:t xml:space="preserve">tap usually serve two or more households; i.e., the household that </w:t>
      </w:r>
      <w:r w:rsidR="005B1219" w:rsidRPr="00DA7D41">
        <w:t>has</w:t>
      </w:r>
      <w:r w:rsidRPr="00DA7D41">
        <w:t xml:space="preserve"> the </w:t>
      </w:r>
      <w:r w:rsidR="005B1219" w:rsidRPr="00DA7D41">
        <w:t xml:space="preserve">yard-tap connection pays the bill to Guma, but the payment of the bill is shared with neighbours who collect water from </w:t>
      </w:r>
      <w:r w:rsidR="008F0534">
        <w:t xml:space="preserve">the </w:t>
      </w:r>
      <w:r w:rsidR="005B1219" w:rsidRPr="00DA7D41">
        <w:t xml:space="preserve">yard tap. </w:t>
      </w:r>
    </w:p>
    <w:p w14:paraId="09825DC3" w14:textId="6A83A8B0" w:rsidR="008E7039" w:rsidRDefault="008E7039" w:rsidP="008E7039">
      <w:r>
        <w:lastRenderedPageBreak/>
        <w:t xml:space="preserve">The responses to how much the household is willing to pay for yard tap water service is illustrated in </w:t>
      </w:r>
      <w:r>
        <w:fldChar w:fldCharType="begin"/>
      </w:r>
      <w:r>
        <w:instrText xml:space="preserve"> REF _Ref377474807 \h </w:instrText>
      </w:r>
      <w:r>
        <w:fldChar w:fldCharType="separate"/>
      </w:r>
      <w:r w:rsidR="007F21A4">
        <w:t xml:space="preserve">Figure </w:t>
      </w:r>
      <w:r w:rsidR="007F21A4">
        <w:rPr>
          <w:noProof/>
        </w:rPr>
        <w:t>5</w:t>
      </w:r>
      <w:r w:rsidR="007F21A4">
        <w:noBreakHyphen/>
      </w:r>
      <w:r w:rsidR="007F21A4">
        <w:rPr>
          <w:noProof/>
        </w:rPr>
        <w:t>3</w:t>
      </w:r>
      <w:r>
        <w:fldChar w:fldCharType="end"/>
      </w:r>
      <w:r>
        <w:t xml:space="preserve">. The responses are reflecting the amount households are willing to pay for if water would be available at least 6 hours every: ‘Once per week’; ‘Every 3 days’; ‘Every day’ or on a ‘24 hours’ basis. In both rural and urban areas, households are willing to pay more for more reliable services – with households in urban area willing to pay </w:t>
      </w:r>
      <w:r w:rsidR="000C16B0">
        <w:t xml:space="preserve">substantially </w:t>
      </w:r>
      <w:r>
        <w:t xml:space="preserve">more compared to the rural areas: e.g. 30% of urban households are willing to pay Le 50,000 per month for 24 hour service while less than 20% of rural households are willing to pay Le 50,000 per month for that level of service. This is contrary to the results for the public standpipes where rural households are willing to pay more than urban households. This is likely to reflect that the yard connections would be the service level that would be preferred by most urban households while the </w:t>
      </w:r>
      <w:r w:rsidR="006B674B">
        <w:t>rural households would find the public standpost level of service adequate</w:t>
      </w:r>
      <w:r>
        <w:t>.</w:t>
      </w:r>
    </w:p>
    <w:p w14:paraId="5D1F3BDA" w14:textId="53DC2D16" w:rsidR="008F0534" w:rsidRPr="00B6720F" w:rsidRDefault="008F0534" w:rsidP="008F0534">
      <w:pPr>
        <w:pStyle w:val="Caption"/>
        <w:rPr>
          <w:lang w:val="en-ZA"/>
        </w:rPr>
      </w:pPr>
      <w:bookmarkStart w:id="218" w:name="_Ref377474807"/>
      <w:bookmarkStart w:id="219" w:name="_Toc378625720"/>
      <w:r>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3</w:t>
      </w:r>
      <w:r w:rsidR="006272F1">
        <w:fldChar w:fldCharType="end"/>
      </w:r>
      <w:bookmarkEnd w:id="218"/>
      <w:r>
        <w:t xml:space="preserve">: Willingness to </w:t>
      </w:r>
      <w:r w:rsidR="00B6720F">
        <w:t>P</w:t>
      </w:r>
      <w:r>
        <w:t xml:space="preserve">ay for </w:t>
      </w:r>
      <w:r w:rsidR="00B6720F">
        <w:t>Y</w:t>
      </w:r>
      <w:r>
        <w:t xml:space="preserve">ard </w:t>
      </w:r>
      <w:r w:rsidR="00B6720F">
        <w:t>T</w:t>
      </w:r>
      <w:r>
        <w:t xml:space="preserve">ap </w:t>
      </w:r>
      <w:r w:rsidR="00B6720F">
        <w:t>W</w:t>
      </w:r>
      <w:r>
        <w:t xml:space="preserve">ater </w:t>
      </w:r>
      <w:r w:rsidR="00B6720F">
        <w:t>S</w:t>
      </w:r>
      <w:r>
        <w:t>ervice</w:t>
      </w:r>
      <w:r w:rsidR="00C87554">
        <w:t xml:space="preserve"> </w:t>
      </w:r>
      <w:r w:rsidR="00C87554" w:rsidRPr="00B6720F">
        <w:t xml:space="preserve">[‘E-WTP’ </w:t>
      </w:r>
      <w:r w:rsidR="00C87554">
        <w:t>Y</w:t>
      </w:r>
      <w:r w:rsidR="00C87554" w:rsidRPr="00B6720F">
        <w:t>10</w:t>
      </w:r>
      <w:r w:rsidR="00C87554">
        <w:t>3</w:t>
      </w:r>
      <w:r w:rsidR="00C87554" w:rsidRPr="00B6720F">
        <w:t>:</w:t>
      </w:r>
      <w:r w:rsidR="00C87554">
        <w:t>A</w:t>
      </w:r>
      <w:r w:rsidR="00C87554" w:rsidRPr="00B6720F">
        <w:t>G1</w:t>
      </w:r>
      <w:r w:rsidR="00C87554">
        <w:t>17</w:t>
      </w:r>
      <w:r w:rsidR="00C87554" w:rsidRPr="00B6720F">
        <w:t>]</w:t>
      </w:r>
      <w:bookmarkEnd w:id="219"/>
    </w:p>
    <w:p w14:paraId="1247FEAD" w14:textId="56190E1C" w:rsidR="008F0534" w:rsidRDefault="008F0534" w:rsidP="00CD4341">
      <w:r>
        <w:rPr>
          <w:noProof/>
          <w:lang w:val="en-ZA" w:eastAsia="en-ZA"/>
        </w:rPr>
        <w:drawing>
          <wp:inline distT="0" distB="0" distL="0" distR="0" wp14:anchorId="289D1343" wp14:editId="2E1AD002">
            <wp:extent cx="5760000" cy="261297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00" cy="2612974"/>
                    </a:xfrm>
                    <a:prstGeom prst="rect">
                      <a:avLst/>
                    </a:prstGeom>
                    <a:noFill/>
                  </pic:spPr>
                </pic:pic>
              </a:graphicData>
            </a:graphic>
          </wp:inline>
        </w:drawing>
      </w:r>
    </w:p>
    <w:p w14:paraId="3FFA77A7" w14:textId="05A0479C" w:rsidR="00C87554" w:rsidRDefault="00C87554" w:rsidP="00C87554">
      <w:pPr>
        <w:pStyle w:val="Caption"/>
        <w:jc w:val="right"/>
      </w:pPr>
      <w:bookmarkStart w:id="220" w:name="_Ref377480037"/>
      <w:bookmarkStart w:id="221" w:name="_Toc378625721"/>
      <w:r>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4</w:t>
      </w:r>
      <w:r w:rsidR="006272F1">
        <w:fldChar w:fldCharType="end"/>
      </w:r>
      <w:bookmarkEnd w:id="220"/>
      <w:r>
        <w:t>: Average Expressed WTP for water from Yard Taps</w:t>
      </w:r>
      <w:bookmarkEnd w:id="221"/>
    </w:p>
    <w:p w14:paraId="2D634B2D" w14:textId="77777777" w:rsidR="00C87554" w:rsidRDefault="00C87554" w:rsidP="00CD4341">
      <w:r>
        <w:rPr>
          <w:noProof/>
          <w:lang w:val="en-ZA" w:eastAsia="en-ZA"/>
        </w:rPr>
        <w:drawing>
          <wp:anchor distT="0" distB="0" distL="114300" distR="114300" simplePos="0" relativeHeight="251913216" behindDoc="0" locked="0" layoutInCell="1" allowOverlap="1" wp14:anchorId="7242BD63" wp14:editId="60024616">
            <wp:simplePos x="0" y="0"/>
            <wp:positionH relativeFrom="column">
              <wp:posOffset>2150745</wp:posOffset>
            </wp:positionH>
            <wp:positionV relativeFrom="paragraph">
              <wp:posOffset>91440</wp:posOffset>
            </wp:positionV>
            <wp:extent cx="3600000" cy="2804400"/>
            <wp:effectExtent l="0" t="0" r="635"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00000" cy="2804400"/>
                    </a:xfrm>
                    <a:prstGeom prst="rect">
                      <a:avLst/>
                    </a:prstGeom>
                    <a:noFill/>
                  </pic:spPr>
                </pic:pic>
              </a:graphicData>
            </a:graphic>
            <wp14:sizeRelH relativeFrom="margin">
              <wp14:pctWidth>0</wp14:pctWidth>
            </wp14:sizeRelH>
            <wp14:sizeRelV relativeFrom="margin">
              <wp14:pctHeight>0</wp14:pctHeight>
            </wp14:sizeRelV>
          </wp:anchor>
        </w:drawing>
      </w:r>
      <w:r w:rsidR="001C153A">
        <w:t xml:space="preserve">The expressed willingness to pay for yard tap water service within the range from Le 2,000 to Le 50,000 per month translates into the average amounts in Le per household per month as illustrated on </w:t>
      </w:r>
      <w:r w:rsidR="001C153A">
        <w:fldChar w:fldCharType="begin"/>
      </w:r>
      <w:r w:rsidR="001C153A">
        <w:instrText xml:space="preserve"> REF _Ref377480037 \h </w:instrText>
      </w:r>
      <w:r w:rsidR="001C153A">
        <w:fldChar w:fldCharType="separate"/>
      </w:r>
      <w:r w:rsidR="007F21A4">
        <w:t xml:space="preserve">Figure </w:t>
      </w:r>
      <w:r w:rsidR="007F21A4">
        <w:rPr>
          <w:noProof/>
        </w:rPr>
        <w:t>5</w:t>
      </w:r>
      <w:r w:rsidR="007F21A4">
        <w:noBreakHyphen/>
      </w:r>
      <w:r w:rsidR="007F21A4">
        <w:rPr>
          <w:noProof/>
        </w:rPr>
        <w:t>4</w:t>
      </w:r>
      <w:r w:rsidR="001C153A">
        <w:fldChar w:fldCharType="end"/>
      </w:r>
      <w:r w:rsidR="001C153A">
        <w:t xml:space="preserve">. </w:t>
      </w:r>
    </w:p>
    <w:p w14:paraId="3A43896A" w14:textId="5547C115" w:rsidR="008F0534" w:rsidRDefault="001C153A" w:rsidP="00CD4341">
      <w:r>
        <w:t>These expressed amounts are compared to the data on the actual cost of water for respondents with the respective reliability of service (per week/ 3 days/ every day). There is presently no 24 hour service in Freetown and therefore no data on the present cost of water for 24 hour service.</w:t>
      </w:r>
    </w:p>
    <w:p w14:paraId="7125CA81" w14:textId="474C5EC1" w:rsidR="001C153A" w:rsidRDefault="001C153A" w:rsidP="00C87554">
      <w:pPr>
        <w:keepNext/>
      </w:pPr>
      <w:r>
        <w:lastRenderedPageBreak/>
        <w:t xml:space="preserve">The information in </w:t>
      </w:r>
      <w:r>
        <w:fldChar w:fldCharType="begin"/>
      </w:r>
      <w:r>
        <w:instrText xml:space="preserve"> REF _Ref377480037 \h </w:instrText>
      </w:r>
      <w:r>
        <w:fldChar w:fldCharType="separate"/>
      </w:r>
      <w:r w:rsidR="007F21A4">
        <w:t xml:space="preserve">Figure </w:t>
      </w:r>
      <w:r w:rsidR="007F21A4">
        <w:rPr>
          <w:noProof/>
        </w:rPr>
        <w:t>5</w:t>
      </w:r>
      <w:r w:rsidR="007F21A4">
        <w:noBreakHyphen/>
      </w:r>
      <w:r w:rsidR="007F21A4">
        <w:rPr>
          <w:noProof/>
        </w:rPr>
        <w:t>4</w:t>
      </w:r>
      <w:r>
        <w:fldChar w:fldCharType="end"/>
      </w:r>
      <w:r>
        <w:t xml:space="preserve"> reveals that:</w:t>
      </w:r>
    </w:p>
    <w:p w14:paraId="0D440781" w14:textId="392F434D" w:rsidR="001C153A" w:rsidRDefault="001C153A" w:rsidP="00D30162">
      <w:pPr>
        <w:pStyle w:val="ListParagraph"/>
        <w:numPr>
          <w:ilvl w:val="0"/>
          <w:numId w:val="30"/>
        </w:numPr>
        <w:ind w:left="284" w:hanging="284"/>
      </w:pPr>
      <w:r>
        <w:t xml:space="preserve">The willingness to pay increases </w:t>
      </w:r>
      <w:r w:rsidR="00C87554">
        <w:t>3-</w:t>
      </w:r>
      <w:r>
        <w:t>fold with the increase in reliability of service from ‘once per week’ to 24 hour service</w:t>
      </w:r>
    </w:p>
    <w:p w14:paraId="69D0E7C7" w14:textId="2DE80B07" w:rsidR="001C153A" w:rsidRDefault="001C153A" w:rsidP="00D30162">
      <w:pPr>
        <w:pStyle w:val="ListParagraph"/>
        <w:numPr>
          <w:ilvl w:val="0"/>
          <w:numId w:val="30"/>
        </w:numPr>
        <w:ind w:left="284" w:hanging="284"/>
      </w:pPr>
      <w:r>
        <w:t xml:space="preserve"> </w:t>
      </w:r>
      <w:r w:rsidR="001002A3">
        <w:t>P</w:t>
      </w:r>
      <w:r>
        <w:t xml:space="preserve">resent cost of </w:t>
      </w:r>
      <w:r w:rsidR="001002A3">
        <w:t xml:space="preserve">piped </w:t>
      </w:r>
      <w:r>
        <w:t>water is much higher than the expressed willingness to pay and at the same level as the expressed willingness to pay for 24 hour water service.</w:t>
      </w:r>
    </w:p>
    <w:p w14:paraId="7D6E108B" w14:textId="10A1B4A5" w:rsidR="001C153A" w:rsidRDefault="001C153A" w:rsidP="001C153A">
      <w:r>
        <w:t xml:space="preserve">It should </w:t>
      </w:r>
      <w:r w:rsidR="0056280D">
        <w:t xml:space="preserve">also </w:t>
      </w:r>
      <w:r>
        <w:t xml:space="preserve">be noted that the present total household expenses for water are much higher than the data presented in </w:t>
      </w:r>
      <w:r>
        <w:fldChar w:fldCharType="begin"/>
      </w:r>
      <w:r>
        <w:instrText xml:space="preserve"> REF _Ref377480037 \h </w:instrText>
      </w:r>
      <w:r>
        <w:fldChar w:fldCharType="separate"/>
      </w:r>
      <w:r w:rsidR="007F21A4">
        <w:t xml:space="preserve">Figure </w:t>
      </w:r>
      <w:r w:rsidR="007F21A4">
        <w:rPr>
          <w:noProof/>
        </w:rPr>
        <w:t>5</w:t>
      </w:r>
      <w:r w:rsidR="007F21A4">
        <w:noBreakHyphen/>
      </w:r>
      <w:r w:rsidR="007F21A4">
        <w:rPr>
          <w:noProof/>
        </w:rPr>
        <w:t>4</w:t>
      </w:r>
      <w:r>
        <w:fldChar w:fldCharType="end"/>
      </w:r>
      <w:r>
        <w:t xml:space="preserve"> since</w:t>
      </w:r>
      <w:r w:rsidR="0056280D">
        <w:t>,</w:t>
      </w:r>
      <w:r>
        <w:t xml:space="preserve"> due to </w:t>
      </w:r>
      <w:r w:rsidR="0056280D">
        <w:t xml:space="preserve">unreliable utility </w:t>
      </w:r>
      <w:r>
        <w:t>water s</w:t>
      </w:r>
      <w:r w:rsidR="0056280D">
        <w:t>ervices and water s</w:t>
      </w:r>
      <w:r>
        <w:t xml:space="preserve">carcity, all households use multiple sources of water and not only the water utility piped water systems for which the </w:t>
      </w:r>
      <w:r w:rsidR="000C16B0">
        <w:t xml:space="preserve">present cost </w:t>
      </w:r>
      <w:r>
        <w:t xml:space="preserve">data is presented here. </w:t>
      </w:r>
      <w:r w:rsidR="0056280D">
        <w:t xml:space="preserve">The total cost of water is presented in </w:t>
      </w:r>
      <w:r w:rsidR="0056280D">
        <w:fldChar w:fldCharType="begin"/>
      </w:r>
      <w:r w:rsidR="0056280D">
        <w:instrText xml:space="preserve"> REF _Ref377225145 \h </w:instrText>
      </w:r>
      <w:r w:rsidR="0056280D">
        <w:fldChar w:fldCharType="separate"/>
      </w:r>
      <w:r w:rsidR="007F21A4">
        <w:t xml:space="preserve">Figure </w:t>
      </w:r>
      <w:r w:rsidR="007F21A4">
        <w:rPr>
          <w:noProof/>
        </w:rPr>
        <w:t>5</w:t>
      </w:r>
      <w:r w:rsidR="007F21A4">
        <w:noBreakHyphen/>
      </w:r>
      <w:r w:rsidR="007F21A4">
        <w:rPr>
          <w:noProof/>
        </w:rPr>
        <w:t>18</w:t>
      </w:r>
      <w:r w:rsidR="0056280D">
        <w:fldChar w:fldCharType="end"/>
      </w:r>
      <w:r w:rsidR="0056280D">
        <w:t xml:space="preserve"> for urban areas (average Le 110,000 per month) and </w:t>
      </w:r>
      <w:r w:rsidR="0056280D">
        <w:fldChar w:fldCharType="begin"/>
      </w:r>
      <w:r w:rsidR="0056280D">
        <w:instrText xml:space="preserve"> REF _Ref377225655 \h </w:instrText>
      </w:r>
      <w:r w:rsidR="0056280D">
        <w:fldChar w:fldCharType="separate"/>
      </w:r>
      <w:r w:rsidR="007F21A4">
        <w:t xml:space="preserve">Figure </w:t>
      </w:r>
      <w:r w:rsidR="007F21A4">
        <w:rPr>
          <w:noProof/>
        </w:rPr>
        <w:t>5</w:t>
      </w:r>
      <w:r w:rsidR="007F21A4">
        <w:noBreakHyphen/>
      </w:r>
      <w:r w:rsidR="007F21A4">
        <w:rPr>
          <w:noProof/>
        </w:rPr>
        <w:t>19</w:t>
      </w:r>
      <w:r w:rsidR="0056280D">
        <w:fldChar w:fldCharType="end"/>
      </w:r>
      <w:r w:rsidR="0056280D">
        <w:t xml:space="preserve"> for rural areas (average Le 50,000).</w:t>
      </w:r>
    </w:p>
    <w:p w14:paraId="69F91752" w14:textId="30BB68BD" w:rsidR="003A5E16" w:rsidRDefault="003A5E16" w:rsidP="00337CEA">
      <w:r>
        <w:t>The amounts the a</w:t>
      </w:r>
      <w:r w:rsidR="00337CEA" w:rsidRPr="00DA7D41">
        <w:t xml:space="preserve">verage customers are willing to pay for water services provided through </w:t>
      </w:r>
      <w:r w:rsidR="007A3FF3" w:rsidRPr="00DA7D41">
        <w:t>yard-taps</w:t>
      </w:r>
      <w:r w:rsidR="00337CEA" w:rsidRPr="00DA7D41">
        <w:t xml:space="preserve"> </w:t>
      </w:r>
      <w:r>
        <w:t>per month are presented above and translat</w:t>
      </w:r>
      <w:r w:rsidR="000C16B0">
        <w:t>ing</w:t>
      </w:r>
      <w:r>
        <w:t xml:space="preserve"> </w:t>
      </w:r>
      <w:r w:rsidR="00010DFB">
        <w:t>this monthly amount to a rate per m</w:t>
      </w:r>
      <w:r w:rsidR="00010DFB" w:rsidRPr="00010DFB">
        <w:rPr>
          <w:vertAlign w:val="superscript"/>
        </w:rPr>
        <w:t>3</w:t>
      </w:r>
      <w:r w:rsidR="00010DFB">
        <w:t xml:space="preserve"> </w:t>
      </w:r>
      <w:r w:rsidR="00FD0C12">
        <w:t xml:space="preserve">must be based on some assumptions on </w:t>
      </w:r>
      <w:r>
        <w:t xml:space="preserve">amount of water used by the average household in a month. </w:t>
      </w:r>
      <w:r w:rsidR="007C39AE">
        <w:fldChar w:fldCharType="begin"/>
      </w:r>
      <w:r w:rsidR="007C39AE">
        <w:instrText xml:space="preserve"> REF _Ref377551181 \h </w:instrText>
      </w:r>
      <w:r w:rsidR="007C39AE">
        <w:fldChar w:fldCharType="separate"/>
      </w:r>
      <w:r w:rsidR="007F21A4">
        <w:t xml:space="preserve">Table </w:t>
      </w:r>
      <w:r w:rsidR="007F21A4">
        <w:rPr>
          <w:noProof/>
        </w:rPr>
        <w:t>5</w:t>
      </w:r>
      <w:r w:rsidR="007F21A4">
        <w:noBreakHyphen/>
      </w:r>
      <w:r w:rsidR="007F21A4">
        <w:rPr>
          <w:noProof/>
        </w:rPr>
        <w:t>1</w:t>
      </w:r>
      <w:r w:rsidR="007C39AE">
        <w:fldChar w:fldCharType="end"/>
      </w:r>
      <w:r w:rsidR="007C39AE">
        <w:t xml:space="preserve"> s</w:t>
      </w:r>
      <w:r>
        <w:t>hows the average consumption data for the respondents that expressed that they would prefer a yard tap connection and provided the data on willingness to pay for the yard connection.</w:t>
      </w:r>
    </w:p>
    <w:p w14:paraId="7CD98E41" w14:textId="79FDD498" w:rsidR="003A5E16" w:rsidRDefault="007C39AE" w:rsidP="007C39AE">
      <w:pPr>
        <w:pStyle w:val="Caption"/>
      </w:pPr>
      <w:bookmarkStart w:id="222" w:name="_Ref377551181"/>
      <w:bookmarkStart w:id="223" w:name="_Toc378625746"/>
      <w:r>
        <w:t xml:space="preserve">Table </w:t>
      </w:r>
      <w:r w:rsidR="000416E4">
        <w:fldChar w:fldCharType="begin"/>
      </w:r>
      <w:r w:rsidR="000416E4">
        <w:instrText xml:space="preserve"> STYLEREF 1 \s </w:instrText>
      </w:r>
      <w:r w:rsidR="000416E4">
        <w:fldChar w:fldCharType="separate"/>
      </w:r>
      <w:r w:rsidR="007F21A4">
        <w:rPr>
          <w:noProof/>
        </w:rPr>
        <w:t>5</w:t>
      </w:r>
      <w:r w:rsidR="000416E4">
        <w:fldChar w:fldCharType="end"/>
      </w:r>
      <w:r w:rsidR="000416E4">
        <w:noBreakHyphen/>
      </w:r>
      <w:r w:rsidR="000416E4">
        <w:fldChar w:fldCharType="begin"/>
      </w:r>
      <w:r w:rsidR="000416E4">
        <w:instrText xml:space="preserve"> SEQ Table \* ARABIC \s 1 </w:instrText>
      </w:r>
      <w:r w:rsidR="000416E4">
        <w:fldChar w:fldCharType="separate"/>
      </w:r>
      <w:r w:rsidR="007F21A4">
        <w:rPr>
          <w:noProof/>
        </w:rPr>
        <w:t>1</w:t>
      </w:r>
      <w:r w:rsidR="000416E4">
        <w:fldChar w:fldCharType="end"/>
      </w:r>
      <w:bookmarkEnd w:id="222"/>
      <w:r w:rsidR="003A5E16">
        <w:t xml:space="preserve">: Average Consumption for HHs </w:t>
      </w:r>
      <w:r w:rsidR="00C87554">
        <w:t>O</w:t>
      </w:r>
      <w:r w:rsidR="003A5E16">
        <w:t>pting for Yard Taps</w:t>
      </w:r>
      <w:r w:rsidR="00C87554">
        <w:t xml:space="preserve"> [‘E-WTP’ AN188:AQ191]</w:t>
      </w:r>
      <w:bookmarkEnd w:id="223"/>
    </w:p>
    <w:p w14:paraId="1550C36E" w14:textId="5AE249D7" w:rsidR="007C39AE" w:rsidRDefault="00C87554" w:rsidP="00CD4341">
      <w:r w:rsidRPr="00C87554">
        <w:rPr>
          <w:noProof/>
          <w:lang w:val="en-ZA" w:eastAsia="en-ZA"/>
        </w:rPr>
        <w:drawing>
          <wp:anchor distT="0" distB="0" distL="114300" distR="114300" simplePos="0" relativeHeight="251914240" behindDoc="0" locked="0" layoutInCell="1" allowOverlap="1" wp14:anchorId="25AD27E3" wp14:editId="73368DFD">
            <wp:simplePos x="914400" y="4448175"/>
            <wp:positionH relativeFrom="column">
              <wp:align>left</wp:align>
            </wp:positionH>
            <wp:positionV relativeFrom="paragraph">
              <wp:posOffset>71755</wp:posOffset>
            </wp:positionV>
            <wp:extent cx="3380400" cy="810000"/>
            <wp:effectExtent l="0" t="0" r="0" b="952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804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9AE">
        <w:t>The rainy season consumption figures are higher than the dry season due to easier access to water</w:t>
      </w:r>
      <w:r w:rsidR="000C16B0">
        <w:t>. W</w:t>
      </w:r>
      <w:r w:rsidR="007C39AE">
        <w:t>hen using the rainy season figures for estimating the amounts the respondents would be willing to pay for water per m</w:t>
      </w:r>
      <w:r w:rsidR="007C39AE" w:rsidRPr="007C39AE">
        <w:rPr>
          <w:vertAlign w:val="superscript"/>
        </w:rPr>
        <w:t>3</w:t>
      </w:r>
      <w:r w:rsidR="007C39AE">
        <w:t>, this would result in lower amounts. The higher amounts resulting from using the dry season consumption figures reflects the present situation in Freetown with water scarcity</w:t>
      </w:r>
      <w:r w:rsidR="000C16B0">
        <w:t>. T</w:t>
      </w:r>
      <w:r w:rsidR="007C39AE">
        <w:t>herefore the amounts the respondents would be willing to pay per m</w:t>
      </w:r>
      <w:r w:rsidR="007C39AE" w:rsidRPr="000C16B0">
        <w:rPr>
          <w:vertAlign w:val="superscript"/>
        </w:rPr>
        <w:t>3</w:t>
      </w:r>
      <w:r w:rsidR="007C39AE">
        <w:t xml:space="preserve"> based on the rainy season figures might be a better reflection of the willingness to pay for water when the water supply has improved. The resulting willingness to pay per m</w:t>
      </w:r>
      <w:r w:rsidR="007C39AE" w:rsidRPr="007C39AE">
        <w:rPr>
          <w:vertAlign w:val="superscript"/>
        </w:rPr>
        <w:t>3</w:t>
      </w:r>
      <w:r w:rsidR="007C39AE">
        <w:rPr>
          <w:vertAlign w:val="superscript"/>
        </w:rPr>
        <w:t xml:space="preserve"> </w:t>
      </w:r>
      <w:r w:rsidR="007C39AE">
        <w:t xml:space="preserve">is illustrated in </w:t>
      </w:r>
      <w:r w:rsidR="007C39AE">
        <w:fldChar w:fldCharType="begin"/>
      </w:r>
      <w:r w:rsidR="007C39AE">
        <w:instrText xml:space="preserve"> REF _Ref377551570 \h </w:instrText>
      </w:r>
      <w:r w:rsidR="007C39AE">
        <w:fldChar w:fldCharType="separate"/>
      </w:r>
      <w:r w:rsidR="007F21A4">
        <w:t xml:space="preserve">Figure </w:t>
      </w:r>
      <w:r w:rsidR="007F21A4">
        <w:rPr>
          <w:noProof/>
        </w:rPr>
        <w:t>5</w:t>
      </w:r>
      <w:r w:rsidR="007F21A4">
        <w:noBreakHyphen/>
      </w:r>
      <w:r w:rsidR="007F21A4">
        <w:rPr>
          <w:noProof/>
        </w:rPr>
        <w:t>5</w:t>
      </w:r>
      <w:r w:rsidR="007C39AE">
        <w:fldChar w:fldCharType="end"/>
      </w:r>
      <w:r w:rsidR="007C39AE">
        <w:t>.</w:t>
      </w:r>
    </w:p>
    <w:p w14:paraId="71C630FE" w14:textId="37E6246A" w:rsidR="007C39AE" w:rsidRDefault="007C39AE" w:rsidP="007C39AE">
      <w:pPr>
        <w:pStyle w:val="Caption"/>
        <w:jc w:val="right"/>
      </w:pPr>
      <w:bookmarkStart w:id="224" w:name="_Ref377551570"/>
      <w:bookmarkStart w:id="225" w:name="_Toc378625722"/>
      <w:r>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5</w:t>
      </w:r>
      <w:r w:rsidR="006272F1">
        <w:fldChar w:fldCharType="end"/>
      </w:r>
      <w:bookmarkEnd w:id="224"/>
      <w:r>
        <w:t xml:space="preserve">: Willingness to </w:t>
      </w:r>
      <w:r w:rsidR="00706763">
        <w:t>P</w:t>
      </w:r>
      <w:r>
        <w:t>ay per m</w:t>
      </w:r>
      <w:r w:rsidRPr="00706763">
        <w:rPr>
          <w:vertAlign w:val="superscript"/>
        </w:rPr>
        <w:t>3</w:t>
      </w:r>
      <w:r>
        <w:t xml:space="preserve"> for </w:t>
      </w:r>
      <w:r w:rsidR="00706763">
        <w:t>W</w:t>
      </w:r>
      <w:r>
        <w:t>ater from Yard Taps</w:t>
      </w:r>
      <w:r w:rsidR="00706763">
        <w:t xml:space="preserve"> [‘E-WTP’ AL134:AP149]</w:t>
      </w:r>
      <w:bookmarkEnd w:id="225"/>
    </w:p>
    <w:p w14:paraId="5A6BE4BC" w14:textId="55938FF5" w:rsidR="00494EDD" w:rsidRDefault="00140EDB" w:rsidP="00CD4341">
      <w:r>
        <w:rPr>
          <w:noProof/>
          <w:lang w:val="en-ZA" w:eastAsia="en-ZA"/>
        </w:rPr>
        <w:drawing>
          <wp:anchor distT="0" distB="0" distL="114300" distR="114300" simplePos="0" relativeHeight="251918336" behindDoc="0" locked="0" layoutInCell="1" allowOverlap="1" wp14:anchorId="6B2FB824" wp14:editId="55A0F5A9">
            <wp:simplePos x="914400" y="1127760"/>
            <wp:positionH relativeFrom="column">
              <wp:align>right</wp:align>
            </wp:positionH>
            <wp:positionV relativeFrom="paragraph">
              <wp:posOffset>75565</wp:posOffset>
            </wp:positionV>
            <wp:extent cx="3600000" cy="2804400"/>
            <wp:effectExtent l="0" t="0" r="63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000" cy="2804400"/>
                    </a:xfrm>
                    <a:prstGeom prst="rect">
                      <a:avLst/>
                    </a:prstGeom>
                    <a:noFill/>
                  </pic:spPr>
                </pic:pic>
              </a:graphicData>
            </a:graphic>
            <wp14:sizeRelH relativeFrom="margin">
              <wp14:pctWidth>0</wp14:pctWidth>
            </wp14:sizeRelH>
            <wp14:sizeRelV relativeFrom="margin">
              <wp14:pctHeight>0</wp14:pctHeight>
            </wp14:sizeRelV>
          </wp:anchor>
        </w:drawing>
      </w:r>
      <w:r w:rsidR="007C39AE">
        <w:t>The amounts range from less than Le 1000/m</w:t>
      </w:r>
      <w:r w:rsidR="007C39AE" w:rsidRPr="007C39AE">
        <w:rPr>
          <w:vertAlign w:val="superscript"/>
        </w:rPr>
        <w:t>3</w:t>
      </w:r>
      <w:r w:rsidR="007C39AE">
        <w:t xml:space="preserve"> for ‘once per week’ service to close to Le 4000/m</w:t>
      </w:r>
      <w:r w:rsidR="007C39AE" w:rsidRPr="007C39AE">
        <w:rPr>
          <w:vertAlign w:val="superscript"/>
        </w:rPr>
        <w:t>3</w:t>
      </w:r>
      <w:r w:rsidR="007C39AE">
        <w:t xml:space="preserve"> for 24 hour service using dry season consumption figures and close to Le 3000/m</w:t>
      </w:r>
      <w:r w:rsidR="007C39AE" w:rsidRPr="007C39AE">
        <w:rPr>
          <w:vertAlign w:val="superscript"/>
        </w:rPr>
        <w:t>3</w:t>
      </w:r>
      <w:r w:rsidR="007C39AE">
        <w:t xml:space="preserve"> using rainy season consumption figures.</w:t>
      </w:r>
    </w:p>
    <w:p w14:paraId="3B90E6C2" w14:textId="5A187433" w:rsidR="007C39AE" w:rsidRDefault="00582660" w:rsidP="00CD4341">
      <w:r>
        <w:t>The resulting amounts in Le/m</w:t>
      </w:r>
      <w:r w:rsidRPr="00706763">
        <w:rPr>
          <w:vertAlign w:val="superscript"/>
        </w:rPr>
        <w:t>3</w:t>
      </w:r>
      <w:r>
        <w:t xml:space="preserve"> and USD/m</w:t>
      </w:r>
      <w:r w:rsidRPr="00706763">
        <w:rPr>
          <w:vertAlign w:val="superscript"/>
        </w:rPr>
        <w:t>3</w:t>
      </w:r>
      <w:r>
        <w:t xml:space="preserve"> are shown in </w:t>
      </w:r>
      <w:r>
        <w:fldChar w:fldCharType="begin"/>
      </w:r>
      <w:r>
        <w:instrText xml:space="preserve"> REF _Ref377551988 \h </w:instrText>
      </w:r>
      <w:r>
        <w:fldChar w:fldCharType="separate"/>
      </w:r>
      <w:r w:rsidR="007F21A4">
        <w:t xml:space="preserve">Table </w:t>
      </w:r>
      <w:r w:rsidR="007F21A4">
        <w:rPr>
          <w:noProof/>
        </w:rPr>
        <w:t>5</w:t>
      </w:r>
      <w:r w:rsidR="007F21A4">
        <w:noBreakHyphen/>
      </w:r>
      <w:r w:rsidR="007F21A4">
        <w:rPr>
          <w:noProof/>
        </w:rPr>
        <w:t>2</w:t>
      </w:r>
      <w:r>
        <w:fldChar w:fldCharType="end"/>
      </w:r>
      <w:r>
        <w:t>.</w:t>
      </w:r>
    </w:p>
    <w:p w14:paraId="09E01342" w14:textId="77777777" w:rsidR="007C39AE" w:rsidRDefault="007C39AE" w:rsidP="00CD4341"/>
    <w:p w14:paraId="29317420" w14:textId="059C25FF" w:rsidR="007C39AE" w:rsidRDefault="00582660" w:rsidP="00582660">
      <w:pPr>
        <w:pStyle w:val="Caption"/>
      </w:pPr>
      <w:bookmarkStart w:id="226" w:name="_Ref377551988"/>
      <w:bookmarkStart w:id="227" w:name="_Toc378625747"/>
      <w:r>
        <w:lastRenderedPageBreak/>
        <w:t xml:space="preserve">Table </w:t>
      </w:r>
      <w:r w:rsidR="000416E4">
        <w:fldChar w:fldCharType="begin"/>
      </w:r>
      <w:r w:rsidR="000416E4">
        <w:instrText xml:space="preserve"> STYLEREF 1 \s </w:instrText>
      </w:r>
      <w:r w:rsidR="000416E4">
        <w:fldChar w:fldCharType="separate"/>
      </w:r>
      <w:r w:rsidR="007F21A4">
        <w:rPr>
          <w:noProof/>
        </w:rPr>
        <w:t>5</w:t>
      </w:r>
      <w:r w:rsidR="000416E4">
        <w:fldChar w:fldCharType="end"/>
      </w:r>
      <w:r w:rsidR="000416E4">
        <w:noBreakHyphen/>
      </w:r>
      <w:r w:rsidR="000416E4">
        <w:fldChar w:fldCharType="begin"/>
      </w:r>
      <w:r w:rsidR="000416E4">
        <w:instrText xml:space="preserve"> SEQ Table \* ARABIC \s 1 </w:instrText>
      </w:r>
      <w:r w:rsidR="000416E4">
        <w:fldChar w:fldCharType="separate"/>
      </w:r>
      <w:r w:rsidR="007F21A4">
        <w:rPr>
          <w:noProof/>
        </w:rPr>
        <w:t>2</w:t>
      </w:r>
      <w:r w:rsidR="000416E4">
        <w:fldChar w:fldCharType="end"/>
      </w:r>
      <w:bookmarkEnd w:id="226"/>
      <w:r>
        <w:t xml:space="preserve">: WTP for </w:t>
      </w:r>
      <w:r w:rsidR="00706763">
        <w:t>W</w:t>
      </w:r>
      <w:r>
        <w:t xml:space="preserve">ater from </w:t>
      </w:r>
      <w:r w:rsidR="00706763">
        <w:t>Y</w:t>
      </w:r>
      <w:r>
        <w:t xml:space="preserve">ard </w:t>
      </w:r>
      <w:r w:rsidR="00706763">
        <w:t>T</w:t>
      </w:r>
      <w:r>
        <w:t>aps per m</w:t>
      </w:r>
      <w:r w:rsidRPr="00706763">
        <w:rPr>
          <w:vertAlign w:val="superscript"/>
        </w:rPr>
        <w:t>3</w:t>
      </w:r>
      <w:r w:rsidR="00706763">
        <w:t xml:space="preserve"> [‘E-WTP’ AG119:AT124]</w:t>
      </w:r>
      <w:bookmarkEnd w:id="227"/>
    </w:p>
    <w:p w14:paraId="79CD0F6A" w14:textId="2BEB28C0" w:rsidR="007C39AE" w:rsidRDefault="00706763" w:rsidP="00CD4341">
      <w:r w:rsidRPr="00706763">
        <w:rPr>
          <w:noProof/>
          <w:lang w:val="en-ZA" w:eastAsia="en-ZA"/>
        </w:rPr>
        <w:drawing>
          <wp:inline distT="0" distB="0" distL="0" distR="0" wp14:anchorId="09CCB5F8" wp14:editId="79D869DC">
            <wp:extent cx="5760000" cy="743034"/>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00" cy="743034"/>
                    </a:xfrm>
                    <a:prstGeom prst="rect">
                      <a:avLst/>
                    </a:prstGeom>
                    <a:noFill/>
                    <a:ln>
                      <a:noFill/>
                    </a:ln>
                  </pic:spPr>
                </pic:pic>
              </a:graphicData>
            </a:graphic>
          </wp:inline>
        </w:drawing>
      </w:r>
    </w:p>
    <w:p w14:paraId="6241964B" w14:textId="77777777" w:rsidR="007C39AE" w:rsidRDefault="007C39AE" w:rsidP="00CD4341"/>
    <w:p w14:paraId="6FBF3262" w14:textId="77777777" w:rsidR="002765F3" w:rsidRDefault="003E786A" w:rsidP="003E786A">
      <w:pPr>
        <w:rPr>
          <w:b/>
        </w:rPr>
      </w:pPr>
      <w:r w:rsidRPr="00DA7D41">
        <w:rPr>
          <w:b/>
        </w:rPr>
        <w:t>Willingness to pay for water services provided through Household Connections</w:t>
      </w:r>
    </w:p>
    <w:p w14:paraId="7832D736" w14:textId="6883DE88" w:rsidR="003E786A" w:rsidRDefault="003E786A" w:rsidP="003E786A">
      <w:r w:rsidRPr="00DA7D41">
        <w:t xml:space="preserve">In this case </w:t>
      </w:r>
      <w:r w:rsidR="00B05CCA" w:rsidRPr="00DA7D41">
        <w:t>we have single family connections</w:t>
      </w:r>
      <w:r w:rsidRPr="00DA7D41">
        <w:t xml:space="preserve">; i.e., </w:t>
      </w:r>
      <w:r w:rsidR="00B05CCA" w:rsidRPr="00DA7D41">
        <w:t>a</w:t>
      </w:r>
      <w:r w:rsidRPr="00DA7D41">
        <w:t xml:space="preserve"> household has </w:t>
      </w:r>
      <w:r w:rsidR="00B05CCA" w:rsidRPr="00DA7D41">
        <w:t xml:space="preserve">an in dwelling </w:t>
      </w:r>
      <w:r w:rsidRPr="00DA7D41">
        <w:t>connection</w:t>
      </w:r>
      <w:r w:rsidR="00B05CCA" w:rsidRPr="00DA7D41">
        <w:t xml:space="preserve"> that supplies water to various facilities (toilets, sinks, kitchen, laundry room</w:t>
      </w:r>
      <w:r w:rsidR="002765F3">
        <w:t xml:space="preserve"> etc.</w:t>
      </w:r>
      <w:r w:rsidR="00B05CCA" w:rsidRPr="00DA7D41">
        <w:t>) through a small pipe network. T</w:t>
      </w:r>
      <w:r w:rsidRPr="00DA7D41">
        <w:t xml:space="preserve">he </w:t>
      </w:r>
      <w:r w:rsidR="0068192C">
        <w:t xml:space="preserve">water </w:t>
      </w:r>
      <w:r w:rsidR="00B05CCA" w:rsidRPr="00DA7D41">
        <w:t>bill</w:t>
      </w:r>
      <w:r w:rsidR="0068192C">
        <w:t xml:space="preserve"> will </w:t>
      </w:r>
      <w:r w:rsidR="00B05CCA" w:rsidRPr="00DA7D41">
        <w:t>be paid by the single family</w:t>
      </w:r>
      <w:r w:rsidRPr="00DA7D41">
        <w:t xml:space="preserve">. </w:t>
      </w:r>
    </w:p>
    <w:p w14:paraId="52CC8EA2" w14:textId="2725DE75" w:rsidR="002765F3" w:rsidRDefault="002765F3" w:rsidP="002765F3">
      <w:r>
        <w:t>The responses to how much the household is willing to pay for</w:t>
      </w:r>
      <w:r w:rsidR="0068192C">
        <w:t xml:space="preserve"> the water services through house connections </w:t>
      </w:r>
      <w:r>
        <w:t xml:space="preserve">is illustrated in </w:t>
      </w:r>
      <w:r>
        <w:fldChar w:fldCharType="begin"/>
      </w:r>
      <w:r>
        <w:instrText xml:space="preserve"> REF _Ref377538358 \h </w:instrText>
      </w:r>
      <w:r>
        <w:fldChar w:fldCharType="separate"/>
      </w:r>
      <w:r w:rsidR="007F21A4">
        <w:t xml:space="preserve">Figure </w:t>
      </w:r>
      <w:r w:rsidR="007F21A4">
        <w:rPr>
          <w:noProof/>
        </w:rPr>
        <w:t>5</w:t>
      </w:r>
      <w:r w:rsidR="007F21A4">
        <w:noBreakHyphen/>
      </w:r>
      <w:r w:rsidR="007F21A4">
        <w:rPr>
          <w:noProof/>
        </w:rPr>
        <w:t>6</w:t>
      </w:r>
      <w:r>
        <w:fldChar w:fldCharType="end"/>
      </w:r>
      <w:r>
        <w:t xml:space="preserve">. Also in this case the responses are reflecting the amount households are willing to pay if water would be available at least 6 hours every: ‘Once per week’; ‘Every 3 days’; ‘Every day’ or on a ‘24 hours’ basis. </w:t>
      </w:r>
    </w:p>
    <w:p w14:paraId="26605C52" w14:textId="5D6535E5" w:rsidR="0068192C" w:rsidRDefault="0068192C" w:rsidP="002765F3">
      <w:r w:rsidRPr="00056C01">
        <w:t xml:space="preserve">As for yard taps, </w:t>
      </w:r>
      <w:r w:rsidR="002765F3" w:rsidRPr="00056C01">
        <w:t xml:space="preserve">In both rural and urban areas, households are willing to pay more for more reliable services – with households in urban area willing to pay more compared to the rural areas: e.g. </w:t>
      </w:r>
      <w:r w:rsidRPr="00056C01">
        <w:t>18</w:t>
      </w:r>
      <w:r w:rsidR="002765F3" w:rsidRPr="00056C01">
        <w:t xml:space="preserve">% of urban households are willing to pay Le </w:t>
      </w:r>
      <w:r w:rsidRPr="00056C01">
        <w:t>10</w:t>
      </w:r>
      <w:r w:rsidR="002765F3" w:rsidRPr="00056C01">
        <w:t xml:space="preserve">0,000 per month for 24 hour service while </w:t>
      </w:r>
      <w:r w:rsidR="00056C01">
        <w:t>very few</w:t>
      </w:r>
      <w:r w:rsidRPr="00056C01">
        <w:t xml:space="preserve"> rural households would pay this amount for water </w:t>
      </w:r>
      <w:r w:rsidR="002765F3" w:rsidRPr="00056C01">
        <w:t>service</w:t>
      </w:r>
      <w:r w:rsidRPr="00056C01">
        <w:t>s</w:t>
      </w:r>
      <w:r w:rsidR="002765F3" w:rsidRPr="00056C01">
        <w:t xml:space="preserve">. </w:t>
      </w:r>
      <w:r w:rsidRPr="00056C01">
        <w:t>75% of urban households would pay Le 50,000 or more while this is only the case for 25% of rural households.</w:t>
      </w:r>
    </w:p>
    <w:p w14:paraId="3C43FC5B" w14:textId="00CD14CB" w:rsidR="002765F3" w:rsidRDefault="002765F3" w:rsidP="002765F3">
      <w:pPr>
        <w:pStyle w:val="Caption"/>
      </w:pPr>
      <w:bookmarkStart w:id="228" w:name="_Ref377538358"/>
      <w:bookmarkStart w:id="229" w:name="_Toc378625723"/>
      <w:r>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6</w:t>
      </w:r>
      <w:r w:rsidR="006272F1">
        <w:fldChar w:fldCharType="end"/>
      </w:r>
      <w:bookmarkEnd w:id="228"/>
      <w:r>
        <w:t xml:space="preserve">: Willingness to </w:t>
      </w:r>
      <w:r w:rsidR="00A72BA3">
        <w:t>P</w:t>
      </w:r>
      <w:r>
        <w:t xml:space="preserve">ay for </w:t>
      </w:r>
      <w:r w:rsidR="00A72BA3">
        <w:t>House C</w:t>
      </w:r>
      <w:r w:rsidR="0068192C">
        <w:t>onnection</w:t>
      </w:r>
      <w:r>
        <w:t xml:space="preserve"> </w:t>
      </w:r>
      <w:r w:rsidR="00A72BA3">
        <w:t>W</w:t>
      </w:r>
      <w:r>
        <w:t xml:space="preserve">ater </w:t>
      </w:r>
      <w:r w:rsidR="00A72BA3">
        <w:t>S</w:t>
      </w:r>
      <w:r>
        <w:t>ervice</w:t>
      </w:r>
      <w:r w:rsidR="00140EDB">
        <w:t xml:space="preserve"> [‘E-WTP’ AH103:AP117]</w:t>
      </w:r>
      <w:bookmarkEnd w:id="229"/>
    </w:p>
    <w:p w14:paraId="173512A4" w14:textId="1104D204" w:rsidR="002765F3" w:rsidRDefault="002765F3" w:rsidP="002765F3">
      <w:r>
        <w:rPr>
          <w:noProof/>
          <w:lang w:val="en-ZA" w:eastAsia="en-ZA"/>
        </w:rPr>
        <w:drawing>
          <wp:inline distT="0" distB="0" distL="0" distR="0" wp14:anchorId="3D49CEAE" wp14:editId="0FF56724">
            <wp:extent cx="5760000" cy="2627941"/>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00" cy="2627941"/>
                    </a:xfrm>
                    <a:prstGeom prst="rect">
                      <a:avLst/>
                    </a:prstGeom>
                    <a:noFill/>
                  </pic:spPr>
                </pic:pic>
              </a:graphicData>
            </a:graphic>
          </wp:inline>
        </w:drawing>
      </w:r>
    </w:p>
    <w:p w14:paraId="6A18E069" w14:textId="77777777" w:rsidR="002765F3" w:rsidRDefault="002765F3" w:rsidP="002765F3"/>
    <w:p w14:paraId="57661D3F" w14:textId="78FA446E" w:rsidR="002765F3" w:rsidRDefault="002765F3" w:rsidP="002765F3">
      <w:r>
        <w:t xml:space="preserve">The expressed willingness to pay for </w:t>
      </w:r>
      <w:r w:rsidR="0068192C">
        <w:t xml:space="preserve">house connections </w:t>
      </w:r>
      <w:r>
        <w:t xml:space="preserve">within the range from Le </w:t>
      </w:r>
      <w:r w:rsidR="0068192C">
        <w:t>10</w:t>
      </w:r>
      <w:r>
        <w:t xml:space="preserve">,000 to Le </w:t>
      </w:r>
      <w:r w:rsidR="0068192C">
        <w:t>100</w:t>
      </w:r>
      <w:r>
        <w:t>,000 per month translates into the average amounts in Le per household per month as illustrated on</w:t>
      </w:r>
      <w:r w:rsidR="0068192C">
        <w:t xml:space="preserve"> </w:t>
      </w:r>
      <w:r w:rsidR="0068192C">
        <w:fldChar w:fldCharType="begin"/>
      </w:r>
      <w:r w:rsidR="0068192C">
        <w:instrText xml:space="preserve"> REF _Ref377539287 \h </w:instrText>
      </w:r>
      <w:r w:rsidR="0068192C">
        <w:fldChar w:fldCharType="separate"/>
      </w:r>
      <w:r w:rsidR="007F21A4">
        <w:t xml:space="preserve">Figure </w:t>
      </w:r>
      <w:r w:rsidR="007F21A4">
        <w:rPr>
          <w:noProof/>
        </w:rPr>
        <w:t>5</w:t>
      </w:r>
      <w:r w:rsidR="007F21A4">
        <w:noBreakHyphen/>
      </w:r>
      <w:r w:rsidR="007F21A4">
        <w:rPr>
          <w:noProof/>
        </w:rPr>
        <w:t>7</w:t>
      </w:r>
      <w:r w:rsidR="0068192C">
        <w:fldChar w:fldCharType="end"/>
      </w:r>
      <w:r>
        <w:t>. These expressed amounts are compared to the data on the actual cost of water for respondents with the respective reliability of service (per week/ 3 days/ every day). There is presently no 24 hour service in Freetown and therefore no data on the present cost of water for 24 hour service.</w:t>
      </w:r>
    </w:p>
    <w:p w14:paraId="037CD275" w14:textId="01A61312" w:rsidR="002765F3" w:rsidRDefault="002765F3" w:rsidP="002765F3">
      <w:pPr>
        <w:pStyle w:val="Caption"/>
        <w:jc w:val="right"/>
      </w:pPr>
      <w:bookmarkStart w:id="230" w:name="_Ref377539287"/>
      <w:bookmarkStart w:id="231" w:name="_Toc378625724"/>
      <w:r>
        <w:lastRenderedPageBreak/>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7</w:t>
      </w:r>
      <w:r w:rsidR="006272F1">
        <w:fldChar w:fldCharType="end"/>
      </w:r>
      <w:bookmarkEnd w:id="230"/>
      <w:r>
        <w:t xml:space="preserve">: Average Expressed WTP for </w:t>
      </w:r>
      <w:r w:rsidR="00140EDB">
        <w:t>W</w:t>
      </w:r>
      <w:r>
        <w:t xml:space="preserve">ater from </w:t>
      </w:r>
      <w:r w:rsidR="0068192C">
        <w:t>House Connections</w:t>
      </w:r>
      <w:r w:rsidR="00140EDB">
        <w:t xml:space="preserve"> [‘E-WTP’ AF134:AJ151]</w:t>
      </w:r>
      <w:bookmarkEnd w:id="231"/>
    </w:p>
    <w:p w14:paraId="65E819CE" w14:textId="3B6BCB2F" w:rsidR="008553AE" w:rsidRDefault="00140EDB" w:rsidP="008553AE">
      <w:r>
        <w:rPr>
          <w:noProof/>
          <w:lang w:val="en-ZA" w:eastAsia="en-ZA"/>
        </w:rPr>
        <w:drawing>
          <wp:anchor distT="0" distB="0" distL="114300" distR="114300" simplePos="0" relativeHeight="251916288" behindDoc="0" locked="0" layoutInCell="1" allowOverlap="1" wp14:anchorId="15E44217" wp14:editId="4AD5A4E4">
            <wp:simplePos x="914400" y="1127760"/>
            <wp:positionH relativeFrom="column">
              <wp:align>right</wp:align>
            </wp:positionH>
            <wp:positionV relativeFrom="paragraph">
              <wp:posOffset>75565</wp:posOffset>
            </wp:positionV>
            <wp:extent cx="3600000" cy="2779200"/>
            <wp:effectExtent l="0" t="0" r="635" b="254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00000" cy="2779200"/>
                    </a:xfrm>
                    <a:prstGeom prst="rect">
                      <a:avLst/>
                    </a:prstGeom>
                    <a:noFill/>
                  </pic:spPr>
                </pic:pic>
              </a:graphicData>
            </a:graphic>
            <wp14:sizeRelH relativeFrom="margin">
              <wp14:pctWidth>0</wp14:pctWidth>
            </wp14:sizeRelH>
            <wp14:sizeRelV relativeFrom="margin">
              <wp14:pctHeight>0</wp14:pctHeight>
            </wp14:sizeRelV>
          </wp:anchor>
        </w:drawing>
      </w:r>
      <w:r w:rsidR="002765F3">
        <w:t xml:space="preserve">The information in </w:t>
      </w:r>
      <w:r w:rsidR="0068192C">
        <w:fldChar w:fldCharType="begin"/>
      </w:r>
      <w:r w:rsidR="0068192C">
        <w:instrText xml:space="preserve"> REF _Ref377539287 \h </w:instrText>
      </w:r>
      <w:r w:rsidR="0068192C">
        <w:fldChar w:fldCharType="separate"/>
      </w:r>
      <w:r w:rsidR="007F21A4">
        <w:t xml:space="preserve">Figure </w:t>
      </w:r>
      <w:r w:rsidR="007F21A4">
        <w:rPr>
          <w:noProof/>
        </w:rPr>
        <w:t>5</w:t>
      </w:r>
      <w:r w:rsidR="007F21A4">
        <w:noBreakHyphen/>
      </w:r>
      <w:r w:rsidR="007F21A4">
        <w:rPr>
          <w:noProof/>
        </w:rPr>
        <w:t>7</w:t>
      </w:r>
      <w:r w:rsidR="0068192C">
        <w:fldChar w:fldCharType="end"/>
      </w:r>
      <w:r w:rsidR="0068192C">
        <w:t xml:space="preserve"> </w:t>
      </w:r>
      <w:r w:rsidR="002765F3">
        <w:t xml:space="preserve">reveals </w:t>
      </w:r>
      <w:r w:rsidR="0068192C">
        <w:t xml:space="preserve">similar trends to the </w:t>
      </w:r>
      <w:r w:rsidR="008553AE">
        <w:t xml:space="preserve">responses on yard taps, </w:t>
      </w:r>
      <w:r w:rsidR="002765F3">
        <w:t>that</w:t>
      </w:r>
      <w:r w:rsidR="008553AE">
        <w:t xml:space="preserve"> the </w:t>
      </w:r>
      <w:r w:rsidR="002765F3">
        <w:t xml:space="preserve">willingness to pay increases </w:t>
      </w:r>
      <w:r>
        <w:t>more than 3</w:t>
      </w:r>
      <w:r w:rsidR="002765F3">
        <w:t xml:space="preserve"> fold with the increase in reliability of service from ‘once per week’ to 24 hour service</w:t>
      </w:r>
      <w:r w:rsidR="008553AE">
        <w:t>.</w:t>
      </w:r>
    </w:p>
    <w:p w14:paraId="6F435AC9" w14:textId="0000CF87" w:rsidR="002765F3" w:rsidRDefault="008553AE" w:rsidP="008553AE">
      <w:r>
        <w:t>The p</w:t>
      </w:r>
      <w:r w:rsidR="002765F3">
        <w:t xml:space="preserve">resent cost of piped water is higher than the expressed willingness to pay </w:t>
      </w:r>
      <w:r>
        <w:t xml:space="preserve">however lower than the </w:t>
      </w:r>
      <w:r w:rsidR="002765F3">
        <w:t>expressed willingness to pay for 24 hour water service.</w:t>
      </w:r>
    </w:p>
    <w:p w14:paraId="1F23BA43" w14:textId="08B330D0" w:rsidR="00621735" w:rsidRDefault="00621735" w:rsidP="00621735">
      <w:r w:rsidRPr="00DA7D41">
        <w:t>In this case too, the results obtained are consistent with economic theory; i.e., customers who have 24/7 water services are in essence paying more for ready availability of water upon demand, without the inconvenience of having to store it. On the other extreme, customers who are receiving the water only once a week are willing to pay much less.</w:t>
      </w:r>
    </w:p>
    <w:p w14:paraId="7C6C6564" w14:textId="2AB11DEB" w:rsidR="00782BEB" w:rsidRDefault="00782BEB" w:rsidP="00782BEB">
      <w:pPr>
        <w:pStyle w:val="Caption"/>
        <w:jc w:val="right"/>
      </w:pPr>
      <w:bookmarkStart w:id="232" w:name="_Ref378144334"/>
      <w:bookmarkStart w:id="233" w:name="_Toc378625725"/>
      <w:r>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8</w:t>
      </w:r>
      <w:r w:rsidR="006272F1">
        <w:fldChar w:fldCharType="end"/>
      </w:r>
      <w:bookmarkEnd w:id="232"/>
      <w:r>
        <w:t xml:space="preserve">: Comparison of </w:t>
      </w:r>
      <w:r w:rsidR="00140EDB">
        <w:t>R</w:t>
      </w:r>
      <w:r>
        <w:t xml:space="preserve">esponses for </w:t>
      </w:r>
      <w:r w:rsidR="00140EDB">
        <w:t>H</w:t>
      </w:r>
      <w:r>
        <w:t xml:space="preserve">ouseholds with </w:t>
      </w:r>
      <w:r w:rsidR="00140EDB">
        <w:t>E</w:t>
      </w:r>
      <w:r>
        <w:t xml:space="preserve">xisting </w:t>
      </w:r>
      <w:r w:rsidR="00140EDB">
        <w:t>R</w:t>
      </w:r>
      <w:r>
        <w:t xml:space="preserve">eliable </w:t>
      </w:r>
      <w:r w:rsidR="00140EDB">
        <w:t>S</w:t>
      </w:r>
      <w:r>
        <w:t>ervice</w:t>
      </w:r>
      <w:r w:rsidR="00140EDB">
        <w:t xml:space="preserve"> [‘E-WTP’ R112</w:t>
      </w:r>
      <w:proofErr w:type="gramStart"/>
      <w:r w:rsidR="00140EDB">
        <w:t>:X126</w:t>
      </w:r>
      <w:proofErr w:type="gramEnd"/>
      <w:r w:rsidR="00140EDB">
        <w:t>]</w:t>
      </w:r>
      <w:bookmarkEnd w:id="233"/>
    </w:p>
    <w:p w14:paraId="3841993E" w14:textId="34E0A04E" w:rsidR="00782BEB" w:rsidRDefault="00140EDB" w:rsidP="00621735">
      <w:r>
        <w:rPr>
          <w:noProof/>
          <w:lang w:val="en-ZA" w:eastAsia="en-ZA"/>
        </w:rPr>
        <w:drawing>
          <wp:anchor distT="0" distB="0" distL="114300" distR="114300" simplePos="0" relativeHeight="251917312" behindDoc="0" locked="0" layoutInCell="1" allowOverlap="1" wp14:anchorId="35FA777F" wp14:editId="46700BD4">
            <wp:simplePos x="914400" y="4988560"/>
            <wp:positionH relativeFrom="column">
              <wp:align>right</wp:align>
            </wp:positionH>
            <wp:positionV relativeFrom="paragraph">
              <wp:posOffset>79375</wp:posOffset>
            </wp:positionV>
            <wp:extent cx="3600000" cy="2192400"/>
            <wp:effectExtent l="0" t="0" r="63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00000" cy="2192400"/>
                    </a:xfrm>
                    <a:prstGeom prst="rect">
                      <a:avLst/>
                    </a:prstGeom>
                    <a:noFill/>
                  </pic:spPr>
                </pic:pic>
              </a:graphicData>
            </a:graphic>
            <wp14:sizeRelH relativeFrom="margin">
              <wp14:pctWidth>0</wp14:pctWidth>
            </wp14:sizeRelH>
            <wp14:sizeRelV relativeFrom="margin">
              <wp14:pctHeight>0</wp14:pctHeight>
            </wp14:sizeRelV>
          </wp:anchor>
        </w:drawing>
      </w:r>
      <w:r w:rsidR="00782BEB">
        <w:t xml:space="preserve">The data on willingness to pay have been analysed for a comparison of the responses from all households with the responses from households that presently have a ‘reliable service’ defined as water available at least 3 days a week. The results are illustrated in </w:t>
      </w:r>
      <w:r w:rsidR="00782BEB">
        <w:fldChar w:fldCharType="begin"/>
      </w:r>
      <w:r w:rsidR="00782BEB">
        <w:instrText xml:space="preserve"> REF _Ref378144334 \h </w:instrText>
      </w:r>
      <w:r w:rsidR="00782BEB">
        <w:fldChar w:fldCharType="separate"/>
      </w:r>
      <w:r w:rsidR="007F21A4">
        <w:t xml:space="preserve">Figure </w:t>
      </w:r>
      <w:r w:rsidR="007F21A4">
        <w:rPr>
          <w:noProof/>
        </w:rPr>
        <w:t>5</w:t>
      </w:r>
      <w:r w:rsidR="007F21A4">
        <w:noBreakHyphen/>
      </w:r>
      <w:r w:rsidR="007F21A4">
        <w:rPr>
          <w:noProof/>
        </w:rPr>
        <w:t>8</w:t>
      </w:r>
      <w:r w:rsidR="00782BEB">
        <w:fldChar w:fldCharType="end"/>
      </w:r>
      <w:r w:rsidR="00782BEB">
        <w:t xml:space="preserve">. </w:t>
      </w:r>
    </w:p>
    <w:p w14:paraId="2A0221C2" w14:textId="2E8324A5" w:rsidR="00782BEB" w:rsidRDefault="00782BEB" w:rsidP="00621735">
      <w:r>
        <w:t>Both households with yard taps and with house connections with reliable service are willing to pay slightly more for water services. This is consistent with that these households are familiar with the convenience of a reliable water service and are willing to pay more for this service.</w:t>
      </w:r>
    </w:p>
    <w:p w14:paraId="08563FE5" w14:textId="5458EBFA" w:rsidR="00467C88" w:rsidRDefault="00467C88" w:rsidP="00467C88">
      <w:pPr>
        <w:pStyle w:val="Caption"/>
      </w:pPr>
      <w:bookmarkStart w:id="234" w:name="_Ref377552252"/>
      <w:bookmarkStart w:id="235" w:name="_Toc378625748"/>
      <w:r>
        <w:t xml:space="preserve">Table </w:t>
      </w:r>
      <w:r w:rsidR="000416E4">
        <w:fldChar w:fldCharType="begin"/>
      </w:r>
      <w:r w:rsidR="000416E4">
        <w:instrText xml:space="preserve"> STYLEREF 1 \s </w:instrText>
      </w:r>
      <w:r w:rsidR="000416E4">
        <w:fldChar w:fldCharType="separate"/>
      </w:r>
      <w:r w:rsidR="007F21A4">
        <w:rPr>
          <w:noProof/>
        </w:rPr>
        <w:t>5</w:t>
      </w:r>
      <w:r w:rsidR="000416E4">
        <w:fldChar w:fldCharType="end"/>
      </w:r>
      <w:r w:rsidR="000416E4">
        <w:noBreakHyphen/>
      </w:r>
      <w:r w:rsidR="000416E4">
        <w:fldChar w:fldCharType="begin"/>
      </w:r>
      <w:r w:rsidR="000416E4">
        <w:instrText xml:space="preserve"> SEQ Table \* ARABIC \s 1 </w:instrText>
      </w:r>
      <w:r w:rsidR="000416E4">
        <w:fldChar w:fldCharType="separate"/>
      </w:r>
      <w:r w:rsidR="007F21A4">
        <w:rPr>
          <w:noProof/>
        </w:rPr>
        <w:t>3</w:t>
      </w:r>
      <w:r w:rsidR="000416E4">
        <w:fldChar w:fldCharType="end"/>
      </w:r>
      <w:bookmarkEnd w:id="234"/>
      <w:r>
        <w:t xml:space="preserve">: Average Consumption for HHs opting for </w:t>
      </w:r>
      <w:r w:rsidR="00140EDB">
        <w:t>House Connections [‘E-WTP’ AN193:AQ196]</w:t>
      </w:r>
      <w:bookmarkEnd w:id="235"/>
    </w:p>
    <w:p w14:paraId="082D11D9" w14:textId="0C750A03" w:rsidR="00582660" w:rsidRDefault="00467C88" w:rsidP="00582660">
      <w:r w:rsidRPr="00582660">
        <w:rPr>
          <w:noProof/>
          <w:lang w:val="en-ZA" w:eastAsia="en-ZA"/>
        </w:rPr>
        <w:drawing>
          <wp:anchor distT="0" distB="0" distL="114300" distR="114300" simplePos="0" relativeHeight="251670528" behindDoc="0" locked="0" layoutInCell="1" allowOverlap="1" wp14:anchorId="4D87038B" wp14:editId="1491EEE7">
            <wp:simplePos x="0" y="0"/>
            <wp:positionH relativeFrom="margin">
              <wp:align>left</wp:align>
            </wp:positionH>
            <wp:positionV relativeFrom="paragraph">
              <wp:posOffset>42545</wp:posOffset>
            </wp:positionV>
            <wp:extent cx="3380400" cy="7704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80400" cy="7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660">
        <w:t>The conversion of the amounts the a</w:t>
      </w:r>
      <w:r w:rsidR="00582660" w:rsidRPr="00DA7D41">
        <w:t xml:space="preserve">verage customers are willing to pay for water services provided through </w:t>
      </w:r>
      <w:r w:rsidR="00582660">
        <w:t>house connections per month to the rate per m</w:t>
      </w:r>
      <w:r w:rsidR="00582660" w:rsidRPr="00010DFB">
        <w:rPr>
          <w:vertAlign w:val="superscript"/>
        </w:rPr>
        <w:t>3</w:t>
      </w:r>
      <w:r w:rsidR="00582660">
        <w:t xml:space="preserve"> is in the description below based on the average household consumption rates per month as shown in </w:t>
      </w:r>
      <w:r w:rsidR="00582660">
        <w:fldChar w:fldCharType="begin"/>
      </w:r>
      <w:r w:rsidR="00582660">
        <w:instrText xml:space="preserve"> REF _Ref377552252 \h </w:instrText>
      </w:r>
      <w:r w:rsidR="00582660">
        <w:fldChar w:fldCharType="separate"/>
      </w:r>
      <w:r w:rsidR="007F21A4">
        <w:t xml:space="preserve">Table </w:t>
      </w:r>
      <w:r w:rsidR="007F21A4">
        <w:rPr>
          <w:noProof/>
        </w:rPr>
        <w:t>5</w:t>
      </w:r>
      <w:r w:rsidR="007F21A4">
        <w:noBreakHyphen/>
      </w:r>
      <w:r w:rsidR="007F21A4">
        <w:rPr>
          <w:noProof/>
        </w:rPr>
        <w:t>3</w:t>
      </w:r>
      <w:r w:rsidR="00582660">
        <w:fldChar w:fldCharType="end"/>
      </w:r>
      <w:r w:rsidR="00582660">
        <w:t>. The average consumption data is for the respondents that expressed that they would prefer a house connection and provided the data on willingness to pay for the house connections.</w:t>
      </w:r>
      <w:r>
        <w:t xml:space="preserve"> </w:t>
      </w:r>
      <w:r w:rsidR="00582660">
        <w:t>The resulting willingness to pay per m</w:t>
      </w:r>
      <w:r w:rsidR="00582660" w:rsidRPr="007C39AE">
        <w:rPr>
          <w:vertAlign w:val="superscript"/>
        </w:rPr>
        <w:t>3</w:t>
      </w:r>
      <w:r w:rsidR="00582660">
        <w:rPr>
          <w:vertAlign w:val="superscript"/>
        </w:rPr>
        <w:t xml:space="preserve"> </w:t>
      </w:r>
      <w:r w:rsidR="00582660">
        <w:t>is illustrated in</w:t>
      </w:r>
      <w:r>
        <w:t xml:space="preserve"> </w:t>
      </w:r>
      <w:r>
        <w:fldChar w:fldCharType="begin"/>
      </w:r>
      <w:r>
        <w:instrText xml:space="preserve"> REF _Ref377552487 \h </w:instrText>
      </w:r>
      <w:r>
        <w:fldChar w:fldCharType="separate"/>
      </w:r>
      <w:r w:rsidR="007F21A4">
        <w:t xml:space="preserve">Figure </w:t>
      </w:r>
      <w:r w:rsidR="007F21A4">
        <w:rPr>
          <w:noProof/>
        </w:rPr>
        <w:t>5</w:t>
      </w:r>
      <w:r w:rsidR="007F21A4">
        <w:noBreakHyphen/>
      </w:r>
      <w:r w:rsidR="007F21A4">
        <w:rPr>
          <w:noProof/>
        </w:rPr>
        <w:t>9</w:t>
      </w:r>
      <w:r>
        <w:fldChar w:fldCharType="end"/>
      </w:r>
      <w:r w:rsidR="00582660">
        <w:t>.</w:t>
      </w:r>
    </w:p>
    <w:p w14:paraId="44125F77" w14:textId="6EC23C21" w:rsidR="00582660" w:rsidRDefault="00582660" w:rsidP="00582660">
      <w:pPr>
        <w:pStyle w:val="Caption"/>
        <w:jc w:val="right"/>
      </w:pPr>
      <w:bookmarkStart w:id="236" w:name="_Ref377552487"/>
      <w:bookmarkStart w:id="237" w:name="_Toc378625726"/>
      <w:r>
        <w:lastRenderedPageBreak/>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9</w:t>
      </w:r>
      <w:r w:rsidR="006272F1">
        <w:fldChar w:fldCharType="end"/>
      </w:r>
      <w:bookmarkEnd w:id="236"/>
      <w:r>
        <w:t xml:space="preserve">: Willingness to pay per m3 for water from </w:t>
      </w:r>
      <w:r w:rsidR="00467C88">
        <w:t>House Connections</w:t>
      </w:r>
      <w:r w:rsidR="008A6302">
        <w:t xml:space="preserve"> [‘E-WTP’ AQ134:AV151]</w:t>
      </w:r>
      <w:bookmarkEnd w:id="237"/>
    </w:p>
    <w:p w14:paraId="0FE52376" w14:textId="58B8E929" w:rsidR="00582660" w:rsidRDefault="008A6302" w:rsidP="00582660">
      <w:r>
        <w:rPr>
          <w:noProof/>
          <w:lang w:val="en-ZA" w:eastAsia="en-ZA"/>
        </w:rPr>
        <w:drawing>
          <wp:anchor distT="0" distB="0" distL="114300" distR="114300" simplePos="0" relativeHeight="251919360" behindDoc="0" locked="0" layoutInCell="1" allowOverlap="1" wp14:anchorId="59D40F11" wp14:editId="04DCEC45">
            <wp:simplePos x="914400" y="1127760"/>
            <wp:positionH relativeFrom="column">
              <wp:align>right</wp:align>
            </wp:positionH>
            <wp:positionV relativeFrom="paragraph">
              <wp:posOffset>75565</wp:posOffset>
            </wp:positionV>
            <wp:extent cx="3600000" cy="2775600"/>
            <wp:effectExtent l="0" t="0" r="635" b="571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00000" cy="2775600"/>
                    </a:xfrm>
                    <a:prstGeom prst="rect">
                      <a:avLst/>
                    </a:prstGeom>
                    <a:noFill/>
                  </pic:spPr>
                </pic:pic>
              </a:graphicData>
            </a:graphic>
            <wp14:sizeRelH relativeFrom="margin">
              <wp14:pctWidth>0</wp14:pctWidth>
            </wp14:sizeRelH>
            <wp14:sizeRelV relativeFrom="margin">
              <wp14:pctHeight>0</wp14:pctHeight>
            </wp14:sizeRelV>
          </wp:anchor>
        </w:drawing>
      </w:r>
      <w:r w:rsidR="00582660">
        <w:t xml:space="preserve">The amounts range from less than Le </w:t>
      </w:r>
      <w:r w:rsidR="00467C88">
        <w:t>2</w:t>
      </w:r>
      <w:r w:rsidR="00582660">
        <w:t>000/m</w:t>
      </w:r>
      <w:r w:rsidR="00582660" w:rsidRPr="007C39AE">
        <w:rPr>
          <w:vertAlign w:val="superscript"/>
        </w:rPr>
        <w:t>3</w:t>
      </w:r>
      <w:r w:rsidR="00582660">
        <w:t xml:space="preserve"> for ‘once per week’ service to </w:t>
      </w:r>
      <w:r>
        <w:t xml:space="preserve">more than </w:t>
      </w:r>
      <w:r w:rsidR="00582660">
        <w:t xml:space="preserve">Le </w:t>
      </w:r>
      <w:r>
        <w:t>6</w:t>
      </w:r>
      <w:r w:rsidR="00582660">
        <w:t>000/m</w:t>
      </w:r>
      <w:r w:rsidR="00582660" w:rsidRPr="007C39AE">
        <w:rPr>
          <w:vertAlign w:val="superscript"/>
        </w:rPr>
        <w:t>3</w:t>
      </w:r>
      <w:r w:rsidR="00582660">
        <w:t xml:space="preserve"> for 24 hour service using dry season consumption figures and</w:t>
      </w:r>
      <w:r w:rsidR="00467C88">
        <w:t xml:space="preserve"> </w:t>
      </w:r>
      <w:r>
        <w:t>close to L</w:t>
      </w:r>
      <w:r w:rsidR="00582660">
        <w:t xml:space="preserve">e </w:t>
      </w:r>
      <w:r w:rsidR="00467C88">
        <w:t>5</w:t>
      </w:r>
      <w:r w:rsidR="00582660">
        <w:t>000/m</w:t>
      </w:r>
      <w:r w:rsidR="00582660" w:rsidRPr="007C39AE">
        <w:rPr>
          <w:vertAlign w:val="superscript"/>
        </w:rPr>
        <w:t>3</w:t>
      </w:r>
      <w:r w:rsidR="00582660">
        <w:t xml:space="preserve"> using rainy season consumption figures.</w:t>
      </w:r>
    </w:p>
    <w:p w14:paraId="648E276D" w14:textId="0082D204" w:rsidR="00582660" w:rsidRDefault="00582660" w:rsidP="00582660">
      <w:r>
        <w:t>The resulting amounts in Le/m</w:t>
      </w:r>
      <w:r w:rsidRPr="008A6302">
        <w:rPr>
          <w:vertAlign w:val="superscript"/>
        </w:rPr>
        <w:t>3</w:t>
      </w:r>
      <w:r>
        <w:t xml:space="preserve"> and USD/m</w:t>
      </w:r>
      <w:r w:rsidRPr="008A6302">
        <w:rPr>
          <w:vertAlign w:val="superscript"/>
        </w:rPr>
        <w:t>3</w:t>
      </w:r>
      <w:r>
        <w:t xml:space="preserve"> are shown in</w:t>
      </w:r>
      <w:r w:rsidR="00467C88">
        <w:t xml:space="preserve"> </w:t>
      </w:r>
      <w:r w:rsidR="00467C88">
        <w:fldChar w:fldCharType="begin"/>
      </w:r>
      <w:r w:rsidR="00467C88">
        <w:instrText xml:space="preserve"> REF _Ref377552711 \h </w:instrText>
      </w:r>
      <w:r w:rsidR="00467C88">
        <w:fldChar w:fldCharType="separate"/>
      </w:r>
      <w:r w:rsidR="007F21A4">
        <w:t xml:space="preserve">Table </w:t>
      </w:r>
      <w:r w:rsidR="007F21A4">
        <w:rPr>
          <w:noProof/>
        </w:rPr>
        <w:t>5</w:t>
      </w:r>
      <w:r w:rsidR="007F21A4">
        <w:noBreakHyphen/>
      </w:r>
      <w:r w:rsidR="007F21A4">
        <w:rPr>
          <w:noProof/>
        </w:rPr>
        <w:t>4</w:t>
      </w:r>
      <w:r w:rsidR="00467C88">
        <w:fldChar w:fldCharType="end"/>
      </w:r>
      <w:r>
        <w:t>.</w:t>
      </w:r>
    </w:p>
    <w:p w14:paraId="3C8B7E54" w14:textId="77777777" w:rsidR="00582660" w:rsidRDefault="00582660" w:rsidP="00582660"/>
    <w:p w14:paraId="4E315971" w14:textId="77777777" w:rsidR="00056C01" w:rsidRDefault="00056C01" w:rsidP="00582660"/>
    <w:p w14:paraId="4E7A2E69" w14:textId="12D60C44" w:rsidR="00582660" w:rsidRDefault="00582660" w:rsidP="00582660">
      <w:pPr>
        <w:pStyle w:val="Caption"/>
      </w:pPr>
      <w:bookmarkStart w:id="238" w:name="_Ref377552711"/>
      <w:bookmarkStart w:id="239" w:name="_Toc378625749"/>
      <w:r>
        <w:t xml:space="preserve">Table </w:t>
      </w:r>
      <w:r w:rsidR="000416E4">
        <w:fldChar w:fldCharType="begin"/>
      </w:r>
      <w:r w:rsidR="000416E4">
        <w:instrText xml:space="preserve"> STYLEREF 1 \s </w:instrText>
      </w:r>
      <w:r w:rsidR="000416E4">
        <w:fldChar w:fldCharType="separate"/>
      </w:r>
      <w:r w:rsidR="007F21A4">
        <w:rPr>
          <w:noProof/>
        </w:rPr>
        <w:t>5</w:t>
      </w:r>
      <w:r w:rsidR="000416E4">
        <w:fldChar w:fldCharType="end"/>
      </w:r>
      <w:r w:rsidR="000416E4">
        <w:noBreakHyphen/>
      </w:r>
      <w:r w:rsidR="000416E4">
        <w:fldChar w:fldCharType="begin"/>
      </w:r>
      <w:r w:rsidR="000416E4">
        <w:instrText xml:space="preserve"> SEQ Table \* ARABIC \s 1 </w:instrText>
      </w:r>
      <w:r w:rsidR="000416E4">
        <w:fldChar w:fldCharType="separate"/>
      </w:r>
      <w:r w:rsidR="007F21A4">
        <w:rPr>
          <w:noProof/>
        </w:rPr>
        <w:t>4</w:t>
      </w:r>
      <w:r w:rsidR="000416E4">
        <w:fldChar w:fldCharType="end"/>
      </w:r>
      <w:bookmarkEnd w:id="238"/>
      <w:r>
        <w:t xml:space="preserve">: WTP for water from </w:t>
      </w:r>
      <w:r w:rsidR="00467C88">
        <w:t>house connections</w:t>
      </w:r>
      <w:r>
        <w:t xml:space="preserve"> per m3</w:t>
      </w:r>
      <w:bookmarkEnd w:id="239"/>
    </w:p>
    <w:p w14:paraId="40536070" w14:textId="16F780E8" w:rsidR="00582660" w:rsidRDefault="00056C01" w:rsidP="00582660">
      <w:r w:rsidRPr="00056C01">
        <w:rPr>
          <w:noProof/>
          <w:lang w:val="en-ZA" w:eastAsia="en-ZA"/>
        </w:rPr>
        <w:drawing>
          <wp:inline distT="0" distB="0" distL="0" distR="0" wp14:anchorId="43CEC384" wp14:editId="3DF3D4A3">
            <wp:extent cx="5732145" cy="738613"/>
            <wp:effectExtent l="0" t="0" r="190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2145" cy="738613"/>
                    </a:xfrm>
                    <a:prstGeom prst="rect">
                      <a:avLst/>
                    </a:prstGeom>
                    <a:noFill/>
                    <a:ln>
                      <a:noFill/>
                    </a:ln>
                  </pic:spPr>
                </pic:pic>
              </a:graphicData>
            </a:graphic>
          </wp:inline>
        </w:drawing>
      </w:r>
    </w:p>
    <w:p w14:paraId="59A790E9" w14:textId="77777777" w:rsidR="00582660" w:rsidRDefault="00582660" w:rsidP="00582660"/>
    <w:p w14:paraId="357C8EBC" w14:textId="77777777" w:rsidR="00951110" w:rsidRDefault="00951110" w:rsidP="00EE3EB9">
      <w:pPr>
        <w:pStyle w:val="Heading3"/>
      </w:pPr>
      <w:bookmarkStart w:id="240" w:name="_Toc378625638"/>
      <w:r w:rsidRPr="00DA7D41">
        <w:t xml:space="preserve">Willingness to pay for </w:t>
      </w:r>
      <w:r w:rsidR="00746C4A">
        <w:t>W</w:t>
      </w:r>
      <w:r w:rsidRPr="00DA7D41">
        <w:t xml:space="preserve">ater </w:t>
      </w:r>
      <w:r w:rsidR="00746C4A">
        <w:t>S</w:t>
      </w:r>
      <w:r w:rsidRPr="00DA7D41">
        <w:t>ervice</w:t>
      </w:r>
      <w:r w:rsidR="00746C4A">
        <w:t>s</w:t>
      </w:r>
      <w:r w:rsidR="003B7299" w:rsidRPr="00DA7D41">
        <w:t xml:space="preserve"> by </w:t>
      </w:r>
      <w:r w:rsidR="00746C4A">
        <w:t>I</w:t>
      </w:r>
      <w:r w:rsidR="003B7299" w:rsidRPr="00DA7D41">
        <w:t xml:space="preserve">ncome </w:t>
      </w:r>
      <w:r w:rsidR="00746C4A">
        <w:t>G</w:t>
      </w:r>
      <w:r w:rsidR="003B7299" w:rsidRPr="00DA7D41">
        <w:t>roups</w:t>
      </w:r>
      <w:bookmarkEnd w:id="240"/>
    </w:p>
    <w:p w14:paraId="2092FE43" w14:textId="6990EADB" w:rsidR="00F22E6D" w:rsidRDefault="00F22E6D" w:rsidP="00F22E6D">
      <w:pPr>
        <w:keepNext/>
        <w:rPr>
          <w:b/>
        </w:rPr>
      </w:pPr>
      <w:r w:rsidRPr="00DA7D41">
        <w:rPr>
          <w:b/>
        </w:rPr>
        <w:t>Willingness to pay for Stand</w:t>
      </w:r>
      <w:r>
        <w:rPr>
          <w:b/>
        </w:rPr>
        <w:t>p</w:t>
      </w:r>
      <w:r w:rsidR="008A6302">
        <w:rPr>
          <w:b/>
        </w:rPr>
        <w:t>ipe</w:t>
      </w:r>
      <w:r w:rsidRPr="00DA7D41">
        <w:rPr>
          <w:b/>
        </w:rPr>
        <w:t xml:space="preserve"> Water Services</w:t>
      </w:r>
    </w:p>
    <w:p w14:paraId="7F09C5F5" w14:textId="671D7202" w:rsidR="00F22E6D" w:rsidRDefault="00495E1B" w:rsidP="00495E1B">
      <w:pPr>
        <w:pStyle w:val="Caption"/>
        <w:jc w:val="right"/>
      </w:pPr>
      <w:bookmarkStart w:id="241" w:name="_Ref378079937"/>
      <w:bookmarkStart w:id="242" w:name="_Toc378625727"/>
      <w:r>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10</w:t>
      </w:r>
      <w:r w:rsidR="006272F1">
        <w:fldChar w:fldCharType="end"/>
      </w:r>
      <w:bookmarkEnd w:id="241"/>
      <w:r>
        <w:t>: WTP for Public Standpipe Service per Income Category</w:t>
      </w:r>
      <w:r w:rsidR="008A6302">
        <w:t xml:space="preserve"> [‘E-WTP’ C199:G216]</w:t>
      </w:r>
      <w:bookmarkEnd w:id="242"/>
    </w:p>
    <w:p w14:paraId="6EC19F41" w14:textId="23888D40" w:rsidR="00495E1B" w:rsidRDefault="008A6302" w:rsidP="00F22E6D">
      <w:r>
        <w:rPr>
          <w:noProof/>
          <w:lang w:val="en-ZA" w:eastAsia="en-ZA"/>
        </w:rPr>
        <w:drawing>
          <wp:anchor distT="0" distB="0" distL="114300" distR="114300" simplePos="0" relativeHeight="251920384" behindDoc="0" locked="0" layoutInCell="1" allowOverlap="1" wp14:anchorId="5B0FEC21" wp14:editId="695683A0">
            <wp:simplePos x="914400" y="1808480"/>
            <wp:positionH relativeFrom="column">
              <wp:align>right</wp:align>
            </wp:positionH>
            <wp:positionV relativeFrom="paragraph">
              <wp:posOffset>79375</wp:posOffset>
            </wp:positionV>
            <wp:extent cx="3600000" cy="2973600"/>
            <wp:effectExtent l="0" t="0" r="63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00000" cy="2973600"/>
                    </a:xfrm>
                    <a:prstGeom prst="rect">
                      <a:avLst/>
                    </a:prstGeom>
                    <a:noFill/>
                  </pic:spPr>
                </pic:pic>
              </a:graphicData>
            </a:graphic>
            <wp14:sizeRelH relativeFrom="margin">
              <wp14:pctWidth>0</wp14:pctWidth>
            </wp14:sizeRelH>
            <wp14:sizeRelV relativeFrom="margin">
              <wp14:pctHeight>0</wp14:pctHeight>
            </wp14:sizeRelV>
          </wp:anchor>
        </w:drawing>
      </w:r>
      <w:r w:rsidR="00495E1B">
        <w:t xml:space="preserve">The responses to willingness to pay for 5gal water containers from public standpipes analysed per income category is illustrated in </w:t>
      </w:r>
      <w:r w:rsidR="00495E1B">
        <w:fldChar w:fldCharType="begin"/>
      </w:r>
      <w:r w:rsidR="00495E1B">
        <w:instrText xml:space="preserve"> REF _Ref378079937 \h </w:instrText>
      </w:r>
      <w:r w:rsidR="00495E1B">
        <w:fldChar w:fldCharType="separate"/>
      </w:r>
      <w:r w:rsidR="007F21A4">
        <w:t xml:space="preserve">Figure </w:t>
      </w:r>
      <w:r w:rsidR="007F21A4">
        <w:rPr>
          <w:noProof/>
        </w:rPr>
        <w:t>5</w:t>
      </w:r>
      <w:r w:rsidR="007F21A4">
        <w:noBreakHyphen/>
      </w:r>
      <w:r w:rsidR="007F21A4">
        <w:rPr>
          <w:noProof/>
        </w:rPr>
        <w:t>10</w:t>
      </w:r>
      <w:r w:rsidR="00495E1B">
        <w:fldChar w:fldCharType="end"/>
      </w:r>
      <w:r w:rsidR="00495E1B">
        <w:t>.</w:t>
      </w:r>
    </w:p>
    <w:p w14:paraId="2D69D452" w14:textId="045710A4" w:rsidR="00495E1B" w:rsidRDefault="00495E1B" w:rsidP="00F22E6D">
      <w:r>
        <w:t xml:space="preserve">The costs in the different income groups and for the different collection times average around Le </w:t>
      </w:r>
      <w:r w:rsidR="008A6302">
        <w:t>35</w:t>
      </w:r>
      <w:r>
        <w:t>0 for 5gal of water.</w:t>
      </w:r>
    </w:p>
    <w:p w14:paraId="27725AC5" w14:textId="1AB74AFC" w:rsidR="00495E1B" w:rsidRDefault="00495E1B" w:rsidP="00F22E6D">
      <w:r>
        <w:t xml:space="preserve">The trend that ‘high income’ households are willing to pay high costs even for a ‘low service level’ with collection times more than 1 hour is likely to reflect the water scarcity situation in Freetown where the ‘high income’ households </w:t>
      </w:r>
      <w:r w:rsidR="008A6302">
        <w:t xml:space="preserve">due to non-availability of yard or house connections would </w:t>
      </w:r>
      <w:r>
        <w:t xml:space="preserve">rely on water from public standpipes </w:t>
      </w:r>
      <w:r w:rsidR="008A6302">
        <w:t xml:space="preserve">and be </w:t>
      </w:r>
      <w:r>
        <w:t>willing to pay a high price since it would be the only available water source.</w:t>
      </w:r>
    </w:p>
    <w:p w14:paraId="4F0318A3" w14:textId="7DB23D14" w:rsidR="00F22E6D" w:rsidRDefault="00495E1B" w:rsidP="00F22E6D">
      <w:r>
        <w:lastRenderedPageBreak/>
        <w:t xml:space="preserve">The ‘very poor’ express willingness to pay more than the poor and middle income groups and this likely to reflect the </w:t>
      </w:r>
      <w:r w:rsidR="003D57C6">
        <w:t xml:space="preserve">present very </w:t>
      </w:r>
      <w:r>
        <w:t xml:space="preserve">difficult situation in relation to water supply </w:t>
      </w:r>
      <w:r w:rsidR="003D57C6">
        <w:t xml:space="preserve">for </w:t>
      </w:r>
      <w:r>
        <w:t xml:space="preserve">these households </w:t>
      </w:r>
      <w:r w:rsidR="003D57C6">
        <w:t>and therefore they would be willing to pay a high proportion of the available resources for this very necessary commodity</w:t>
      </w:r>
      <w:r w:rsidR="009A460F">
        <w:t>.</w:t>
      </w:r>
    </w:p>
    <w:p w14:paraId="44D4FBD5" w14:textId="77777777" w:rsidR="00F22E6D" w:rsidRPr="00F22E6D" w:rsidRDefault="00F22E6D" w:rsidP="00F22E6D"/>
    <w:p w14:paraId="2732B8BE" w14:textId="7A140DAC" w:rsidR="00F22E6D" w:rsidRPr="00F22E6D" w:rsidRDefault="00F22E6D" w:rsidP="003D57C6">
      <w:pPr>
        <w:keepNext/>
        <w:rPr>
          <w:b/>
        </w:rPr>
      </w:pPr>
      <w:r w:rsidRPr="00DA7D41">
        <w:rPr>
          <w:b/>
        </w:rPr>
        <w:t xml:space="preserve">Willingness to pay for </w:t>
      </w:r>
      <w:r w:rsidRPr="00F22E6D">
        <w:rPr>
          <w:b/>
        </w:rPr>
        <w:t>Yard Connection</w:t>
      </w:r>
      <w:r>
        <w:rPr>
          <w:b/>
        </w:rPr>
        <w:t xml:space="preserve"> Services</w:t>
      </w:r>
    </w:p>
    <w:p w14:paraId="0940940D" w14:textId="55CD45F2" w:rsidR="008E724D" w:rsidRDefault="00BA6948" w:rsidP="00BA6948">
      <w:pPr>
        <w:pStyle w:val="Caption"/>
        <w:jc w:val="right"/>
      </w:pPr>
      <w:bookmarkStart w:id="243" w:name="_Ref378071110"/>
      <w:bookmarkStart w:id="244" w:name="_Toc378625728"/>
      <w:r>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11</w:t>
      </w:r>
      <w:r w:rsidR="006272F1">
        <w:fldChar w:fldCharType="end"/>
      </w:r>
      <w:bookmarkEnd w:id="243"/>
      <w:r>
        <w:t>: WTP for Yard Tap Service per Income Category</w:t>
      </w:r>
      <w:r w:rsidR="008A6302">
        <w:t xml:space="preserve"> [‘E-</w:t>
      </w:r>
      <w:r w:rsidR="009A460F">
        <w:t xml:space="preserve">Average </w:t>
      </w:r>
      <w:r w:rsidR="008A6302">
        <w:t xml:space="preserve">WTP’ </w:t>
      </w:r>
      <w:r w:rsidR="009A460F">
        <w:t>A3</w:t>
      </w:r>
      <w:r w:rsidR="008A6302">
        <w:t>9:</w:t>
      </w:r>
      <w:r w:rsidR="009A460F">
        <w:t>D5</w:t>
      </w:r>
      <w:r w:rsidR="008A6302">
        <w:t>6]</w:t>
      </w:r>
      <w:bookmarkEnd w:id="244"/>
    </w:p>
    <w:p w14:paraId="2DD00C91" w14:textId="6BC4BE43" w:rsidR="00BA6948" w:rsidRDefault="009A460F" w:rsidP="00CD4341">
      <w:r>
        <w:rPr>
          <w:noProof/>
          <w:lang w:val="en-ZA" w:eastAsia="en-ZA"/>
        </w:rPr>
        <w:drawing>
          <wp:anchor distT="0" distB="0" distL="114300" distR="114300" simplePos="0" relativeHeight="251921408" behindDoc="0" locked="0" layoutInCell="1" allowOverlap="1" wp14:anchorId="40057C64" wp14:editId="6A1F052E">
            <wp:simplePos x="914400" y="2611120"/>
            <wp:positionH relativeFrom="column">
              <wp:align>right</wp:align>
            </wp:positionH>
            <wp:positionV relativeFrom="paragraph">
              <wp:posOffset>75565</wp:posOffset>
            </wp:positionV>
            <wp:extent cx="3600000" cy="3423600"/>
            <wp:effectExtent l="0" t="0" r="635" b="571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00000" cy="3423600"/>
                    </a:xfrm>
                    <a:prstGeom prst="rect">
                      <a:avLst/>
                    </a:prstGeom>
                    <a:noFill/>
                  </pic:spPr>
                </pic:pic>
              </a:graphicData>
            </a:graphic>
            <wp14:sizeRelH relativeFrom="margin">
              <wp14:pctWidth>0</wp14:pctWidth>
            </wp14:sizeRelH>
            <wp14:sizeRelV relativeFrom="margin">
              <wp14:pctHeight>0</wp14:pctHeight>
            </wp14:sizeRelV>
          </wp:anchor>
        </w:drawing>
      </w:r>
      <w:r w:rsidR="00BA6948">
        <w:t xml:space="preserve">The expressed willingness to pay for water services for yard tap service level per month is illustrated in </w:t>
      </w:r>
      <w:r w:rsidR="00BA6948">
        <w:fldChar w:fldCharType="begin"/>
      </w:r>
      <w:r w:rsidR="00BA6948">
        <w:instrText xml:space="preserve"> REF _Ref378071110 \h </w:instrText>
      </w:r>
      <w:r w:rsidR="00BA6948">
        <w:fldChar w:fldCharType="separate"/>
      </w:r>
      <w:r w:rsidR="007F21A4">
        <w:t xml:space="preserve">Figure </w:t>
      </w:r>
      <w:r w:rsidR="007F21A4">
        <w:rPr>
          <w:noProof/>
        </w:rPr>
        <w:t>5</w:t>
      </w:r>
      <w:r w:rsidR="007F21A4">
        <w:noBreakHyphen/>
      </w:r>
      <w:r w:rsidR="007F21A4">
        <w:rPr>
          <w:noProof/>
        </w:rPr>
        <w:t>11</w:t>
      </w:r>
      <w:r w:rsidR="00BA6948">
        <w:fldChar w:fldCharType="end"/>
      </w:r>
      <w:r w:rsidR="00BA6948">
        <w:t xml:space="preserve"> according to the income categories.</w:t>
      </w:r>
    </w:p>
    <w:p w14:paraId="03FF2D0B" w14:textId="6D144996" w:rsidR="00BA6948" w:rsidRDefault="00BA6948" w:rsidP="00CD4341">
      <w:r>
        <w:t>The willingness to pay</w:t>
      </w:r>
      <w:r w:rsidR="0044576F">
        <w:t xml:space="preserve"> for a 24 hour water supply service</w:t>
      </w:r>
      <w:r>
        <w:t xml:space="preserve"> raise from Le 2</w:t>
      </w:r>
      <w:r w:rsidR="009A460F">
        <w:t>3</w:t>
      </w:r>
      <w:r>
        <w:t>,000 per month for the very poor to Le 3</w:t>
      </w:r>
      <w:r w:rsidR="009A460F">
        <w:t>7</w:t>
      </w:r>
      <w:r>
        <w:t>,000 per month for the high income group with an average of about Le 2</w:t>
      </w:r>
      <w:r w:rsidR="009A460F">
        <w:t>9</w:t>
      </w:r>
      <w:r>
        <w:t>,000 per month.</w:t>
      </w:r>
    </w:p>
    <w:p w14:paraId="32E9B407" w14:textId="47DD51B6" w:rsidR="0044576F" w:rsidRDefault="0044576F" w:rsidP="00CD4341">
      <w:r>
        <w:t>Translating the monthly figures to volumetric measures require estimates of the corresponding average consumption per household per month. The total consumption figures per income category in the rainy season has been used in the presentation below since the higher rainy season consumption figures would better simulate a situation without water scarcity in Freetown.</w:t>
      </w:r>
    </w:p>
    <w:p w14:paraId="23968788" w14:textId="1D7D6904" w:rsidR="0044576F" w:rsidRDefault="0044576F" w:rsidP="0044576F">
      <w:pPr>
        <w:pStyle w:val="Caption"/>
        <w:jc w:val="right"/>
      </w:pPr>
      <w:bookmarkStart w:id="245" w:name="_Ref378072068"/>
      <w:bookmarkStart w:id="246" w:name="_Toc378625729"/>
      <w:r>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12</w:t>
      </w:r>
      <w:r w:rsidR="006272F1">
        <w:fldChar w:fldCharType="end"/>
      </w:r>
      <w:bookmarkEnd w:id="245"/>
      <w:r>
        <w:t xml:space="preserve">: Average </w:t>
      </w:r>
      <w:r w:rsidR="009A460F">
        <w:t>C</w:t>
      </w:r>
      <w:r>
        <w:t xml:space="preserve">onsumption per </w:t>
      </w:r>
      <w:r w:rsidR="009A460F">
        <w:t>H</w:t>
      </w:r>
      <w:r>
        <w:t>ousehold in Rainy Season</w:t>
      </w:r>
      <w:r w:rsidR="009A460F">
        <w:t xml:space="preserve"> [‘B-Water Quantity’ B171:F185]</w:t>
      </w:r>
      <w:bookmarkEnd w:id="246"/>
    </w:p>
    <w:p w14:paraId="10947D60" w14:textId="58A6ECDF" w:rsidR="0044576F" w:rsidRDefault="0044576F" w:rsidP="00CD4341">
      <w:r>
        <w:rPr>
          <w:noProof/>
          <w:lang w:val="en-ZA" w:eastAsia="en-ZA"/>
        </w:rPr>
        <w:drawing>
          <wp:anchor distT="0" distB="0" distL="114300" distR="114300" simplePos="0" relativeHeight="251894784" behindDoc="0" locked="0" layoutInCell="1" allowOverlap="1" wp14:anchorId="55873C17" wp14:editId="2048CABD">
            <wp:simplePos x="914400" y="6866792"/>
            <wp:positionH relativeFrom="column">
              <wp:align>right</wp:align>
            </wp:positionH>
            <wp:positionV relativeFrom="paragraph">
              <wp:posOffset>71755</wp:posOffset>
            </wp:positionV>
            <wp:extent cx="3600000" cy="215640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00000" cy="2156400"/>
                    </a:xfrm>
                    <a:prstGeom prst="rect">
                      <a:avLst/>
                    </a:prstGeom>
                    <a:noFill/>
                  </pic:spPr>
                </pic:pic>
              </a:graphicData>
            </a:graphic>
            <wp14:sizeRelH relativeFrom="margin">
              <wp14:pctWidth>0</wp14:pctWidth>
            </wp14:sizeRelH>
            <wp14:sizeRelV relativeFrom="margin">
              <wp14:pctHeight>0</wp14:pctHeight>
            </wp14:sizeRelV>
          </wp:anchor>
        </w:drawing>
      </w:r>
      <w:r>
        <w:t xml:space="preserve">The average household consumption figures in the rainy season for yard taps and house connections respectively are shown on </w:t>
      </w:r>
      <w:r>
        <w:fldChar w:fldCharType="begin"/>
      </w:r>
      <w:r>
        <w:instrText xml:space="preserve"> REF _Ref378072068 \h </w:instrText>
      </w:r>
      <w:r>
        <w:fldChar w:fldCharType="separate"/>
      </w:r>
      <w:r w:rsidR="007F21A4">
        <w:t xml:space="preserve">Figure </w:t>
      </w:r>
      <w:r w:rsidR="007F21A4">
        <w:rPr>
          <w:noProof/>
        </w:rPr>
        <w:t>5</w:t>
      </w:r>
      <w:r w:rsidR="007F21A4">
        <w:noBreakHyphen/>
      </w:r>
      <w:r w:rsidR="007F21A4">
        <w:rPr>
          <w:noProof/>
        </w:rPr>
        <w:t>12</w:t>
      </w:r>
      <w:r>
        <w:fldChar w:fldCharType="end"/>
      </w:r>
      <w:r>
        <w:t>. The consumption raises from about 250 litres per household per day for the very poor households to about 350 litres per household per day for the high income households with an average of about 320 litres per household per day.</w:t>
      </w:r>
    </w:p>
    <w:p w14:paraId="4E5C310D" w14:textId="532AE021" w:rsidR="00F22E6D" w:rsidRDefault="0044576F" w:rsidP="00F22E6D">
      <w:pPr>
        <w:keepNext/>
      </w:pPr>
      <w:r>
        <w:lastRenderedPageBreak/>
        <w:t>The willingness to pay for water from yard taps per m</w:t>
      </w:r>
      <w:r w:rsidRPr="002C4160">
        <w:rPr>
          <w:vertAlign w:val="superscript"/>
        </w:rPr>
        <w:t>3</w:t>
      </w:r>
      <w:r>
        <w:t xml:space="preserve"> </w:t>
      </w:r>
      <w:r w:rsidR="00F22E6D">
        <w:t xml:space="preserve">is illustrated on </w:t>
      </w:r>
      <w:r w:rsidR="00F22E6D">
        <w:fldChar w:fldCharType="begin"/>
      </w:r>
      <w:r w:rsidR="00F22E6D">
        <w:instrText xml:space="preserve"> REF _Ref378072346 \h </w:instrText>
      </w:r>
      <w:r w:rsidR="00F22E6D">
        <w:fldChar w:fldCharType="separate"/>
      </w:r>
      <w:r w:rsidR="007F21A4">
        <w:t xml:space="preserve">Figure </w:t>
      </w:r>
      <w:r w:rsidR="007F21A4">
        <w:rPr>
          <w:noProof/>
        </w:rPr>
        <w:t>5</w:t>
      </w:r>
      <w:r w:rsidR="007F21A4">
        <w:noBreakHyphen/>
      </w:r>
      <w:r w:rsidR="007F21A4">
        <w:rPr>
          <w:noProof/>
        </w:rPr>
        <w:t>13</w:t>
      </w:r>
      <w:r w:rsidR="00F22E6D">
        <w:fldChar w:fldCharType="end"/>
      </w:r>
      <w:r w:rsidR="00F22E6D">
        <w:t>.</w:t>
      </w:r>
    </w:p>
    <w:p w14:paraId="0F0F4A6D" w14:textId="6D29DE6C" w:rsidR="0044576F" w:rsidRDefault="00F22E6D" w:rsidP="00F22E6D">
      <w:pPr>
        <w:pStyle w:val="Caption"/>
        <w:jc w:val="right"/>
      </w:pPr>
      <w:bookmarkStart w:id="247" w:name="_Ref378072346"/>
      <w:bookmarkStart w:id="248" w:name="_Toc378625730"/>
      <w:r>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13</w:t>
      </w:r>
      <w:r w:rsidR="006272F1">
        <w:fldChar w:fldCharType="end"/>
      </w:r>
      <w:bookmarkEnd w:id="247"/>
      <w:r>
        <w:t>: Average WTP per m</w:t>
      </w:r>
      <w:r w:rsidRPr="00F22E6D">
        <w:rPr>
          <w:vertAlign w:val="superscript"/>
        </w:rPr>
        <w:t>3</w:t>
      </w:r>
      <w:r>
        <w:t xml:space="preserve"> for Yard Taps per Income Category </w:t>
      </w:r>
      <w:r w:rsidR="009A460F">
        <w:t>[‘E-Average WTP’ E39:H56]</w:t>
      </w:r>
      <w:bookmarkEnd w:id="248"/>
    </w:p>
    <w:p w14:paraId="14123131" w14:textId="7688514A" w:rsidR="00F22E6D" w:rsidRDefault="009A460F" w:rsidP="00CD4341">
      <w:r>
        <w:rPr>
          <w:noProof/>
          <w:lang w:val="en-ZA" w:eastAsia="en-ZA"/>
        </w:rPr>
        <w:drawing>
          <wp:anchor distT="0" distB="0" distL="114300" distR="114300" simplePos="0" relativeHeight="251922432" behindDoc="0" locked="0" layoutInCell="1" allowOverlap="1" wp14:anchorId="51FCF410" wp14:editId="562B2519">
            <wp:simplePos x="914400" y="1483360"/>
            <wp:positionH relativeFrom="column">
              <wp:align>right</wp:align>
            </wp:positionH>
            <wp:positionV relativeFrom="paragraph">
              <wp:posOffset>82550</wp:posOffset>
            </wp:positionV>
            <wp:extent cx="3600000" cy="3427717"/>
            <wp:effectExtent l="0" t="0" r="635" b="190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00000" cy="3427717"/>
                    </a:xfrm>
                    <a:prstGeom prst="rect">
                      <a:avLst/>
                    </a:prstGeom>
                    <a:noFill/>
                  </pic:spPr>
                </pic:pic>
              </a:graphicData>
            </a:graphic>
            <wp14:sizeRelH relativeFrom="margin">
              <wp14:pctWidth>0</wp14:pctWidth>
            </wp14:sizeRelH>
            <wp14:sizeRelV relativeFrom="margin">
              <wp14:pctHeight>0</wp14:pctHeight>
            </wp14:sizeRelV>
          </wp:anchor>
        </w:drawing>
      </w:r>
      <w:r w:rsidR="00F22E6D">
        <w:t>The average willingness to pay for 24 hour water services from yard taps raises from about Le 2,800 per m</w:t>
      </w:r>
      <w:r w:rsidR="00F22E6D" w:rsidRPr="00F22E6D">
        <w:rPr>
          <w:vertAlign w:val="superscript"/>
        </w:rPr>
        <w:t>3</w:t>
      </w:r>
      <w:r w:rsidR="00F22E6D">
        <w:t xml:space="preserve"> for the very poor to about Le 3,</w:t>
      </w:r>
      <w:r>
        <w:t>4</w:t>
      </w:r>
      <w:r w:rsidR="00F22E6D">
        <w:t>00 for the high income category with an average of about Le 2,900.</w:t>
      </w:r>
    </w:p>
    <w:p w14:paraId="0D7C76F1" w14:textId="6FDF8603" w:rsidR="008E724D" w:rsidRDefault="00F22E6D" w:rsidP="00CD4341">
      <w:r>
        <w:t>The willingness to pay is markedly lower for poor service falling to below Le 1,000 per m</w:t>
      </w:r>
      <w:r w:rsidRPr="00F22E6D">
        <w:rPr>
          <w:vertAlign w:val="superscript"/>
        </w:rPr>
        <w:t>3</w:t>
      </w:r>
      <w:r>
        <w:t xml:space="preserve"> for service that would only be available once per week.</w:t>
      </w:r>
    </w:p>
    <w:p w14:paraId="0C91E7AA" w14:textId="5A1E32C9" w:rsidR="00F22E6D" w:rsidRDefault="00F22E6D" w:rsidP="00CD4341">
      <w:r>
        <w:t>The relatively small difference between the willingness to pay for the different income categories should be an indication</w:t>
      </w:r>
      <w:r w:rsidR="006F63A8">
        <w:t xml:space="preserve"> of the in-elasticity of water services: </w:t>
      </w:r>
      <w:r>
        <w:t>water is a necessary commodity and the poor and very poor are willing to pay a considerable cost for having access to water.</w:t>
      </w:r>
    </w:p>
    <w:p w14:paraId="538F3896" w14:textId="77777777" w:rsidR="006F63A8" w:rsidRDefault="006F63A8" w:rsidP="00CD4341"/>
    <w:p w14:paraId="1BDC611B" w14:textId="148AEE2B" w:rsidR="00F22E6D" w:rsidRPr="00F22E6D" w:rsidRDefault="00F22E6D" w:rsidP="00F22E6D">
      <w:pPr>
        <w:keepNext/>
        <w:rPr>
          <w:b/>
        </w:rPr>
      </w:pPr>
      <w:r>
        <w:rPr>
          <w:b/>
        </w:rPr>
        <w:t>Willingness to pay for House Connection Services</w:t>
      </w:r>
    </w:p>
    <w:p w14:paraId="7086014D" w14:textId="0E891EEA" w:rsidR="00F22E6D" w:rsidRDefault="00F22E6D" w:rsidP="00F22E6D">
      <w:pPr>
        <w:pStyle w:val="Caption"/>
        <w:jc w:val="right"/>
      </w:pPr>
      <w:bookmarkStart w:id="249" w:name="_Ref378072885"/>
      <w:bookmarkStart w:id="250" w:name="_Toc378625731"/>
      <w:r>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14</w:t>
      </w:r>
      <w:r w:rsidR="006272F1">
        <w:fldChar w:fldCharType="end"/>
      </w:r>
      <w:bookmarkEnd w:id="249"/>
      <w:r>
        <w:t xml:space="preserve">: WTP for </w:t>
      </w:r>
      <w:r w:rsidR="003B59A5">
        <w:t>House Connection</w:t>
      </w:r>
      <w:r>
        <w:t xml:space="preserve"> Service per Income Category</w:t>
      </w:r>
      <w:r w:rsidR="006F63A8">
        <w:t xml:space="preserve"> [‘E-Average WTP’ I39:L56]</w:t>
      </w:r>
      <w:bookmarkEnd w:id="250"/>
    </w:p>
    <w:p w14:paraId="5FECE586" w14:textId="474146CB" w:rsidR="00F22E6D" w:rsidRDefault="006F63A8" w:rsidP="00F22E6D">
      <w:r>
        <w:rPr>
          <w:noProof/>
          <w:lang w:val="en-ZA" w:eastAsia="en-ZA"/>
        </w:rPr>
        <w:drawing>
          <wp:anchor distT="0" distB="0" distL="114300" distR="114300" simplePos="0" relativeHeight="251923456" behindDoc="0" locked="0" layoutInCell="1" allowOverlap="1" wp14:anchorId="2F90B354" wp14:editId="72AA9C03">
            <wp:simplePos x="914400" y="1483360"/>
            <wp:positionH relativeFrom="column">
              <wp:align>right</wp:align>
            </wp:positionH>
            <wp:positionV relativeFrom="paragraph">
              <wp:posOffset>82550</wp:posOffset>
            </wp:positionV>
            <wp:extent cx="3600000" cy="3240000"/>
            <wp:effectExtent l="0" t="0" r="635"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00000" cy="3240000"/>
                    </a:xfrm>
                    <a:prstGeom prst="rect">
                      <a:avLst/>
                    </a:prstGeom>
                    <a:noFill/>
                  </pic:spPr>
                </pic:pic>
              </a:graphicData>
            </a:graphic>
            <wp14:sizeRelH relativeFrom="margin">
              <wp14:pctWidth>0</wp14:pctWidth>
            </wp14:sizeRelH>
            <wp14:sizeRelV relativeFrom="margin">
              <wp14:pctHeight>0</wp14:pctHeight>
            </wp14:sizeRelV>
          </wp:anchor>
        </w:drawing>
      </w:r>
      <w:r w:rsidR="00F22E6D">
        <w:t xml:space="preserve">The expressed willingness to pay for water services for house connection service level per month is illustrated in </w:t>
      </w:r>
      <w:r w:rsidR="003B59A5">
        <w:fldChar w:fldCharType="begin"/>
      </w:r>
      <w:r w:rsidR="003B59A5">
        <w:instrText xml:space="preserve"> REF _Ref378072885 \h </w:instrText>
      </w:r>
      <w:r w:rsidR="003B59A5">
        <w:fldChar w:fldCharType="separate"/>
      </w:r>
      <w:r w:rsidR="007F21A4">
        <w:t xml:space="preserve">Figure </w:t>
      </w:r>
      <w:r w:rsidR="007F21A4">
        <w:rPr>
          <w:noProof/>
        </w:rPr>
        <w:t>5</w:t>
      </w:r>
      <w:r w:rsidR="007F21A4">
        <w:noBreakHyphen/>
      </w:r>
      <w:r w:rsidR="007F21A4">
        <w:rPr>
          <w:noProof/>
        </w:rPr>
        <w:t>14</w:t>
      </w:r>
      <w:r w:rsidR="003B59A5">
        <w:fldChar w:fldCharType="end"/>
      </w:r>
      <w:r w:rsidR="003B59A5">
        <w:t xml:space="preserve"> </w:t>
      </w:r>
      <w:r w:rsidR="00F22E6D">
        <w:t>according to the income categories.</w:t>
      </w:r>
    </w:p>
    <w:p w14:paraId="1E2E3DF1" w14:textId="6A8D3120" w:rsidR="00F22E6D" w:rsidRDefault="00F22E6D" w:rsidP="00F22E6D">
      <w:r>
        <w:t xml:space="preserve">The willingness to pay for a 24 hour water supply service raise from Le </w:t>
      </w:r>
      <w:r w:rsidR="006F63A8">
        <w:t>37</w:t>
      </w:r>
      <w:r w:rsidR="003B59A5">
        <w:t>,</w:t>
      </w:r>
      <w:r>
        <w:t xml:space="preserve">000 per month for the very poor to Le </w:t>
      </w:r>
      <w:r w:rsidR="003B59A5">
        <w:t>5</w:t>
      </w:r>
      <w:r w:rsidR="006F63A8">
        <w:t>5</w:t>
      </w:r>
      <w:r>
        <w:t xml:space="preserve">,000 per month for the high income group with an average of about Le </w:t>
      </w:r>
      <w:r w:rsidR="006F63A8">
        <w:t>49</w:t>
      </w:r>
      <w:r>
        <w:t>,000 per month.</w:t>
      </w:r>
    </w:p>
    <w:p w14:paraId="6759F398" w14:textId="4B6392EF" w:rsidR="00F22E6D" w:rsidRDefault="003B59A5" w:rsidP="00F22E6D">
      <w:r>
        <w:t>Again we have used the rainy season consumption figures to t</w:t>
      </w:r>
      <w:r w:rsidR="00F22E6D">
        <w:t>rans</w:t>
      </w:r>
      <w:r>
        <w:t xml:space="preserve">late </w:t>
      </w:r>
      <w:r w:rsidR="00F22E6D">
        <w:t>the monthly figures to volumetric measures</w:t>
      </w:r>
      <w:r>
        <w:t xml:space="preserve">. </w:t>
      </w:r>
      <w:r w:rsidR="00F22E6D">
        <w:t xml:space="preserve">The average household consumption figures in the rainy season for </w:t>
      </w:r>
      <w:r>
        <w:t xml:space="preserve">house connections </w:t>
      </w:r>
      <w:r w:rsidR="00F22E6D">
        <w:t xml:space="preserve">are shown on </w:t>
      </w:r>
      <w:r w:rsidR="00F22E6D">
        <w:fldChar w:fldCharType="begin"/>
      </w:r>
      <w:r w:rsidR="00F22E6D">
        <w:instrText xml:space="preserve"> REF _Ref378072068 \h </w:instrText>
      </w:r>
      <w:r w:rsidR="00F22E6D">
        <w:fldChar w:fldCharType="separate"/>
      </w:r>
      <w:r w:rsidR="007F21A4">
        <w:t xml:space="preserve">Figure </w:t>
      </w:r>
      <w:r w:rsidR="007F21A4">
        <w:rPr>
          <w:noProof/>
        </w:rPr>
        <w:t>5</w:t>
      </w:r>
      <w:r w:rsidR="007F21A4">
        <w:noBreakHyphen/>
      </w:r>
      <w:r w:rsidR="007F21A4">
        <w:rPr>
          <w:noProof/>
        </w:rPr>
        <w:t>12</w:t>
      </w:r>
      <w:r w:rsidR="00F22E6D">
        <w:fldChar w:fldCharType="end"/>
      </w:r>
      <w:r w:rsidR="00F22E6D">
        <w:t xml:space="preserve">. The consumption raises from about </w:t>
      </w:r>
      <w:r w:rsidR="00F22E6D">
        <w:lastRenderedPageBreak/>
        <w:t>2</w:t>
      </w:r>
      <w:r>
        <w:t>0</w:t>
      </w:r>
      <w:r w:rsidR="00F22E6D">
        <w:t>0 litres per household per day for the very poor households to about 350 litres per household per day for the high income households with an average of about 3</w:t>
      </w:r>
      <w:r>
        <w:t>5</w:t>
      </w:r>
      <w:r w:rsidR="00F22E6D">
        <w:t>0 litres per household per day.</w:t>
      </w:r>
    </w:p>
    <w:p w14:paraId="00E2FCF8" w14:textId="19B24E9A" w:rsidR="00F22E6D" w:rsidRDefault="00F22E6D" w:rsidP="00F22E6D">
      <w:pPr>
        <w:keepNext/>
      </w:pPr>
      <w:r>
        <w:t xml:space="preserve">The willingness to pay for water from </w:t>
      </w:r>
      <w:r w:rsidR="003B59A5">
        <w:t xml:space="preserve">house connections </w:t>
      </w:r>
      <w:r>
        <w:t>per m</w:t>
      </w:r>
      <w:r w:rsidRPr="003B59A5">
        <w:rPr>
          <w:vertAlign w:val="superscript"/>
        </w:rPr>
        <w:t>3</w:t>
      </w:r>
      <w:r>
        <w:t xml:space="preserve"> is illustrated on</w:t>
      </w:r>
      <w:r w:rsidR="003B59A5">
        <w:t xml:space="preserve"> </w:t>
      </w:r>
      <w:r w:rsidR="003B59A5">
        <w:fldChar w:fldCharType="begin"/>
      </w:r>
      <w:r w:rsidR="003B59A5">
        <w:instrText xml:space="preserve"> REF _Ref378073177 \h </w:instrText>
      </w:r>
      <w:r w:rsidR="003B59A5">
        <w:fldChar w:fldCharType="separate"/>
      </w:r>
      <w:r w:rsidR="007F21A4">
        <w:t xml:space="preserve">Figure </w:t>
      </w:r>
      <w:r w:rsidR="007F21A4">
        <w:rPr>
          <w:noProof/>
        </w:rPr>
        <w:t>5</w:t>
      </w:r>
      <w:r w:rsidR="007F21A4">
        <w:noBreakHyphen/>
      </w:r>
      <w:r w:rsidR="007F21A4">
        <w:rPr>
          <w:noProof/>
        </w:rPr>
        <w:t>15</w:t>
      </w:r>
      <w:r w:rsidR="003B59A5">
        <w:fldChar w:fldCharType="end"/>
      </w:r>
      <w:r>
        <w:t>.</w:t>
      </w:r>
    </w:p>
    <w:p w14:paraId="1F0F550B" w14:textId="6CBFD57C" w:rsidR="00F22E6D" w:rsidRDefault="00F22E6D" w:rsidP="00F22E6D">
      <w:pPr>
        <w:pStyle w:val="Caption"/>
        <w:jc w:val="right"/>
      </w:pPr>
      <w:bookmarkStart w:id="251" w:name="_Ref378073177"/>
      <w:bookmarkStart w:id="252" w:name="_Toc378625732"/>
      <w:r>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15</w:t>
      </w:r>
      <w:r w:rsidR="006272F1">
        <w:fldChar w:fldCharType="end"/>
      </w:r>
      <w:bookmarkEnd w:id="251"/>
      <w:r>
        <w:t>: Average WTP per m</w:t>
      </w:r>
      <w:r w:rsidRPr="00F22E6D">
        <w:rPr>
          <w:vertAlign w:val="superscript"/>
        </w:rPr>
        <w:t>3</w:t>
      </w:r>
      <w:r>
        <w:t xml:space="preserve"> for </w:t>
      </w:r>
      <w:r w:rsidR="003B59A5">
        <w:t xml:space="preserve">House Connections </w:t>
      </w:r>
      <w:r>
        <w:t>per Income Category</w:t>
      </w:r>
      <w:r w:rsidR="006F63A8">
        <w:t xml:space="preserve"> [‘E-Average WTP’ M39:R56]</w:t>
      </w:r>
      <w:bookmarkEnd w:id="252"/>
    </w:p>
    <w:p w14:paraId="1CCA8EDF" w14:textId="3EAA1C9E" w:rsidR="00086545" w:rsidRDefault="006F63A8" w:rsidP="003B59A5">
      <w:r>
        <w:rPr>
          <w:noProof/>
          <w:lang w:val="en-ZA" w:eastAsia="en-ZA"/>
        </w:rPr>
        <w:drawing>
          <wp:anchor distT="0" distB="0" distL="114300" distR="114300" simplePos="0" relativeHeight="251924480" behindDoc="0" locked="0" layoutInCell="1" allowOverlap="1" wp14:anchorId="4BC9155D" wp14:editId="0C29E40B">
            <wp:simplePos x="914400" y="1950720"/>
            <wp:positionH relativeFrom="column">
              <wp:align>right</wp:align>
            </wp:positionH>
            <wp:positionV relativeFrom="paragraph">
              <wp:posOffset>79375</wp:posOffset>
            </wp:positionV>
            <wp:extent cx="3600000" cy="3042000"/>
            <wp:effectExtent l="0" t="0" r="635" b="635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00000" cy="3042000"/>
                    </a:xfrm>
                    <a:prstGeom prst="rect">
                      <a:avLst/>
                    </a:prstGeom>
                    <a:noFill/>
                  </pic:spPr>
                </pic:pic>
              </a:graphicData>
            </a:graphic>
            <wp14:sizeRelH relativeFrom="margin">
              <wp14:pctWidth>0</wp14:pctWidth>
            </wp14:sizeRelH>
            <wp14:sizeRelV relativeFrom="margin">
              <wp14:pctHeight>0</wp14:pctHeight>
            </wp14:sizeRelV>
          </wp:anchor>
        </w:drawing>
      </w:r>
      <w:r w:rsidR="00F22E6D">
        <w:t xml:space="preserve">The </w:t>
      </w:r>
      <w:r w:rsidR="003B59A5">
        <w:t>data indicate that the a</w:t>
      </w:r>
      <w:r w:rsidR="00F22E6D">
        <w:t xml:space="preserve">verage willingness to pay for 24 hour water services from </w:t>
      </w:r>
      <w:r w:rsidR="003B59A5">
        <w:t xml:space="preserve">house connections do not vary consistently between the income categories but varies around an average of Le </w:t>
      </w:r>
      <w:r>
        <w:t>4</w:t>
      </w:r>
      <w:r w:rsidR="003B59A5">
        <w:t>,</w:t>
      </w:r>
      <w:r>
        <w:t>9</w:t>
      </w:r>
      <w:r w:rsidR="003B59A5">
        <w:t xml:space="preserve">00 per </w:t>
      </w:r>
      <w:r w:rsidR="00F22E6D">
        <w:t>m</w:t>
      </w:r>
      <w:r w:rsidR="00F22E6D" w:rsidRPr="00F22E6D">
        <w:rPr>
          <w:vertAlign w:val="superscript"/>
        </w:rPr>
        <w:t>3</w:t>
      </w:r>
      <w:r w:rsidR="003B59A5">
        <w:t xml:space="preserve">. </w:t>
      </w:r>
      <w:r w:rsidR="00086545">
        <w:t>Less than 10% of the respondents that expressed willingness to pay for services from house connections are in the ‘very poor’ income group and this might influence the statistical significance of the results for this income group.</w:t>
      </w:r>
    </w:p>
    <w:p w14:paraId="1C3A6FCF" w14:textId="77777777" w:rsidR="006F63A8" w:rsidRDefault="00086545" w:rsidP="00CD4341">
      <w:r>
        <w:t xml:space="preserve">However the average of Le </w:t>
      </w:r>
      <w:r w:rsidR="006F63A8">
        <w:t>4</w:t>
      </w:r>
      <w:r>
        <w:t>,</w:t>
      </w:r>
      <w:r w:rsidR="006F63A8">
        <w:t>9</w:t>
      </w:r>
      <w:r>
        <w:t>00 per m</w:t>
      </w:r>
      <w:r w:rsidRPr="00086545">
        <w:rPr>
          <w:vertAlign w:val="superscript"/>
        </w:rPr>
        <w:t>3</w:t>
      </w:r>
      <w:r>
        <w:t xml:space="preserve"> is an indication that households in Freetown are willing to pay a high cost for reliable water services. It is obvious that these statistics depend to a large extent on the estimated average household consumption. Using the present rainy season consumption figures from the survey as an estimate of</w:t>
      </w:r>
      <w:r w:rsidR="00A93B67">
        <w:t xml:space="preserve"> a</w:t>
      </w:r>
      <w:r>
        <w:t xml:space="preserve"> future </w:t>
      </w:r>
      <w:r w:rsidR="00A93B67">
        <w:t>situation with reliable water services might result in estimated willingness to pay per m</w:t>
      </w:r>
      <w:r w:rsidR="00A93B67" w:rsidRPr="00A93B67">
        <w:rPr>
          <w:vertAlign w:val="superscript"/>
        </w:rPr>
        <w:t>3</w:t>
      </w:r>
      <w:r w:rsidR="00A93B67">
        <w:t xml:space="preserve"> that would be on the high side. </w:t>
      </w:r>
    </w:p>
    <w:p w14:paraId="14566978" w14:textId="0E9C73A6" w:rsidR="00F22E6D" w:rsidRDefault="00A93B67" w:rsidP="00CD4341">
      <w:r>
        <w:t xml:space="preserve">One remarkable outcome of the data analysis is the large difference between the amounts willing to pay for reliable 24 hour service (Le </w:t>
      </w:r>
      <w:r w:rsidR="006F63A8">
        <w:t>4</w:t>
      </w:r>
      <w:r>
        <w:t>,</w:t>
      </w:r>
      <w:r w:rsidR="006F63A8">
        <w:t>9</w:t>
      </w:r>
      <w:r>
        <w:t>00) and the much smaller amount the respondents are willing to pay for water services that would only be available once per week (Le 1,</w:t>
      </w:r>
      <w:r w:rsidR="006F63A8">
        <w:t>7</w:t>
      </w:r>
      <w:r>
        <w:t>00).</w:t>
      </w:r>
    </w:p>
    <w:p w14:paraId="60C1D243" w14:textId="77777777" w:rsidR="00F52A2D" w:rsidRDefault="00F52A2D" w:rsidP="00CD4341"/>
    <w:p w14:paraId="3DC9F9E5" w14:textId="3E05CECE" w:rsidR="004D20C0" w:rsidRDefault="00AC4DAE" w:rsidP="00AC4DAE">
      <w:pPr>
        <w:pStyle w:val="Heading2"/>
      </w:pPr>
      <w:bookmarkStart w:id="253" w:name="_Toc378625639"/>
      <w:r>
        <w:lastRenderedPageBreak/>
        <w:t>Willingness to Pay for Water Services for Commercial Enterprises</w:t>
      </w:r>
      <w:bookmarkEnd w:id="253"/>
    </w:p>
    <w:p w14:paraId="156A00E1" w14:textId="5BE9168E" w:rsidR="00AC4DAE" w:rsidRDefault="00AC4DAE" w:rsidP="00AC4DAE">
      <w:pPr>
        <w:pStyle w:val="Caption"/>
        <w:jc w:val="right"/>
      </w:pPr>
      <w:bookmarkStart w:id="254" w:name="_Ref378220786"/>
      <w:bookmarkStart w:id="255" w:name="_Toc378625733"/>
      <w:r>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16</w:t>
      </w:r>
      <w:r w:rsidR="006272F1">
        <w:fldChar w:fldCharType="end"/>
      </w:r>
      <w:bookmarkEnd w:id="254"/>
      <w:r>
        <w:t xml:space="preserve">: Average WTP per </w:t>
      </w:r>
      <w:r w:rsidR="00F52A2D">
        <w:t>month</w:t>
      </w:r>
      <w:r>
        <w:t xml:space="preserve"> for Commercial Enterprises</w:t>
      </w:r>
      <w:r w:rsidR="00875C23">
        <w:t xml:space="preserve"> [‘E-WTP’ AM30:AS43]</w:t>
      </w:r>
      <w:bookmarkEnd w:id="255"/>
    </w:p>
    <w:p w14:paraId="34CC322A" w14:textId="3C15B5F7" w:rsidR="00F52A2D" w:rsidRDefault="00875C23" w:rsidP="00CD4341">
      <w:r>
        <w:rPr>
          <w:noProof/>
          <w:lang w:val="en-ZA" w:eastAsia="en-ZA"/>
        </w:rPr>
        <w:drawing>
          <wp:anchor distT="0" distB="0" distL="114300" distR="114300" simplePos="0" relativeHeight="251925504" behindDoc="0" locked="0" layoutInCell="1" allowOverlap="1" wp14:anchorId="70F56D02" wp14:editId="1BEBFF0F">
            <wp:simplePos x="914400" y="1564640"/>
            <wp:positionH relativeFrom="column">
              <wp:align>right</wp:align>
            </wp:positionH>
            <wp:positionV relativeFrom="paragraph">
              <wp:posOffset>71755</wp:posOffset>
            </wp:positionV>
            <wp:extent cx="3600000" cy="2368800"/>
            <wp:effectExtent l="0" t="0" r="635"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00000" cy="2368800"/>
                    </a:xfrm>
                    <a:prstGeom prst="rect">
                      <a:avLst/>
                    </a:prstGeom>
                    <a:noFill/>
                  </pic:spPr>
                </pic:pic>
              </a:graphicData>
            </a:graphic>
            <wp14:sizeRelH relativeFrom="margin">
              <wp14:pctWidth>0</wp14:pctWidth>
            </wp14:sizeRelH>
            <wp14:sizeRelV relativeFrom="margin">
              <wp14:pctHeight>0</wp14:pctHeight>
            </wp14:sizeRelV>
          </wp:anchor>
        </w:drawing>
      </w:r>
      <w:r w:rsidR="005D6283">
        <w:t xml:space="preserve">Data were collected from commercial enterprises on the amounts the enterprises are willing to pay for water services at different levels of reliability: water available once per week; every 3days; every day; or continuous supply 24 hours. </w:t>
      </w:r>
    </w:p>
    <w:p w14:paraId="5D5D54FC" w14:textId="0F4EE7EE" w:rsidR="005D6283" w:rsidRDefault="005D6283" w:rsidP="00CD4341">
      <w:r>
        <w:t>The amounts per month vary according to the size and type of businesses e.g. water bottling companies with huge water consumption as compared to small catering businesses.</w:t>
      </w:r>
      <w:r w:rsidR="00F52A2D">
        <w:t xml:space="preserve"> The average amounts expressed by the enterprises that they are willing to pay per month are shown on </w:t>
      </w:r>
      <w:r w:rsidR="00F52A2D">
        <w:fldChar w:fldCharType="begin"/>
      </w:r>
      <w:r w:rsidR="00F52A2D">
        <w:instrText xml:space="preserve"> REF _Ref378220786 \h </w:instrText>
      </w:r>
      <w:r w:rsidR="00F52A2D">
        <w:fldChar w:fldCharType="separate"/>
      </w:r>
      <w:r w:rsidR="007F21A4">
        <w:t xml:space="preserve">Figure </w:t>
      </w:r>
      <w:r w:rsidR="007F21A4">
        <w:rPr>
          <w:noProof/>
        </w:rPr>
        <w:t>5</w:t>
      </w:r>
      <w:r w:rsidR="007F21A4">
        <w:noBreakHyphen/>
      </w:r>
      <w:r w:rsidR="007F21A4">
        <w:rPr>
          <w:noProof/>
        </w:rPr>
        <w:t>16</w:t>
      </w:r>
      <w:r w:rsidR="00F52A2D">
        <w:fldChar w:fldCharType="end"/>
      </w:r>
      <w:r w:rsidR="00F52A2D">
        <w:t>.</w:t>
      </w:r>
    </w:p>
    <w:p w14:paraId="7E296A2E" w14:textId="23F65D00" w:rsidR="00F52A2D" w:rsidRDefault="00F52A2D" w:rsidP="00F52A2D">
      <w:pPr>
        <w:pStyle w:val="Caption"/>
        <w:jc w:val="right"/>
      </w:pPr>
      <w:bookmarkStart w:id="256" w:name="_Ref378222872"/>
      <w:bookmarkStart w:id="257" w:name="_Toc378625734"/>
      <w:r>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17</w:t>
      </w:r>
      <w:r w:rsidR="006272F1">
        <w:fldChar w:fldCharType="end"/>
      </w:r>
      <w:bookmarkEnd w:id="256"/>
      <w:r>
        <w:t>: Average WTP per M</w:t>
      </w:r>
      <w:r w:rsidRPr="00AC4DAE">
        <w:rPr>
          <w:vertAlign w:val="superscript"/>
        </w:rPr>
        <w:t>3</w:t>
      </w:r>
      <w:r>
        <w:t xml:space="preserve"> for Commercial </w:t>
      </w:r>
      <w:proofErr w:type="gramStart"/>
      <w:r>
        <w:t>Enterprises</w:t>
      </w:r>
      <w:r w:rsidR="00875C23">
        <w:t>[</w:t>
      </w:r>
      <w:proofErr w:type="gramEnd"/>
      <w:r w:rsidR="00875C23">
        <w:t>‘E-WTP’ AT30:AY43]</w:t>
      </w:r>
      <w:bookmarkEnd w:id="257"/>
    </w:p>
    <w:p w14:paraId="3B959010" w14:textId="2875101F" w:rsidR="00AC4DAE" w:rsidRDefault="00875C23" w:rsidP="00CD4341">
      <w:r>
        <w:rPr>
          <w:noProof/>
          <w:lang w:val="en-ZA" w:eastAsia="en-ZA"/>
        </w:rPr>
        <w:drawing>
          <wp:anchor distT="0" distB="0" distL="114300" distR="114300" simplePos="0" relativeHeight="251926528" behindDoc="0" locked="0" layoutInCell="1" allowOverlap="1" wp14:anchorId="7BDA0F52" wp14:editId="1E4DC75F">
            <wp:simplePos x="914400" y="4754880"/>
            <wp:positionH relativeFrom="column">
              <wp:align>right</wp:align>
            </wp:positionH>
            <wp:positionV relativeFrom="paragraph">
              <wp:posOffset>71755</wp:posOffset>
            </wp:positionV>
            <wp:extent cx="3600000" cy="2329200"/>
            <wp:effectExtent l="0" t="0" r="63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0000" cy="2329200"/>
                    </a:xfrm>
                    <a:prstGeom prst="rect">
                      <a:avLst/>
                    </a:prstGeom>
                    <a:noFill/>
                  </pic:spPr>
                </pic:pic>
              </a:graphicData>
            </a:graphic>
            <wp14:sizeRelH relativeFrom="margin">
              <wp14:pctWidth>0</wp14:pctWidth>
            </wp14:sizeRelH>
            <wp14:sizeRelV relativeFrom="margin">
              <wp14:pctHeight>0</wp14:pctHeight>
            </wp14:sizeRelV>
          </wp:anchor>
        </w:drawing>
      </w:r>
      <w:r w:rsidR="00F52A2D">
        <w:t xml:space="preserve">The </w:t>
      </w:r>
      <w:r w:rsidR="005D6283">
        <w:t xml:space="preserve">amounts </w:t>
      </w:r>
      <w:r w:rsidR="00F52A2D">
        <w:t xml:space="preserve">the enterprises are </w:t>
      </w:r>
      <w:r w:rsidR="005D6283">
        <w:t>willing to pay per volume of water a</w:t>
      </w:r>
      <w:r w:rsidR="00F52A2D">
        <w:t>re</w:t>
      </w:r>
      <w:r w:rsidR="005D6283">
        <w:t xml:space="preserve"> presented in</w:t>
      </w:r>
      <w:r w:rsidR="00F52A2D">
        <w:t xml:space="preserve"> </w:t>
      </w:r>
      <w:r w:rsidR="00F52A2D">
        <w:fldChar w:fldCharType="begin"/>
      </w:r>
      <w:r w:rsidR="00F52A2D">
        <w:instrText xml:space="preserve"> REF _Ref378222872 \h </w:instrText>
      </w:r>
      <w:r w:rsidR="00F52A2D">
        <w:fldChar w:fldCharType="separate"/>
      </w:r>
      <w:r w:rsidR="007F21A4">
        <w:t xml:space="preserve">Figure </w:t>
      </w:r>
      <w:r w:rsidR="007F21A4">
        <w:rPr>
          <w:noProof/>
        </w:rPr>
        <w:t>5</w:t>
      </w:r>
      <w:r w:rsidR="007F21A4">
        <w:noBreakHyphen/>
      </w:r>
      <w:r w:rsidR="007F21A4">
        <w:rPr>
          <w:noProof/>
        </w:rPr>
        <w:t>17</w:t>
      </w:r>
      <w:r w:rsidR="00F52A2D">
        <w:fldChar w:fldCharType="end"/>
      </w:r>
      <w:r w:rsidR="00F52A2D">
        <w:t>. The results a</w:t>
      </w:r>
      <w:r w:rsidR="005D6283">
        <w:t xml:space="preserve">re based on the expressed willingness to pay per month divided with the present consumption </w:t>
      </w:r>
      <w:r w:rsidR="00F52A2D">
        <w:t xml:space="preserve">of water </w:t>
      </w:r>
      <w:r w:rsidR="005D6283">
        <w:t>in the respective enterprises.</w:t>
      </w:r>
    </w:p>
    <w:p w14:paraId="36003BD3" w14:textId="7B35F9EC" w:rsidR="00AC4DAE" w:rsidRPr="00DA7D41" w:rsidRDefault="005D6283" w:rsidP="00CD4341">
      <w:r>
        <w:t>The results show that businesses are willing to pay considerable more for more reliable service increasing to more than Le 8</w:t>
      </w:r>
      <w:r w:rsidR="00F52A2D">
        <w:t>,</w:t>
      </w:r>
      <w:r>
        <w:t>000 per m</w:t>
      </w:r>
      <w:r w:rsidRPr="005D6283">
        <w:rPr>
          <w:vertAlign w:val="superscript"/>
        </w:rPr>
        <w:t>3</w:t>
      </w:r>
      <w:r>
        <w:t xml:space="preserve"> for 24 hour service and with the amounts considerable higher for house connections compared to yard taps.</w:t>
      </w:r>
    </w:p>
    <w:p w14:paraId="0884897B" w14:textId="6382943C" w:rsidR="003B7299" w:rsidRPr="00DA7D41" w:rsidRDefault="003B7299" w:rsidP="003B7299">
      <w:pPr>
        <w:pStyle w:val="Heading2"/>
      </w:pPr>
      <w:bookmarkStart w:id="258" w:name="_Toc378625640"/>
      <w:r w:rsidRPr="00DA7D41">
        <w:t>Ability to pay for water services</w:t>
      </w:r>
      <w:bookmarkEnd w:id="258"/>
      <w:r w:rsidRPr="00DA7D41">
        <w:t xml:space="preserve"> </w:t>
      </w:r>
    </w:p>
    <w:p w14:paraId="08FB8C16" w14:textId="25ED032A" w:rsidR="00601506" w:rsidRDefault="00601506" w:rsidP="00CD4341">
      <w:r>
        <w:t>The ability to pay for water services can be assessed by comparing the household expenditures on water to the total household expenditures or available incomes. As outlined in</w:t>
      </w:r>
      <w:r w:rsidR="00B83563">
        <w:t xml:space="preserve"> Chapter </w:t>
      </w:r>
      <w:r w:rsidR="00B83563">
        <w:fldChar w:fldCharType="begin"/>
      </w:r>
      <w:r w:rsidR="00B83563">
        <w:instrText xml:space="preserve"> REF _Ref378141028 \r \h </w:instrText>
      </w:r>
      <w:r w:rsidR="00B83563">
        <w:fldChar w:fldCharType="separate"/>
      </w:r>
      <w:r w:rsidR="007F21A4">
        <w:t>3.1.5</w:t>
      </w:r>
      <w:r w:rsidR="00B83563">
        <w:fldChar w:fldCharType="end"/>
      </w:r>
      <w:r w:rsidR="00B83563">
        <w:t xml:space="preserve">, the household incomes seems to be under-reported for various reasons and the data collected on household expenditures are regarded more reliable than the data collected on household incomes. The following analysis is therefore using the household expenditures data. </w:t>
      </w:r>
    </w:p>
    <w:p w14:paraId="23D981C0" w14:textId="77777777" w:rsidR="00601506" w:rsidRPr="00A70D5B" w:rsidRDefault="00601506" w:rsidP="00601506">
      <w:pPr>
        <w:keepNext/>
        <w:rPr>
          <w:b/>
          <w:lang w:eastAsia="en-GB"/>
        </w:rPr>
      </w:pPr>
      <w:r w:rsidRPr="00A70D5B">
        <w:rPr>
          <w:b/>
          <w:lang w:eastAsia="en-GB"/>
        </w:rPr>
        <w:lastRenderedPageBreak/>
        <w:t>Household Expenditures on Water</w:t>
      </w:r>
    </w:p>
    <w:p w14:paraId="6A536489" w14:textId="0B9146BD" w:rsidR="00601506" w:rsidRDefault="00601506" w:rsidP="00601506">
      <w:pPr>
        <w:rPr>
          <w:lang w:eastAsia="en-GB"/>
        </w:rPr>
      </w:pPr>
      <w:r>
        <w:rPr>
          <w:lang w:eastAsia="en-GB"/>
        </w:rPr>
        <w:t>Households in Western Area spend a considerable proportion of their financial resources on water. A threshold of 5%</w:t>
      </w:r>
      <w:r>
        <w:rPr>
          <w:rStyle w:val="FootnoteReference"/>
          <w:lang w:eastAsia="en-GB"/>
        </w:rPr>
        <w:footnoteReference w:id="3"/>
      </w:r>
      <w:r>
        <w:rPr>
          <w:lang w:eastAsia="en-GB"/>
        </w:rPr>
        <w:t xml:space="preserve"> combined for water and sanitation is often considered affordable</w:t>
      </w:r>
      <w:r w:rsidR="00323D92">
        <w:rPr>
          <w:lang w:eastAsia="en-GB"/>
        </w:rPr>
        <w:t xml:space="preserve">. The proportion for water and sanitation depends on many factors such as technology and service levels, however for this assessment we propose to use a threshold of 3% of available resources for water. The </w:t>
      </w:r>
      <w:r>
        <w:rPr>
          <w:lang w:eastAsia="en-GB"/>
        </w:rPr>
        <w:t xml:space="preserve">households in Western </w:t>
      </w:r>
      <w:r w:rsidR="00323D92">
        <w:rPr>
          <w:lang w:eastAsia="en-GB"/>
        </w:rPr>
        <w:t xml:space="preserve">Area </w:t>
      </w:r>
      <w:r>
        <w:rPr>
          <w:lang w:eastAsia="en-GB"/>
        </w:rPr>
        <w:t>spend considerably more than that</w:t>
      </w:r>
      <w:r w:rsidR="00323D92">
        <w:rPr>
          <w:lang w:eastAsia="en-GB"/>
        </w:rPr>
        <w:t xml:space="preserve"> as shown below.</w:t>
      </w:r>
    </w:p>
    <w:p w14:paraId="0A50DDCD" w14:textId="77777777" w:rsidR="00323D92" w:rsidRPr="00BD441F" w:rsidRDefault="00323D92" w:rsidP="00323D92">
      <w:pPr>
        <w:keepNext/>
        <w:rPr>
          <w:b/>
          <w:lang w:eastAsia="en-GB"/>
        </w:rPr>
      </w:pPr>
      <w:r w:rsidRPr="00BD441F">
        <w:rPr>
          <w:b/>
          <w:lang w:eastAsia="en-GB"/>
        </w:rPr>
        <w:t>Urban Households</w:t>
      </w:r>
    </w:p>
    <w:p w14:paraId="1C44C80B" w14:textId="1AF88608" w:rsidR="00601506" w:rsidRDefault="00601506" w:rsidP="00601506">
      <w:pPr>
        <w:rPr>
          <w:lang w:eastAsia="en-GB"/>
        </w:rPr>
      </w:pPr>
      <w:r>
        <w:rPr>
          <w:lang w:eastAsia="en-GB"/>
        </w:rPr>
        <w:t xml:space="preserve">The data on household expenditures on water are summarised on </w:t>
      </w:r>
      <w:r>
        <w:rPr>
          <w:lang w:eastAsia="en-GB"/>
        </w:rPr>
        <w:fldChar w:fldCharType="begin"/>
      </w:r>
      <w:r>
        <w:rPr>
          <w:lang w:eastAsia="en-GB"/>
        </w:rPr>
        <w:instrText xml:space="preserve"> REF _Ref377225145 \h </w:instrText>
      </w:r>
      <w:r>
        <w:rPr>
          <w:lang w:eastAsia="en-GB"/>
        </w:rPr>
      </w:r>
      <w:r>
        <w:rPr>
          <w:lang w:eastAsia="en-GB"/>
        </w:rPr>
        <w:fldChar w:fldCharType="separate"/>
      </w:r>
      <w:r w:rsidR="007F21A4">
        <w:t xml:space="preserve">Figure </w:t>
      </w:r>
      <w:r w:rsidR="007F21A4">
        <w:rPr>
          <w:noProof/>
        </w:rPr>
        <w:t>5</w:t>
      </w:r>
      <w:r w:rsidR="007F21A4">
        <w:noBreakHyphen/>
      </w:r>
      <w:r w:rsidR="007F21A4">
        <w:rPr>
          <w:noProof/>
        </w:rPr>
        <w:t>18</w:t>
      </w:r>
      <w:r>
        <w:rPr>
          <w:lang w:eastAsia="en-GB"/>
        </w:rPr>
        <w:fldChar w:fldCharType="end"/>
      </w:r>
      <w:r>
        <w:rPr>
          <w:lang w:eastAsia="en-GB"/>
        </w:rPr>
        <w:t xml:space="preserve"> for urban households. The monthly expenditures on water increases from about Le 70,000 per month or 5.2% of total household expenditures for the very poor households to about Le 150,000 per month for the high income households representing about 5% of total household expenditures. This trend could indicate that the poorer households are assessing water from less expensive and unprotected sources while the high income households are more likely to use water from safer and more convenient sources such as piped systems and tankers as well as using more water per capita.</w:t>
      </w:r>
    </w:p>
    <w:p w14:paraId="15BB1388" w14:textId="4BAF2163" w:rsidR="00601506" w:rsidRDefault="00601506" w:rsidP="00601506">
      <w:pPr>
        <w:pStyle w:val="Caption"/>
        <w:rPr>
          <w:lang w:eastAsia="en-GB"/>
        </w:rPr>
      </w:pPr>
      <w:bookmarkStart w:id="259" w:name="_Ref377225145"/>
      <w:bookmarkStart w:id="260" w:name="_Toc378625735"/>
      <w:r>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18</w:t>
      </w:r>
      <w:r w:rsidR="006272F1">
        <w:fldChar w:fldCharType="end"/>
      </w:r>
      <w:bookmarkEnd w:id="259"/>
      <w:r>
        <w:t>: Water expenditures in Urban Areas</w:t>
      </w:r>
      <w:r w:rsidR="00875C23">
        <w:t xml:space="preserve"> [‘F-Income-</w:t>
      </w:r>
      <w:proofErr w:type="spellStart"/>
      <w:r w:rsidR="00875C23">
        <w:t>Exp</w:t>
      </w:r>
      <w:proofErr w:type="spellEnd"/>
      <w:r w:rsidR="00875C23">
        <w:t>’ BQ43:BW56]</w:t>
      </w:r>
      <w:bookmarkEnd w:id="260"/>
    </w:p>
    <w:p w14:paraId="44E91176" w14:textId="77777777" w:rsidR="00601506" w:rsidRDefault="00601506" w:rsidP="00601506">
      <w:pPr>
        <w:rPr>
          <w:lang w:eastAsia="en-GB"/>
        </w:rPr>
      </w:pPr>
      <w:r>
        <w:rPr>
          <w:noProof/>
          <w:lang w:val="en-ZA" w:eastAsia="en-ZA"/>
        </w:rPr>
        <w:drawing>
          <wp:inline distT="0" distB="0" distL="0" distR="0" wp14:anchorId="4AAE6249" wp14:editId="1EFD6DCD">
            <wp:extent cx="5760000" cy="2416210"/>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000" cy="2416210"/>
                    </a:xfrm>
                    <a:prstGeom prst="rect">
                      <a:avLst/>
                    </a:prstGeom>
                    <a:noFill/>
                  </pic:spPr>
                </pic:pic>
              </a:graphicData>
            </a:graphic>
          </wp:inline>
        </w:drawing>
      </w:r>
    </w:p>
    <w:p w14:paraId="218D644C" w14:textId="30EAFCCB" w:rsidR="00B83563" w:rsidRDefault="00B83563" w:rsidP="00601506">
      <w:pPr>
        <w:rPr>
          <w:lang w:eastAsia="en-GB"/>
        </w:rPr>
      </w:pPr>
      <w:r>
        <w:rPr>
          <w:lang w:eastAsia="en-GB"/>
        </w:rPr>
        <w:t xml:space="preserve">It should be noted that the total expenditures on water is reported to be </w:t>
      </w:r>
      <w:r w:rsidR="00BD441F">
        <w:rPr>
          <w:lang w:eastAsia="en-GB"/>
        </w:rPr>
        <w:t xml:space="preserve">considerably </w:t>
      </w:r>
      <w:r>
        <w:rPr>
          <w:lang w:eastAsia="en-GB"/>
        </w:rPr>
        <w:t>more than the flat rate charged by Guma for domestic consumers of approximately Le 30,000 per month</w:t>
      </w:r>
      <w:r w:rsidR="001035BE">
        <w:rPr>
          <w:lang w:eastAsia="en-GB"/>
        </w:rPr>
        <w:t>.</w:t>
      </w:r>
      <w:r w:rsidR="00875C23">
        <w:rPr>
          <w:lang w:eastAsia="en-GB"/>
        </w:rPr>
        <w:t xml:space="preserve"> This is likely to be an effect of in-frequent piped water services that will necessitate households to seek water from other sources than their yard or house connections.</w:t>
      </w:r>
    </w:p>
    <w:p w14:paraId="2C5C8BE1" w14:textId="3D387957" w:rsidR="00BD441F" w:rsidRPr="00BD441F" w:rsidRDefault="00BD441F" w:rsidP="00601506">
      <w:pPr>
        <w:rPr>
          <w:b/>
          <w:lang w:eastAsia="en-GB"/>
        </w:rPr>
      </w:pPr>
      <w:r w:rsidRPr="00BD441F">
        <w:rPr>
          <w:b/>
          <w:lang w:eastAsia="en-GB"/>
        </w:rPr>
        <w:t>Rural</w:t>
      </w:r>
      <w:r>
        <w:rPr>
          <w:b/>
          <w:lang w:eastAsia="en-GB"/>
        </w:rPr>
        <w:t xml:space="preserve"> Households</w:t>
      </w:r>
    </w:p>
    <w:p w14:paraId="3C4FB987" w14:textId="1DA828BF" w:rsidR="00601506" w:rsidRDefault="00323D92" w:rsidP="00601506">
      <w:pPr>
        <w:rPr>
          <w:lang w:eastAsia="en-GB"/>
        </w:rPr>
      </w:pPr>
      <w:r>
        <w:rPr>
          <w:lang w:eastAsia="en-GB"/>
        </w:rPr>
        <w:t xml:space="preserve">The expenditures for rural households are illustrated on </w:t>
      </w:r>
      <w:r>
        <w:rPr>
          <w:lang w:eastAsia="en-GB"/>
        </w:rPr>
        <w:fldChar w:fldCharType="begin"/>
      </w:r>
      <w:r>
        <w:rPr>
          <w:lang w:eastAsia="en-GB"/>
        </w:rPr>
        <w:instrText xml:space="preserve"> REF _Ref377225655 \h </w:instrText>
      </w:r>
      <w:r>
        <w:rPr>
          <w:lang w:eastAsia="en-GB"/>
        </w:rPr>
      </w:r>
      <w:r>
        <w:rPr>
          <w:lang w:eastAsia="en-GB"/>
        </w:rPr>
        <w:fldChar w:fldCharType="separate"/>
      </w:r>
      <w:r w:rsidR="007F21A4">
        <w:t xml:space="preserve">Figure </w:t>
      </w:r>
      <w:r w:rsidR="007F21A4">
        <w:rPr>
          <w:noProof/>
        </w:rPr>
        <w:t>5</w:t>
      </w:r>
      <w:r w:rsidR="007F21A4">
        <w:noBreakHyphen/>
      </w:r>
      <w:r w:rsidR="007F21A4">
        <w:rPr>
          <w:noProof/>
        </w:rPr>
        <w:t>19</w:t>
      </w:r>
      <w:r>
        <w:rPr>
          <w:lang w:eastAsia="en-GB"/>
        </w:rPr>
        <w:fldChar w:fldCharType="end"/>
      </w:r>
      <w:r>
        <w:rPr>
          <w:lang w:eastAsia="en-GB"/>
        </w:rPr>
        <w:t xml:space="preserve">. </w:t>
      </w:r>
      <w:r w:rsidR="00601506">
        <w:rPr>
          <w:lang w:eastAsia="en-GB"/>
        </w:rPr>
        <w:t>The expenditures for rural households show a similar trend</w:t>
      </w:r>
      <w:r>
        <w:rPr>
          <w:lang w:eastAsia="en-GB"/>
        </w:rPr>
        <w:t xml:space="preserve"> to the urban households</w:t>
      </w:r>
      <w:r w:rsidR="00601506">
        <w:rPr>
          <w:lang w:eastAsia="en-GB"/>
        </w:rPr>
        <w:t xml:space="preserve">, however the expenditures on water are significantly less in rural areas, in particular for the poorer households – this is likely to be due to easier access to natural water sources. The middle and high income households in rural areas pay considerably more for water and this is likely to be due to the absence of reliable piped systems and therefore </w:t>
      </w:r>
      <w:r w:rsidR="00601506">
        <w:rPr>
          <w:lang w:eastAsia="en-GB"/>
        </w:rPr>
        <w:lastRenderedPageBreak/>
        <w:t xml:space="preserve">the households are using more expensive sources such as water vendors. The access to the different sources of water is further addressed in Chapter </w:t>
      </w:r>
      <w:r w:rsidR="00601506">
        <w:rPr>
          <w:lang w:eastAsia="en-GB"/>
        </w:rPr>
        <w:fldChar w:fldCharType="begin"/>
      </w:r>
      <w:r w:rsidR="00601506">
        <w:rPr>
          <w:lang w:eastAsia="en-GB"/>
        </w:rPr>
        <w:instrText xml:space="preserve"> REF _Ref377226421 \r \h </w:instrText>
      </w:r>
      <w:r w:rsidR="00601506">
        <w:rPr>
          <w:lang w:eastAsia="en-GB"/>
        </w:rPr>
      </w:r>
      <w:r w:rsidR="00601506">
        <w:rPr>
          <w:lang w:eastAsia="en-GB"/>
        </w:rPr>
        <w:fldChar w:fldCharType="separate"/>
      </w:r>
      <w:r w:rsidR="007F21A4">
        <w:rPr>
          <w:lang w:eastAsia="en-GB"/>
        </w:rPr>
        <w:t>4</w:t>
      </w:r>
      <w:r w:rsidR="00601506">
        <w:rPr>
          <w:lang w:eastAsia="en-GB"/>
        </w:rPr>
        <w:fldChar w:fldCharType="end"/>
      </w:r>
      <w:r w:rsidR="00601506">
        <w:rPr>
          <w:lang w:eastAsia="en-GB"/>
        </w:rPr>
        <w:t xml:space="preserve"> </w:t>
      </w:r>
      <w:r w:rsidR="00B83563">
        <w:rPr>
          <w:lang w:eastAsia="en-GB"/>
        </w:rPr>
        <w:t>above</w:t>
      </w:r>
      <w:r w:rsidR="00601506">
        <w:rPr>
          <w:lang w:eastAsia="en-GB"/>
        </w:rPr>
        <w:t>.</w:t>
      </w:r>
    </w:p>
    <w:p w14:paraId="598D4BD4" w14:textId="1350FEF5" w:rsidR="00601506" w:rsidRDefault="00601506" w:rsidP="00601506">
      <w:pPr>
        <w:pStyle w:val="Caption"/>
        <w:rPr>
          <w:lang w:eastAsia="en-GB"/>
        </w:rPr>
      </w:pPr>
      <w:bookmarkStart w:id="261" w:name="_Ref377225655"/>
      <w:bookmarkStart w:id="262" w:name="_Toc378625736"/>
      <w:r>
        <w:t xml:space="preserve">Figure </w:t>
      </w:r>
      <w:r w:rsidR="006272F1">
        <w:fldChar w:fldCharType="begin"/>
      </w:r>
      <w:r w:rsidR="006272F1">
        <w:instrText xml:space="preserve"> STYLEREF 1 \s </w:instrText>
      </w:r>
      <w:r w:rsidR="006272F1">
        <w:fldChar w:fldCharType="separate"/>
      </w:r>
      <w:r w:rsidR="007F21A4">
        <w:rPr>
          <w:noProof/>
        </w:rPr>
        <w:t>5</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19</w:t>
      </w:r>
      <w:r w:rsidR="006272F1">
        <w:fldChar w:fldCharType="end"/>
      </w:r>
      <w:bookmarkEnd w:id="261"/>
      <w:r>
        <w:t>: Water expenditures in Rural Areas</w:t>
      </w:r>
      <w:r w:rsidR="00875C23">
        <w:t xml:space="preserve"> [‘F-Income-</w:t>
      </w:r>
      <w:proofErr w:type="spellStart"/>
      <w:r w:rsidR="00875C23">
        <w:t>Exp</w:t>
      </w:r>
      <w:proofErr w:type="spellEnd"/>
      <w:r w:rsidR="00875C23">
        <w:t>’ BY43:CF56]</w:t>
      </w:r>
      <w:bookmarkEnd w:id="262"/>
    </w:p>
    <w:p w14:paraId="1CA2F16A" w14:textId="77777777" w:rsidR="00601506" w:rsidRDefault="00601506" w:rsidP="00601506">
      <w:pPr>
        <w:rPr>
          <w:lang w:eastAsia="en-GB"/>
        </w:rPr>
      </w:pPr>
      <w:r>
        <w:rPr>
          <w:noProof/>
          <w:lang w:val="en-ZA" w:eastAsia="en-ZA"/>
        </w:rPr>
        <w:drawing>
          <wp:inline distT="0" distB="0" distL="0" distR="0" wp14:anchorId="7B6A1ECC" wp14:editId="312C6355">
            <wp:extent cx="5760000" cy="242398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000" cy="2423989"/>
                    </a:xfrm>
                    <a:prstGeom prst="rect">
                      <a:avLst/>
                    </a:prstGeom>
                    <a:noFill/>
                  </pic:spPr>
                </pic:pic>
              </a:graphicData>
            </a:graphic>
          </wp:inline>
        </w:drawing>
      </w:r>
    </w:p>
    <w:p w14:paraId="32142A7A" w14:textId="15ED53E6" w:rsidR="00601506" w:rsidRDefault="0059487B" w:rsidP="00601506">
      <w:pPr>
        <w:rPr>
          <w:lang w:eastAsia="en-GB"/>
        </w:rPr>
      </w:pPr>
      <w:r>
        <w:rPr>
          <w:lang w:eastAsia="en-GB"/>
        </w:rPr>
        <w:t xml:space="preserve">The affordability of water services for the average households in Western Area and for the households categorised as ‘very poor’ is presented in </w:t>
      </w:r>
      <w:r>
        <w:rPr>
          <w:lang w:eastAsia="en-GB"/>
        </w:rPr>
        <w:fldChar w:fldCharType="begin"/>
      </w:r>
      <w:r>
        <w:rPr>
          <w:lang w:eastAsia="en-GB"/>
        </w:rPr>
        <w:instrText xml:space="preserve"> REF _Ref366474266 \h </w:instrText>
      </w:r>
      <w:r>
        <w:rPr>
          <w:lang w:eastAsia="en-GB"/>
        </w:rPr>
      </w:r>
      <w:r>
        <w:rPr>
          <w:lang w:eastAsia="en-GB"/>
        </w:rPr>
        <w:fldChar w:fldCharType="separate"/>
      </w:r>
      <w:r w:rsidR="007F21A4" w:rsidRPr="00DA7D41">
        <w:t xml:space="preserve">Table </w:t>
      </w:r>
      <w:r w:rsidR="007F21A4">
        <w:rPr>
          <w:noProof/>
        </w:rPr>
        <w:t>2</w:t>
      </w:r>
      <w:r w:rsidR="007F21A4">
        <w:noBreakHyphen/>
      </w:r>
      <w:r w:rsidR="007F21A4">
        <w:rPr>
          <w:noProof/>
        </w:rPr>
        <w:t>1</w:t>
      </w:r>
      <w:r>
        <w:rPr>
          <w:lang w:eastAsia="en-GB"/>
        </w:rPr>
        <w:fldChar w:fldCharType="end"/>
      </w:r>
      <w:r>
        <w:rPr>
          <w:lang w:eastAsia="en-GB"/>
        </w:rPr>
        <w:t xml:space="preserve"> below using a threshold of 3% of household income as the limit for affordable water services.</w:t>
      </w:r>
    </w:p>
    <w:p w14:paraId="61F837BF" w14:textId="33E2B789" w:rsidR="0059487B" w:rsidRDefault="0059487B" w:rsidP="0059487B">
      <w:pPr>
        <w:pStyle w:val="Caption"/>
        <w:rPr>
          <w:lang w:eastAsia="en-GB"/>
        </w:rPr>
      </w:pPr>
      <w:bookmarkStart w:id="263" w:name="_Toc378625750"/>
      <w:r>
        <w:t xml:space="preserve">Table </w:t>
      </w:r>
      <w:r w:rsidR="000416E4">
        <w:fldChar w:fldCharType="begin"/>
      </w:r>
      <w:r w:rsidR="000416E4">
        <w:instrText xml:space="preserve"> STYLEREF 1 \s </w:instrText>
      </w:r>
      <w:r w:rsidR="000416E4">
        <w:fldChar w:fldCharType="separate"/>
      </w:r>
      <w:r w:rsidR="007F21A4">
        <w:rPr>
          <w:noProof/>
        </w:rPr>
        <w:t>5</w:t>
      </w:r>
      <w:r w:rsidR="000416E4">
        <w:fldChar w:fldCharType="end"/>
      </w:r>
      <w:r w:rsidR="000416E4">
        <w:noBreakHyphen/>
      </w:r>
      <w:r w:rsidR="000416E4">
        <w:fldChar w:fldCharType="begin"/>
      </w:r>
      <w:r w:rsidR="000416E4">
        <w:instrText xml:space="preserve"> SEQ Table \* ARABIC \s 1 </w:instrText>
      </w:r>
      <w:r w:rsidR="000416E4">
        <w:fldChar w:fldCharType="separate"/>
      </w:r>
      <w:r w:rsidR="007F21A4">
        <w:rPr>
          <w:noProof/>
        </w:rPr>
        <w:t>5</w:t>
      </w:r>
      <w:r w:rsidR="000416E4">
        <w:fldChar w:fldCharType="end"/>
      </w:r>
      <w:r>
        <w:t>: Affordability of water services</w:t>
      </w:r>
      <w:bookmarkEnd w:id="263"/>
    </w:p>
    <w:tbl>
      <w:tblPr>
        <w:tblW w:w="7366" w:type="dxa"/>
        <w:tblLook w:val="04A0" w:firstRow="1" w:lastRow="0" w:firstColumn="1" w:lastColumn="0" w:noHBand="0" w:noVBand="1"/>
      </w:tblPr>
      <w:tblGrid>
        <w:gridCol w:w="3240"/>
        <w:gridCol w:w="1291"/>
        <w:gridCol w:w="1276"/>
        <w:gridCol w:w="1559"/>
      </w:tblGrid>
      <w:tr w:rsidR="0059487B" w:rsidRPr="00DC753B" w14:paraId="38723715" w14:textId="77777777" w:rsidTr="003562D8">
        <w:trPr>
          <w:trHeight w:val="300"/>
        </w:trPr>
        <w:tc>
          <w:tcPr>
            <w:tcW w:w="3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791E7C6" w14:textId="77777777" w:rsidR="00DC753B" w:rsidRPr="00DC753B" w:rsidRDefault="00DC753B" w:rsidP="001035BE">
            <w:pPr>
              <w:keepNext/>
              <w:spacing w:before="0" w:line="240" w:lineRule="auto"/>
              <w:jc w:val="left"/>
              <w:rPr>
                <w:rFonts w:eastAsia="Times New Roman" w:cs="Times New Roman"/>
                <w:b/>
                <w:bCs/>
                <w:color w:val="000000"/>
                <w:lang w:val="en-ZA" w:eastAsia="en-ZA"/>
              </w:rPr>
            </w:pPr>
            <w:r w:rsidRPr="00DC753B">
              <w:rPr>
                <w:rFonts w:eastAsia="Times New Roman" w:cs="Times New Roman"/>
                <w:b/>
                <w:bCs/>
                <w:color w:val="000000"/>
                <w:lang w:val="en-ZA" w:eastAsia="en-ZA"/>
              </w:rPr>
              <w:t>Affordability of water services</w:t>
            </w:r>
          </w:p>
        </w:tc>
        <w:tc>
          <w:tcPr>
            <w:tcW w:w="1291"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63757C75" w14:textId="77777777" w:rsidR="00DC753B" w:rsidRPr="00DC753B" w:rsidRDefault="00DC753B" w:rsidP="001035BE">
            <w:pPr>
              <w:keepNext/>
              <w:spacing w:before="0" w:line="240" w:lineRule="auto"/>
              <w:jc w:val="center"/>
              <w:rPr>
                <w:rFonts w:eastAsia="Times New Roman" w:cs="Times New Roman"/>
                <w:b/>
                <w:color w:val="000000"/>
                <w:lang w:val="en-ZA" w:eastAsia="en-ZA"/>
              </w:rPr>
            </w:pPr>
            <w:r w:rsidRPr="00DC753B">
              <w:rPr>
                <w:rFonts w:eastAsia="Times New Roman" w:cs="Times New Roman"/>
                <w:b/>
                <w:color w:val="000000"/>
                <w:lang w:val="en-ZA" w:eastAsia="en-ZA"/>
              </w:rPr>
              <w:t>All</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2D347311" w14:textId="02E4CA96" w:rsidR="00DC753B" w:rsidRPr="00DC753B" w:rsidRDefault="003562D8" w:rsidP="001035BE">
            <w:pPr>
              <w:keepNext/>
              <w:spacing w:before="0" w:line="240" w:lineRule="auto"/>
              <w:jc w:val="center"/>
              <w:rPr>
                <w:rFonts w:eastAsia="Times New Roman" w:cs="Times New Roman"/>
                <w:b/>
                <w:color w:val="000000"/>
                <w:lang w:val="en-ZA" w:eastAsia="en-ZA"/>
              </w:rPr>
            </w:pPr>
            <w:r>
              <w:rPr>
                <w:rFonts w:eastAsia="Times New Roman" w:cs="Times New Roman"/>
                <w:b/>
                <w:color w:val="000000"/>
                <w:lang w:val="en-ZA" w:eastAsia="en-ZA"/>
              </w:rPr>
              <w:t>V</w:t>
            </w:r>
            <w:r w:rsidR="00DC753B" w:rsidRPr="00DC753B">
              <w:rPr>
                <w:rFonts w:eastAsia="Times New Roman" w:cs="Times New Roman"/>
                <w:b/>
                <w:color w:val="000000"/>
                <w:lang w:val="en-ZA" w:eastAsia="en-ZA"/>
              </w:rPr>
              <w:t xml:space="preserve">ery </w:t>
            </w:r>
            <w:r>
              <w:rPr>
                <w:rFonts w:eastAsia="Times New Roman" w:cs="Times New Roman"/>
                <w:b/>
                <w:color w:val="000000"/>
                <w:lang w:val="en-ZA" w:eastAsia="en-ZA"/>
              </w:rPr>
              <w:t>P</w:t>
            </w:r>
            <w:r w:rsidR="00DC753B" w:rsidRPr="00DC753B">
              <w:rPr>
                <w:rFonts w:eastAsia="Times New Roman" w:cs="Times New Roman"/>
                <w:b/>
                <w:color w:val="000000"/>
                <w:lang w:val="en-ZA" w:eastAsia="en-ZA"/>
              </w:rPr>
              <w:t>oor</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502F0F7E" w14:textId="77777777" w:rsidR="00DC753B" w:rsidRPr="00DC753B" w:rsidRDefault="00DC753B" w:rsidP="001035BE">
            <w:pPr>
              <w:keepNext/>
              <w:spacing w:before="0" w:line="240" w:lineRule="auto"/>
              <w:jc w:val="center"/>
              <w:rPr>
                <w:rFonts w:eastAsia="Times New Roman" w:cs="Times New Roman"/>
                <w:b/>
                <w:color w:val="000000"/>
                <w:lang w:val="en-ZA" w:eastAsia="en-ZA"/>
              </w:rPr>
            </w:pPr>
            <w:r w:rsidRPr="00DC753B">
              <w:rPr>
                <w:rFonts w:eastAsia="Times New Roman" w:cs="Times New Roman"/>
                <w:b/>
                <w:color w:val="000000"/>
                <w:lang w:val="en-ZA" w:eastAsia="en-ZA"/>
              </w:rPr>
              <w:t>units</w:t>
            </w:r>
          </w:p>
        </w:tc>
      </w:tr>
      <w:tr w:rsidR="0059487B" w:rsidRPr="00DC753B" w14:paraId="7A28D0A6" w14:textId="77777777" w:rsidTr="003562D8">
        <w:trPr>
          <w:trHeight w:val="300"/>
        </w:trPr>
        <w:tc>
          <w:tcPr>
            <w:tcW w:w="3240" w:type="dxa"/>
            <w:tcBorders>
              <w:top w:val="nil"/>
              <w:left w:val="single" w:sz="4" w:space="0" w:color="auto"/>
              <w:bottom w:val="single" w:sz="4" w:space="0" w:color="auto"/>
              <w:right w:val="single" w:sz="4" w:space="0" w:color="auto"/>
            </w:tcBorders>
            <w:shd w:val="clear" w:color="000000" w:fill="F2F2F2"/>
            <w:noWrap/>
            <w:hideMark/>
          </w:tcPr>
          <w:p w14:paraId="10B7E019" w14:textId="122AACBD" w:rsidR="0059487B" w:rsidRPr="00DC753B" w:rsidRDefault="0059487B" w:rsidP="003562D8">
            <w:pPr>
              <w:spacing w:before="0" w:line="240" w:lineRule="auto"/>
              <w:jc w:val="left"/>
              <w:rPr>
                <w:rFonts w:eastAsia="Times New Roman" w:cs="Times New Roman"/>
                <w:color w:val="000000"/>
                <w:lang w:val="en-ZA" w:eastAsia="en-ZA"/>
              </w:rPr>
            </w:pPr>
            <w:r>
              <w:rPr>
                <w:rFonts w:eastAsia="Times New Roman" w:cs="Times New Roman"/>
                <w:color w:val="000000"/>
                <w:lang w:val="en-ZA" w:eastAsia="en-ZA"/>
              </w:rPr>
              <w:t>T</w:t>
            </w:r>
            <w:r w:rsidRPr="00DC753B">
              <w:rPr>
                <w:rFonts w:eastAsia="Times New Roman" w:cs="Times New Roman"/>
                <w:color w:val="000000"/>
                <w:lang w:val="en-ZA" w:eastAsia="en-ZA"/>
              </w:rPr>
              <w:t>hreshold for water</w:t>
            </w:r>
          </w:p>
        </w:tc>
        <w:tc>
          <w:tcPr>
            <w:tcW w:w="4126" w:type="dxa"/>
            <w:gridSpan w:val="3"/>
            <w:tcBorders>
              <w:top w:val="nil"/>
              <w:left w:val="nil"/>
              <w:bottom w:val="single" w:sz="4" w:space="0" w:color="auto"/>
              <w:right w:val="single" w:sz="4" w:space="0" w:color="auto"/>
            </w:tcBorders>
            <w:shd w:val="clear" w:color="000000" w:fill="F2F2F2"/>
            <w:noWrap/>
            <w:hideMark/>
          </w:tcPr>
          <w:p w14:paraId="6D6C98A5" w14:textId="14DC1D67" w:rsidR="0059487B" w:rsidRPr="00DC753B" w:rsidRDefault="0059487B" w:rsidP="003562D8">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3%</w:t>
            </w:r>
          </w:p>
        </w:tc>
      </w:tr>
      <w:tr w:rsidR="0059487B" w:rsidRPr="00DC753B" w14:paraId="7F786CFD" w14:textId="77777777" w:rsidTr="003562D8">
        <w:trPr>
          <w:trHeight w:val="300"/>
        </w:trPr>
        <w:tc>
          <w:tcPr>
            <w:tcW w:w="3240" w:type="dxa"/>
            <w:tcBorders>
              <w:top w:val="nil"/>
              <w:left w:val="single" w:sz="4" w:space="0" w:color="auto"/>
              <w:bottom w:val="single" w:sz="4" w:space="0" w:color="auto"/>
              <w:right w:val="single" w:sz="4" w:space="0" w:color="auto"/>
            </w:tcBorders>
            <w:shd w:val="clear" w:color="000000" w:fill="F2F2F2"/>
            <w:noWrap/>
          </w:tcPr>
          <w:p w14:paraId="7CCCEA49" w14:textId="43865589" w:rsidR="0059487B" w:rsidRDefault="0059487B" w:rsidP="003562D8">
            <w:pPr>
              <w:spacing w:before="0" w:line="240" w:lineRule="auto"/>
              <w:jc w:val="left"/>
              <w:rPr>
                <w:rFonts w:eastAsia="Times New Roman" w:cs="Times New Roman"/>
                <w:color w:val="000000"/>
                <w:lang w:val="en-ZA" w:eastAsia="en-ZA"/>
              </w:rPr>
            </w:pPr>
            <w:r w:rsidRPr="00A0015C">
              <w:t>Monthly expenditures</w:t>
            </w:r>
          </w:p>
        </w:tc>
        <w:tc>
          <w:tcPr>
            <w:tcW w:w="1291" w:type="dxa"/>
            <w:tcBorders>
              <w:top w:val="nil"/>
              <w:left w:val="nil"/>
              <w:bottom w:val="single" w:sz="4" w:space="0" w:color="auto"/>
              <w:right w:val="single" w:sz="4" w:space="0" w:color="auto"/>
            </w:tcBorders>
            <w:shd w:val="clear" w:color="000000" w:fill="F2F2F2"/>
            <w:noWrap/>
          </w:tcPr>
          <w:p w14:paraId="5C44FCFC" w14:textId="138C49CE" w:rsidR="0059487B" w:rsidRPr="00DC753B" w:rsidRDefault="0059487B" w:rsidP="003562D8">
            <w:pPr>
              <w:spacing w:before="0" w:line="240" w:lineRule="auto"/>
              <w:jc w:val="center"/>
              <w:rPr>
                <w:rFonts w:eastAsia="Times New Roman" w:cs="Times New Roman"/>
                <w:color w:val="000000"/>
                <w:lang w:val="en-ZA" w:eastAsia="en-ZA"/>
              </w:rPr>
            </w:pPr>
            <w:r w:rsidRPr="00A0015C">
              <w:t>1 782 930</w:t>
            </w:r>
          </w:p>
        </w:tc>
        <w:tc>
          <w:tcPr>
            <w:tcW w:w="1276" w:type="dxa"/>
            <w:tcBorders>
              <w:top w:val="nil"/>
              <w:left w:val="nil"/>
              <w:bottom w:val="single" w:sz="4" w:space="0" w:color="auto"/>
              <w:right w:val="single" w:sz="4" w:space="0" w:color="auto"/>
            </w:tcBorders>
            <w:shd w:val="clear" w:color="000000" w:fill="F2F2F2"/>
            <w:noWrap/>
          </w:tcPr>
          <w:p w14:paraId="5DAA4329" w14:textId="07F81FEF" w:rsidR="0059487B" w:rsidRPr="00DC753B" w:rsidRDefault="0059487B" w:rsidP="003562D8">
            <w:pPr>
              <w:spacing w:before="0" w:line="240" w:lineRule="auto"/>
              <w:jc w:val="center"/>
              <w:rPr>
                <w:rFonts w:eastAsia="Times New Roman" w:cs="Times New Roman"/>
                <w:color w:val="000000"/>
                <w:lang w:val="en-ZA" w:eastAsia="en-ZA"/>
              </w:rPr>
            </w:pPr>
            <w:r w:rsidRPr="00A0015C">
              <w:t>1 149 079</w:t>
            </w:r>
          </w:p>
        </w:tc>
        <w:tc>
          <w:tcPr>
            <w:tcW w:w="1559" w:type="dxa"/>
            <w:tcBorders>
              <w:top w:val="nil"/>
              <w:left w:val="nil"/>
              <w:bottom w:val="single" w:sz="4" w:space="0" w:color="auto"/>
              <w:right w:val="single" w:sz="4" w:space="0" w:color="auto"/>
            </w:tcBorders>
            <w:shd w:val="clear" w:color="000000" w:fill="F2F2F2"/>
            <w:noWrap/>
          </w:tcPr>
          <w:p w14:paraId="67DF6025" w14:textId="54EDBADC" w:rsidR="0059487B" w:rsidRPr="00DC753B" w:rsidRDefault="0059487B" w:rsidP="003562D8">
            <w:pPr>
              <w:spacing w:before="0" w:line="240" w:lineRule="auto"/>
              <w:jc w:val="center"/>
              <w:rPr>
                <w:rFonts w:eastAsia="Times New Roman" w:cs="Times New Roman"/>
                <w:color w:val="000000"/>
                <w:lang w:val="en-ZA" w:eastAsia="en-ZA"/>
              </w:rPr>
            </w:pPr>
            <w:r w:rsidRPr="00A0015C">
              <w:t>Le/ month</w:t>
            </w:r>
          </w:p>
        </w:tc>
      </w:tr>
      <w:tr w:rsidR="00DC753B" w:rsidRPr="00DC753B" w14:paraId="19FACA49" w14:textId="77777777" w:rsidTr="003562D8">
        <w:trPr>
          <w:trHeight w:val="300"/>
        </w:trPr>
        <w:tc>
          <w:tcPr>
            <w:tcW w:w="3240" w:type="dxa"/>
            <w:tcBorders>
              <w:top w:val="nil"/>
              <w:left w:val="single" w:sz="4" w:space="0" w:color="auto"/>
              <w:bottom w:val="single" w:sz="4" w:space="0" w:color="auto"/>
              <w:right w:val="single" w:sz="4" w:space="0" w:color="auto"/>
            </w:tcBorders>
            <w:shd w:val="clear" w:color="000000" w:fill="F2F2F2"/>
            <w:noWrap/>
            <w:hideMark/>
          </w:tcPr>
          <w:p w14:paraId="0AD960ED" w14:textId="28B9261F" w:rsidR="00DC753B" w:rsidRPr="00DC753B" w:rsidRDefault="0059487B" w:rsidP="003562D8">
            <w:pPr>
              <w:spacing w:before="0" w:line="240" w:lineRule="auto"/>
              <w:jc w:val="left"/>
              <w:rPr>
                <w:rFonts w:eastAsia="Times New Roman" w:cs="Times New Roman"/>
                <w:color w:val="000000"/>
                <w:lang w:val="en-ZA" w:eastAsia="en-ZA"/>
              </w:rPr>
            </w:pPr>
            <w:r>
              <w:rPr>
                <w:rFonts w:eastAsia="Times New Roman" w:cs="Times New Roman"/>
                <w:color w:val="000000"/>
                <w:lang w:val="en-ZA" w:eastAsia="en-ZA"/>
              </w:rPr>
              <w:t>T</w:t>
            </w:r>
            <w:r w:rsidR="00DC753B" w:rsidRPr="00DC753B">
              <w:rPr>
                <w:rFonts w:eastAsia="Times New Roman" w:cs="Times New Roman"/>
                <w:color w:val="000000"/>
                <w:lang w:val="en-ZA" w:eastAsia="en-ZA"/>
              </w:rPr>
              <w:t>hreshold amount per month</w:t>
            </w:r>
          </w:p>
        </w:tc>
        <w:tc>
          <w:tcPr>
            <w:tcW w:w="1291" w:type="dxa"/>
            <w:tcBorders>
              <w:top w:val="nil"/>
              <w:left w:val="nil"/>
              <w:bottom w:val="single" w:sz="4" w:space="0" w:color="auto"/>
              <w:right w:val="single" w:sz="4" w:space="0" w:color="auto"/>
            </w:tcBorders>
            <w:shd w:val="clear" w:color="000000" w:fill="F2F2F2"/>
            <w:noWrap/>
            <w:hideMark/>
          </w:tcPr>
          <w:p w14:paraId="506817DF" w14:textId="77777777" w:rsidR="00DC753B" w:rsidRPr="00DC753B" w:rsidRDefault="00DC753B" w:rsidP="003562D8">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53 488</w:t>
            </w:r>
          </w:p>
        </w:tc>
        <w:tc>
          <w:tcPr>
            <w:tcW w:w="1276" w:type="dxa"/>
            <w:tcBorders>
              <w:top w:val="nil"/>
              <w:left w:val="nil"/>
              <w:bottom w:val="single" w:sz="4" w:space="0" w:color="auto"/>
              <w:right w:val="single" w:sz="4" w:space="0" w:color="auto"/>
            </w:tcBorders>
            <w:shd w:val="clear" w:color="000000" w:fill="F2F2F2"/>
            <w:noWrap/>
            <w:hideMark/>
          </w:tcPr>
          <w:p w14:paraId="4468B38F" w14:textId="77777777" w:rsidR="00DC753B" w:rsidRPr="00DC753B" w:rsidRDefault="00DC753B" w:rsidP="003562D8">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34 472</w:t>
            </w:r>
          </w:p>
        </w:tc>
        <w:tc>
          <w:tcPr>
            <w:tcW w:w="1559" w:type="dxa"/>
            <w:tcBorders>
              <w:top w:val="nil"/>
              <w:left w:val="nil"/>
              <w:bottom w:val="single" w:sz="4" w:space="0" w:color="auto"/>
              <w:right w:val="single" w:sz="4" w:space="0" w:color="auto"/>
            </w:tcBorders>
            <w:shd w:val="clear" w:color="000000" w:fill="F2F2F2"/>
            <w:noWrap/>
            <w:hideMark/>
          </w:tcPr>
          <w:p w14:paraId="7FBD3DDA" w14:textId="77777777" w:rsidR="00DC753B" w:rsidRPr="00DC753B" w:rsidRDefault="00DC753B" w:rsidP="003562D8">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Le/ month</w:t>
            </w:r>
          </w:p>
        </w:tc>
      </w:tr>
      <w:tr w:rsidR="00DC753B" w:rsidRPr="00DC753B" w14:paraId="33F43711" w14:textId="77777777" w:rsidTr="003562D8">
        <w:trPr>
          <w:trHeight w:val="300"/>
        </w:trPr>
        <w:tc>
          <w:tcPr>
            <w:tcW w:w="3240" w:type="dxa"/>
            <w:tcBorders>
              <w:top w:val="nil"/>
              <w:left w:val="single" w:sz="4" w:space="0" w:color="auto"/>
              <w:bottom w:val="single" w:sz="4" w:space="0" w:color="auto"/>
              <w:right w:val="single" w:sz="4" w:space="0" w:color="auto"/>
            </w:tcBorders>
            <w:shd w:val="clear" w:color="000000" w:fill="F2F2F2"/>
            <w:noWrap/>
            <w:hideMark/>
          </w:tcPr>
          <w:p w14:paraId="452F102F" w14:textId="77777777" w:rsidR="00DC753B" w:rsidRPr="00DC753B" w:rsidRDefault="00DC753B" w:rsidP="003562D8">
            <w:pPr>
              <w:spacing w:before="0" w:line="240" w:lineRule="auto"/>
              <w:jc w:val="left"/>
              <w:rPr>
                <w:rFonts w:eastAsia="Times New Roman" w:cs="Times New Roman"/>
                <w:color w:val="000000"/>
                <w:lang w:val="en-ZA" w:eastAsia="en-ZA"/>
              </w:rPr>
            </w:pPr>
            <w:r w:rsidRPr="00DC753B">
              <w:rPr>
                <w:rFonts w:eastAsia="Times New Roman" w:cs="Times New Roman"/>
                <w:color w:val="000000"/>
                <w:lang w:val="en-ZA" w:eastAsia="en-ZA"/>
              </w:rPr>
              <w:t>Average consumption</w:t>
            </w:r>
          </w:p>
        </w:tc>
        <w:tc>
          <w:tcPr>
            <w:tcW w:w="1291" w:type="dxa"/>
            <w:tcBorders>
              <w:top w:val="nil"/>
              <w:left w:val="nil"/>
              <w:bottom w:val="single" w:sz="4" w:space="0" w:color="auto"/>
              <w:right w:val="single" w:sz="4" w:space="0" w:color="auto"/>
            </w:tcBorders>
            <w:shd w:val="clear" w:color="000000" w:fill="F2F2F2"/>
            <w:noWrap/>
            <w:hideMark/>
          </w:tcPr>
          <w:p w14:paraId="398CC7B9" w14:textId="77777777" w:rsidR="00DC753B" w:rsidRPr="00DC753B" w:rsidRDefault="00DC753B" w:rsidP="003562D8">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12</w:t>
            </w:r>
          </w:p>
        </w:tc>
        <w:tc>
          <w:tcPr>
            <w:tcW w:w="1276" w:type="dxa"/>
            <w:tcBorders>
              <w:top w:val="nil"/>
              <w:left w:val="nil"/>
              <w:bottom w:val="single" w:sz="4" w:space="0" w:color="auto"/>
              <w:right w:val="single" w:sz="4" w:space="0" w:color="auto"/>
            </w:tcBorders>
            <w:shd w:val="clear" w:color="000000" w:fill="F2F2F2"/>
            <w:noWrap/>
            <w:hideMark/>
          </w:tcPr>
          <w:p w14:paraId="68D6C637" w14:textId="77777777" w:rsidR="00DC753B" w:rsidRPr="00DC753B" w:rsidRDefault="00DC753B" w:rsidP="003562D8">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9</w:t>
            </w:r>
          </w:p>
        </w:tc>
        <w:tc>
          <w:tcPr>
            <w:tcW w:w="1559" w:type="dxa"/>
            <w:tcBorders>
              <w:top w:val="nil"/>
              <w:left w:val="nil"/>
              <w:bottom w:val="single" w:sz="4" w:space="0" w:color="auto"/>
              <w:right w:val="single" w:sz="4" w:space="0" w:color="auto"/>
            </w:tcBorders>
            <w:shd w:val="clear" w:color="000000" w:fill="F2F2F2"/>
            <w:noWrap/>
            <w:hideMark/>
          </w:tcPr>
          <w:p w14:paraId="127F2D29" w14:textId="77777777" w:rsidR="00DC753B" w:rsidRPr="00DC753B" w:rsidRDefault="00DC753B" w:rsidP="003562D8">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m</w:t>
            </w:r>
            <w:r w:rsidRPr="00DC753B">
              <w:rPr>
                <w:rFonts w:eastAsia="Times New Roman" w:cs="Times New Roman"/>
                <w:color w:val="000000"/>
                <w:vertAlign w:val="superscript"/>
                <w:lang w:val="en-ZA" w:eastAsia="en-ZA"/>
              </w:rPr>
              <w:t>3</w:t>
            </w:r>
            <w:r w:rsidRPr="00DC753B">
              <w:rPr>
                <w:rFonts w:eastAsia="Times New Roman" w:cs="Times New Roman"/>
                <w:color w:val="000000"/>
                <w:lang w:val="en-ZA" w:eastAsia="en-ZA"/>
              </w:rPr>
              <w:t>/ month</w:t>
            </w:r>
          </w:p>
        </w:tc>
      </w:tr>
      <w:tr w:rsidR="00DC753B" w:rsidRPr="00DC753B" w14:paraId="769D4AD7" w14:textId="77777777" w:rsidTr="003562D8">
        <w:trPr>
          <w:trHeight w:val="300"/>
        </w:trPr>
        <w:tc>
          <w:tcPr>
            <w:tcW w:w="3240" w:type="dxa"/>
            <w:tcBorders>
              <w:top w:val="nil"/>
              <w:left w:val="single" w:sz="4" w:space="0" w:color="auto"/>
              <w:bottom w:val="single" w:sz="4" w:space="0" w:color="auto"/>
              <w:right w:val="single" w:sz="4" w:space="0" w:color="auto"/>
            </w:tcBorders>
            <w:shd w:val="clear" w:color="000000" w:fill="F2F2F2"/>
            <w:noWrap/>
            <w:hideMark/>
          </w:tcPr>
          <w:p w14:paraId="3AF1515B" w14:textId="77777777" w:rsidR="00DC753B" w:rsidRPr="00DC753B" w:rsidRDefault="00DC753B" w:rsidP="003562D8">
            <w:pPr>
              <w:spacing w:before="0" w:line="240" w:lineRule="auto"/>
              <w:jc w:val="left"/>
              <w:rPr>
                <w:rFonts w:eastAsia="Times New Roman" w:cs="Times New Roman"/>
                <w:color w:val="000000"/>
                <w:lang w:val="en-ZA" w:eastAsia="en-ZA"/>
              </w:rPr>
            </w:pPr>
            <w:r w:rsidRPr="00DC753B">
              <w:rPr>
                <w:rFonts w:eastAsia="Times New Roman" w:cs="Times New Roman"/>
                <w:color w:val="000000"/>
                <w:lang w:val="en-ZA" w:eastAsia="en-ZA"/>
              </w:rPr>
              <w:t>Threshold affordability</w:t>
            </w:r>
          </w:p>
        </w:tc>
        <w:tc>
          <w:tcPr>
            <w:tcW w:w="1291" w:type="dxa"/>
            <w:tcBorders>
              <w:top w:val="nil"/>
              <w:left w:val="nil"/>
              <w:bottom w:val="single" w:sz="4" w:space="0" w:color="auto"/>
              <w:right w:val="single" w:sz="4" w:space="0" w:color="auto"/>
            </w:tcBorders>
            <w:shd w:val="clear" w:color="000000" w:fill="F2F2F2"/>
            <w:noWrap/>
            <w:hideMark/>
          </w:tcPr>
          <w:p w14:paraId="56CAE327" w14:textId="77777777" w:rsidR="00DC753B" w:rsidRPr="00DC753B" w:rsidRDefault="00DC753B" w:rsidP="003562D8">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4 553</w:t>
            </w:r>
          </w:p>
        </w:tc>
        <w:tc>
          <w:tcPr>
            <w:tcW w:w="1276" w:type="dxa"/>
            <w:tcBorders>
              <w:top w:val="nil"/>
              <w:left w:val="nil"/>
              <w:bottom w:val="single" w:sz="4" w:space="0" w:color="auto"/>
              <w:right w:val="single" w:sz="4" w:space="0" w:color="auto"/>
            </w:tcBorders>
            <w:shd w:val="clear" w:color="000000" w:fill="F2F2F2"/>
            <w:noWrap/>
            <w:hideMark/>
          </w:tcPr>
          <w:p w14:paraId="407939DE" w14:textId="77777777" w:rsidR="00DC753B" w:rsidRPr="00DC753B" w:rsidRDefault="00DC753B" w:rsidP="003562D8">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3 983</w:t>
            </w:r>
          </w:p>
        </w:tc>
        <w:tc>
          <w:tcPr>
            <w:tcW w:w="1559" w:type="dxa"/>
            <w:tcBorders>
              <w:top w:val="nil"/>
              <w:left w:val="nil"/>
              <w:bottom w:val="single" w:sz="4" w:space="0" w:color="auto"/>
              <w:right w:val="single" w:sz="4" w:space="0" w:color="auto"/>
            </w:tcBorders>
            <w:shd w:val="clear" w:color="000000" w:fill="F2F2F2"/>
            <w:noWrap/>
            <w:hideMark/>
          </w:tcPr>
          <w:p w14:paraId="05ADC64E" w14:textId="77777777" w:rsidR="00DC753B" w:rsidRPr="00DC753B" w:rsidRDefault="00DC753B" w:rsidP="003562D8">
            <w:pPr>
              <w:spacing w:before="0" w:line="240" w:lineRule="auto"/>
              <w:jc w:val="center"/>
              <w:rPr>
                <w:rFonts w:eastAsia="Times New Roman" w:cs="Times New Roman"/>
                <w:color w:val="000000"/>
                <w:lang w:val="en-ZA" w:eastAsia="en-ZA"/>
              </w:rPr>
            </w:pPr>
            <w:r w:rsidRPr="00DC753B">
              <w:rPr>
                <w:rFonts w:eastAsia="Times New Roman" w:cs="Times New Roman"/>
                <w:color w:val="000000"/>
                <w:lang w:val="en-ZA" w:eastAsia="en-ZA"/>
              </w:rPr>
              <w:t>Le/ m</w:t>
            </w:r>
            <w:r w:rsidRPr="00DC753B">
              <w:rPr>
                <w:rFonts w:eastAsia="Times New Roman" w:cs="Times New Roman"/>
                <w:color w:val="000000"/>
                <w:vertAlign w:val="superscript"/>
                <w:lang w:val="en-ZA" w:eastAsia="en-ZA"/>
              </w:rPr>
              <w:t>3</w:t>
            </w:r>
          </w:p>
        </w:tc>
      </w:tr>
    </w:tbl>
    <w:p w14:paraId="4BE41EE5" w14:textId="7C2EB232" w:rsidR="003562D8" w:rsidRDefault="003562D8" w:rsidP="003562D8">
      <w:pPr>
        <w:rPr>
          <w:lang w:eastAsia="en-GB"/>
        </w:rPr>
      </w:pPr>
      <w:r>
        <w:rPr>
          <w:lang w:eastAsia="en-GB"/>
        </w:rPr>
        <w:t>With this assessment, a cost of Le 4,000 per m</w:t>
      </w:r>
      <w:r w:rsidRPr="0059487B">
        <w:rPr>
          <w:vertAlign w:val="superscript"/>
          <w:lang w:eastAsia="en-GB"/>
        </w:rPr>
        <w:t>3</w:t>
      </w:r>
      <w:r>
        <w:rPr>
          <w:lang w:eastAsia="en-GB"/>
        </w:rPr>
        <w:t xml:space="preserve"> could be considered affordable for most households. It should be noted that a cost of Le 4,000 per m</w:t>
      </w:r>
      <w:r w:rsidRPr="0059487B">
        <w:rPr>
          <w:vertAlign w:val="superscript"/>
          <w:lang w:eastAsia="en-GB"/>
        </w:rPr>
        <w:t>3</w:t>
      </w:r>
      <w:r>
        <w:rPr>
          <w:lang w:eastAsia="en-GB"/>
        </w:rPr>
        <w:t xml:space="preserve"> is equivalent to a cost of only Le 90 per 5gal container, considerably less than the cost of </w:t>
      </w:r>
      <w:r w:rsidR="004833B3">
        <w:rPr>
          <w:lang w:eastAsia="en-GB"/>
        </w:rPr>
        <w:t>L</w:t>
      </w:r>
      <w:r>
        <w:rPr>
          <w:lang w:eastAsia="en-GB"/>
        </w:rPr>
        <w:t xml:space="preserve">e </w:t>
      </w:r>
      <w:r w:rsidR="001413C8">
        <w:rPr>
          <w:lang w:eastAsia="en-GB"/>
        </w:rPr>
        <w:t>4</w:t>
      </w:r>
      <w:r>
        <w:rPr>
          <w:lang w:eastAsia="en-GB"/>
        </w:rPr>
        <w:t xml:space="preserve">00 – </w:t>
      </w:r>
      <w:r w:rsidR="001413C8">
        <w:rPr>
          <w:lang w:eastAsia="en-GB"/>
        </w:rPr>
        <w:t>5</w:t>
      </w:r>
      <w:r>
        <w:rPr>
          <w:lang w:eastAsia="en-GB"/>
        </w:rPr>
        <w:t>00 presently paid for water from standpipes.</w:t>
      </w:r>
    </w:p>
    <w:p w14:paraId="1C9823BF" w14:textId="52C00499" w:rsidR="003562D8" w:rsidRPr="00DA7D41" w:rsidRDefault="003562D8" w:rsidP="003562D8">
      <w:pPr>
        <w:pStyle w:val="Heading2"/>
      </w:pPr>
      <w:bookmarkStart w:id="264" w:name="_Toc378625641"/>
      <w:r w:rsidRPr="00DA7D41">
        <w:t xml:space="preserve">Conclusion on Willingness </w:t>
      </w:r>
      <w:r>
        <w:t xml:space="preserve">and Ability </w:t>
      </w:r>
      <w:r w:rsidRPr="00DA7D41">
        <w:t>to Pay</w:t>
      </w:r>
      <w:r>
        <w:t xml:space="preserve"> for Water Services</w:t>
      </w:r>
      <w:bookmarkEnd w:id="264"/>
    </w:p>
    <w:p w14:paraId="1E3C96F0" w14:textId="526A1310" w:rsidR="003562D8" w:rsidRDefault="003562D8" w:rsidP="003562D8">
      <w:r w:rsidRPr="003562D8">
        <w:t xml:space="preserve">The </w:t>
      </w:r>
      <w:r>
        <w:t xml:space="preserve">detailed assessment of willingness to pay for water services </w:t>
      </w:r>
      <w:r w:rsidR="004833B3">
        <w:t>can be summarised as:</w:t>
      </w:r>
    </w:p>
    <w:p w14:paraId="13A86B0F" w14:textId="465D1963" w:rsidR="004833B3" w:rsidRPr="004833B3" w:rsidRDefault="004833B3" w:rsidP="004833B3">
      <w:pPr>
        <w:keepNext/>
        <w:rPr>
          <w:b/>
        </w:rPr>
      </w:pPr>
      <w:r w:rsidRPr="004833B3">
        <w:rPr>
          <w:b/>
        </w:rPr>
        <w:t>Public Standpipes</w:t>
      </w:r>
    </w:p>
    <w:p w14:paraId="5494255C" w14:textId="57D1A5C2" w:rsidR="004833B3" w:rsidRDefault="004833B3" w:rsidP="003562D8">
      <w:r>
        <w:t xml:space="preserve">Households relying on water from public standpipes express that they are willing to pay in average about Le 400 per 5gal container of water. This is </w:t>
      </w:r>
      <w:r w:rsidR="001413C8">
        <w:t xml:space="preserve">below </w:t>
      </w:r>
      <w:r>
        <w:t xml:space="preserve">the present average cost of about Le </w:t>
      </w:r>
      <w:r w:rsidR="001413C8">
        <w:t>500</w:t>
      </w:r>
      <w:r>
        <w:t xml:space="preserve"> per 5gal container</w:t>
      </w:r>
      <w:r w:rsidR="001413C8">
        <w:t xml:space="preserve"> and </w:t>
      </w:r>
      <w:r>
        <w:t>much more than the cost that can be considered affordable for the poorer households using the water expenditure threshold of 3% of total household expenditures</w:t>
      </w:r>
      <w:r w:rsidR="001413C8">
        <w:t xml:space="preserve"> (of Le 90 per 5gal container)</w:t>
      </w:r>
      <w:r>
        <w:t>.</w:t>
      </w:r>
      <w:r w:rsidR="001413C8">
        <w:t xml:space="preserve"> It should be noted that despite the Government subsidy for public standpipes operated by Guma, households are paying considerable prices for water to tap attendants and for transport of water.</w:t>
      </w:r>
    </w:p>
    <w:p w14:paraId="1523FFCA" w14:textId="54F8747D" w:rsidR="004833B3" w:rsidRPr="004833B3" w:rsidRDefault="004833B3" w:rsidP="004833B3">
      <w:pPr>
        <w:keepNext/>
        <w:rPr>
          <w:b/>
        </w:rPr>
      </w:pPr>
      <w:r w:rsidRPr="004833B3">
        <w:rPr>
          <w:b/>
        </w:rPr>
        <w:lastRenderedPageBreak/>
        <w:t>Yard Taps and House Connections</w:t>
      </w:r>
    </w:p>
    <w:p w14:paraId="7CD6A493" w14:textId="02DF6F46" w:rsidR="00893EB5" w:rsidRDefault="004833B3" w:rsidP="003562D8">
      <w:r>
        <w:t xml:space="preserve">The willingness to pay for water from yard taps and house connections depends on the reliability of the water service. In average households are willing to pay Le 28,000 </w:t>
      </w:r>
      <w:r w:rsidR="00893EB5">
        <w:t>per month for yard taps equivalent to about Le 3,000 per m</w:t>
      </w:r>
      <w:r w:rsidR="00893EB5" w:rsidRPr="00893EB5">
        <w:rPr>
          <w:vertAlign w:val="superscript"/>
        </w:rPr>
        <w:t>3</w:t>
      </w:r>
      <w:r w:rsidR="00893EB5">
        <w:t xml:space="preserve"> for 24 hour water services. This reduces to less than Le 1,000 per m</w:t>
      </w:r>
      <w:r w:rsidR="00893EB5" w:rsidRPr="00893EB5">
        <w:rPr>
          <w:vertAlign w:val="superscript"/>
        </w:rPr>
        <w:t>3</w:t>
      </w:r>
      <w:r w:rsidR="00893EB5">
        <w:t xml:space="preserve"> for water services only available once per week.</w:t>
      </w:r>
    </w:p>
    <w:p w14:paraId="58BBF028" w14:textId="362A933C" w:rsidR="00893EB5" w:rsidRDefault="00893EB5" w:rsidP="00893EB5">
      <w:r>
        <w:t xml:space="preserve">Households are willing to pay </w:t>
      </w:r>
      <w:r w:rsidR="001413C8">
        <w:t xml:space="preserve">about </w:t>
      </w:r>
      <w:r>
        <w:t>Le 5</w:t>
      </w:r>
      <w:r w:rsidR="001413C8">
        <w:t>0</w:t>
      </w:r>
      <w:r>
        <w:t xml:space="preserve">,000 for house connections with 24 hour service corresponding to Le </w:t>
      </w:r>
      <w:r w:rsidR="001413C8">
        <w:t>4</w:t>
      </w:r>
      <w:r>
        <w:t>,</w:t>
      </w:r>
      <w:r w:rsidR="001413C8">
        <w:t>6</w:t>
      </w:r>
      <w:r>
        <w:t>00 per m</w:t>
      </w:r>
      <w:r w:rsidRPr="00893EB5">
        <w:rPr>
          <w:vertAlign w:val="superscript"/>
        </w:rPr>
        <w:t>3</w:t>
      </w:r>
      <w:r>
        <w:t>. This reduces to less than Le 2,000 per m</w:t>
      </w:r>
      <w:r w:rsidRPr="00893EB5">
        <w:rPr>
          <w:vertAlign w:val="superscript"/>
        </w:rPr>
        <w:t>3</w:t>
      </w:r>
      <w:r>
        <w:t xml:space="preserve"> for water services only available once per week.</w:t>
      </w:r>
      <w:r w:rsidR="00E56079">
        <w:t xml:space="preserve"> The per m</w:t>
      </w:r>
      <w:r w:rsidR="00E56079" w:rsidRPr="00E56079">
        <w:rPr>
          <w:vertAlign w:val="superscript"/>
        </w:rPr>
        <w:t>3</w:t>
      </w:r>
      <w:r w:rsidR="00E56079">
        <w:t xml:space="preserve"> amounts are calculated based on the data on the total household water consumption in the rainy season, however with improved reliability of water service the water consumption is likely to increase and therefore the expressed willingness to pay per month would result in a lower rate per m</w:t>
      </w:r>
      <w:r w:rsidR="00E56079" w:rsidRPr="00E56079">
        <w:rPr>
          <w:vertAlign w:val="superscript"/>
        </w:rPr>
        <w:t>3</w:t>
      </w:r>
      <w:r w:rsidR="00E56079">
        <w:t>.</w:t>
      </w:r>
      <w:r w:rsidR="005D6283">
        <w:t xml:space="preserve"> The willingness to pay for commercial enterprises for reliable services </w:t>
      </w:r>
      <w:r w:rsidR="006E6DCE">
        <w:t>increase to above Le 8,000/m</w:t>
      </w:r>
      <w:r w:rsidR="006E6DCE" w:rsidRPr="006E6DCE">
        <w:rPr>
          <w:vertAlign w:val="superscript"/>
        </w:rPr>
        <w:t>3</w:t>
      </w:r>
      <w:r w:rsidR="006E6DCE">
        <w:t xml:space="preserve"> for 24 hour service from house connections.</w:t>
      </w:r>
    </w:p>
    <w:p w14:paraId="5FE586E7" w14:textId="7913CF92" w:rsidR="00E56079" w:rsidRDefault="00893EB5" w:rsidP="003562D8">
      <w:pPr>
        <w:rPr>
          <w:lang w:eastAsia="en-GB"/>
        </w:rPr>
      </w:pPr>
      <w:r>
        <w:rPr>
          <w:lang w:eastAsia="en-GB"/>
        </w:rPr>
        <w:t>According to the assessment of household expenditures on water compared to total expenditures using a threshold of 3% for affordable water services, a cost of Le 4,000 per m</w:t>
      </w:r>
      <w:r w:rsidRPr="0059487B">
        <w:rPr>
          <w:vertAlign w:val="superscript"/>
          <w:lang w:eastAsia="en-GB"/>
        </w:rPr>
        <w:t>3</w:t>
      </w:r>
      <w:r>
        <w:rPr>
          <w:lang w:eastAsia="en-GB"/>
        </w:rPr>
        <w:t xml:space="preserve"> could be considered affordable for most households.</w:t>
      </w:r>
      <w:r w:rsidR="006E6DCE">
        <w:rPr>
          <w:lang w:eastAsia="en-GB"/>
        </w:rPr>
        <w:t xml:space="preserve"> </w:t>
      </w:r>
      <w:r w:rsidR="00E56079">
        <w:rPr>
          <w:lang w:eastAsia="en-GB"/>
        </w:rPr>
        <w:t xml:space="preserve">The willingness and ability to pay for water services is summarised in </w:t>
      </w:r>
      <w:r w:rsidR="00E56079">
        <w:rPr>
          <w:lang w:eastAsia="en-GB"/>
        </w:rPr>
        <w:fldChar w:fldCharType="begin"/>
      </w:r>
      <w:r w:rsidR="00E56079">
        <w:rPr>
          <w:lang w:eastAsia="en-GB"/>
        </w:rPr>
        <w:instrText xml:space="preserve"> REF _Ref378147683 \h </w:instrText>
      </w:r>
      <w:r w:rsidR="00E56079">
        <w:rPr>
          <w:lang w:eastAsia="en-GB"/>
        </w:rPr>
      </w:r>
      <w:r w:rsidR="00E56079">
        <w:rPr>
          <w:lang w:eastAsia="en-GB"/>
        </w:rPr>
        <w:fldChar w:fldCharType="separate"/>
      </w:r>
      <w:r w:rsidR="007F21A4">
        <w:t xml:space="preserve">Table </w:t>
      </w:r>
      <w:r w:rsidR="007F21A4">
        <w:rPr>
          <w:noProof/>
        </w:rPr>
        <w:t>5</w:t>
      </w:r>
      <w:r w:rsidR="007F21A4">
        <w:noBreakHyphen/>
      </w:r>
      <w:r w:rsidR="007F21A4">
        <w:rPr>
          <w:noProof/>
        </w:rPr>
        <w:t>6</w:t>
      </w:r>
      <w:r w:rsidR="00E56079">
        <w:rPr>
          <w:lang w:eastAsia="en-GB"/>
        </w:rPr>
        <w:fldChar w:fldCharType="end"/>
      </w:r>
      <w:r w:rsidR="00E56079">
        <w:rPr>
          <w:lang w:eastAsia="en-GB"/>
        </w:rPr>
        <w:t>.</w:t>
      </w:r>
    </w:p>
    <w:p w14:paraId="59CD5340" w14:textId="18FC46E5" w:rsidR="00B236C3" w:rsidRDefault="00E56079" w:rsidP="006E6DCE">
      <w:pPr>
        <w:pStyle w:val="Caption"/>
        <w:spacing w:before="0"/>
      </w:pPr>
      <w:bookmarkStart w:id="265" w:name="_Ref378147683"/>
      <w:bookmarkStart w:id="266" w:name="_Toc378625751"/>
      <w:r>
        <w:t xml:space="preserve">Table </w:t>
      </w:r>
      <w:r w:rsidR="000416E4">
        <w:fldChar w:fldCharType="begin"/>
      </w:r>
      <w:r w:rsidR="000416E4">
        <w:instrText xml:space="preserve"> STYLEREF 1 \s </w:instrText>
      </w:r>
      <w:r w:rsidR="000416E4">
        <w:fldChar w:fldCharType="separate"/>
      </w:r>
      <w:r w:rsidR="007F21A4">
        <w:rPr>
          <w:noProof/>
        </w:rPr>
        <w:t>5</w:t>
      </w:r>
      <w:r w:rsidR="000416E4">
        <w:fldChar w:fldCharType="end"/>
      </w:r>
      <w:r w:rsidR="000416E4">
        <w:noBreakHyphen/>
      </w:r>
      <w:r w:rsidR="000416E4">
        <w:fldChar w:fldCharType="begin"/>
      </w:r>
      <w:r w:rsidR="000416E4">
        <w:instrText xml:space="preserve"> SEQ Table \* ARABIC \s 1 </w:instrText>
      </w:r>
      <w:r w:rsidR="000416E4">
        <w:fldChar w:fldCharType="separate"/>
      </w:r>
      <w:r w:rsidR="007F21A4">
        <w:rPr>
          <w:noProof/>
        </w:rPr>
        <w:t>6</w:t>
      </w:r>
      <w:r w:rsidR="000416E4">
        <w:fldChar w:fldCharType="end"/>
      </w:r>
      <w:bookmarkEnd w:id="265"/>
      <w:r>
        <w:t xml:space="preserve">: Average </w:t>
      </w:r>
      <w:r w:rsidR="005D6283">
        <w:t xml:space="preserve">household </w:t>
      </w:r>
      <w:r>
        <w:t>WATP for 24 hour water services</w:t>
      </w:r>
      <w:bookmarkEnd w:id="266"/>
    </w:p>
    <w:tbl>
      <w:tblPr>
        <w:tblStyle w:val="TableGrid"/>
        <w:tblW w:w="0" w:type="auto"/>
        <w:tblLook w:val="04A0" w:firstRow="1" w:lastRow="0" w:firstColumn="1" w:lastColumn="0" w:noHBand="0" w:noVBand="1"/>
      </w:tblPr>
      <w:tblGrid>
        <w:gridCol w:w="2254"/>
        <w:gridCol w:w="2254"/>
        <w:gridCol w:w="2254"/>
        <w:gridCol w:w="2255"/>
      </w:tblGrid>
      <w:tr w:rsidR="00893EB5" w:rsidRPr="00E56079" w14:paraId="1470FBD2" w14:textId="77777777" w:rsidTr="00E56079">
        <w:trPr>
          <w:tblHeader/>
        </w:trPr>
        <w:tc>
          <w:tcPr>
            <w:tcW w:w="2254" w:type="dxa"/>
          </w:tcPr>
          <w:p w14:paraId="7168D28E" w14:textId="7F862F30" w:rsidR="00893EB5" w:rsidRPr="00E56079" w:rsidRDefault="00893EB5" w:rsidP="003562D8">
            <w:pPr>
              <w:rPr>
                <w:b/>
              </w:rPr>
            </w:pPr>
            <w:r w:rsidRPr="00E56079">
              <w:rPr>
                <w:b/>
              </w:rPr>
              <w:t>Service Level</w:t>
            </w:r>
            <w:r w:rsidR="00B236C3" w:rsidRPr="00E56079">
              <w:rPr>
                <w:b/>
              </w:rPr>
              <w:t xml:space="preserve"> (24h)</w:t>
            </w:r>
          </w:p>
        </w:tc>
        <w:tc>
          <w:tcPr>
            <w:tcW w:w="2254" w:type="dxa"/>
          </w:tcPr>
          <w:p w14:paraId="5D6296BB" w14:textId="0C47D00C" w:rsidR="00893EB5" w:rsidRPr="00E56079" w:rsidRDefault="00893EB5" w:rsidP="003562D8">
            <w:pPr>
              <w:rPr>
                <w:b/>
              </w:rPr>
            </w:pPr>
            <w:r w:rsidRPr="00E56079">
              <w:rPr>
                <w:b/>
              </w:rPr>
              <w:t>WTP/month</w:t>
            </w:r>
          </w:p>
        </w:tc>
        <w:tc>
          <w:tcPr>
            <w:tcW w:w="2254" w:type="dxa"/>
          </w:tcPr>
          <w:p w14:paraId="2A3D7B99" w14:textId="2871153D" w:rsidR="00893EB5" w:rsidRPr="00E56079" w:rsidRDefault="00893EB5" w:rsidP="00E56079">
            <w:pPr>
              <w:rPr>
                <w:b/>
              </w:rPr>
            </w:pPr>
            <w:r w:rsidRPr="00E56079">
              <w:rPr>
                <w:b/>
              </w:rPr>
              <w:t>WTP/</w:t>
            </w:r>
            <w:r w:rsidR="00E56079" w:rsidRPr="00E56079">
              <w:rPr>
                <w:b/>
              </w:rPr>
              <w:t xml:space="preserve"> volume</w:t>
            </w:r>
          </w:p>
        </w:tc>
        <w:tc>
          <w:tcPr>
            <w:tcW w:w="2255" w:type="dxa"/>
          </w:tcPr>
          <w:p w14:paraId="13BB5322" w14:textId="1CA82FC8" w:rsidR="00893EB5" w:rsidRPr="00E56079" w:rsidRDefault="00893EB5" w:rsidP="003562D8">
            <w:pPr>
              <w:rPr>
                <w:b/>
              </w:rPr>
            </w:pPr>
            <w:r w:rsidRPr="00E56079">
              <w:rPr>
                <w:b/>
              </w:rPr>
              <w:t>Affordable threshold</w:t>
            </w:r>
          </w:p>
        </w:tc>
      </w:tr>
      <w:tr w:rsidR="00893EB5" w14:paraId="0E59EE62" w14:textId="77777777" w:rsidTr="00893EB5">
        <w:tc>
          <w:tcPr>
            <w:tcW w:w="2254" w:type="dxa"/>
          </w:tcPr>
          <w:p w14:paraId="23B0ED0D" w14:textId="46F75C35" w:rsidR="00893EB5" w:rsidRDefault="00893EB5" w:rsidP="003562D8">
            <w:r>
              <w:t>Public Stand Posts</w:t>
            </w:r>
          </w:p>
        </w:tc>
        <w:tc>
          <w:tcPr>
            <w:tcW w:w="2254" w:type="dxa"/>
          </w:tcPr>
          <w:p w14:paraId="5582BEBF" w14:textId="77777777" w:rsidR="00893EB5" w:rsidRDefault="00893EB5" w:rsidP="003562D8"/>
        </w:tc>
        <w:tc>
          <w:tcPr>
            <w:tcW w:w="2254" w:type="dxa"/>
          </w:tcPr>
          <w:p w14:paraId="13DC99FA" w14:textId="18D8906C" w:rsidR="00893EB5" w:rsidRDefault="00B236C3" w:rsidP="00E56079">
            <w:r>
              <w:t>Le 400 per 5gal container</w:t>
            </w:r>
          </w:p>
        </w:tc>
        <w:tc>
          <w:tcPr>
            <w:tcW w:w="2255" w:type="dxa"/>
          </w:tcPr>
          <w:p w14:paraId="110BD793" w14:textId="09BE611A" w:rsidR="00893EB5" w:rsidRDefault="00893EB5" w:rsidP="003562D8">
            <w:r>
              <w:t>Le 90 per 5 gal container</w:t>
            </w:r>
          </w:p>
        </w:tc>
      </w:tr>
      <w:tr w:rsidR="00893EB5" w14:paraId="1A25A8B7" w14:textId="77777777" w:rsidTr="00893EB5">
        <w:tc>
          <w:tcPr>
            <w:tcW w:w="2254" w:type="dxa"/>
          </w:tcPr>
          <w:p w14:paraId="2B1AE01F" w14:textId="1A993213" w:rsidR="00893EB5" w:rsidRDefault="00893EB5" w:rsidP="003562D8">
            <w:r>
              <w:t>Yard taps</w:t>
            </w:r>
          </w:p>
        </w:tc>
        <w:tc>
          <w:tcPr>
            <w:tcW w:w="2254" w:type="dxa"/>
          </w:tcPr>
          <w:p w14:paraId="4114D9C8" w14:textId="2CF1CBD5" w:rsidR="00893EB5" w:rsidRDefault="00B236C3" w:rsidP="003562D8">
            <w:r>
              <w:t>Le 28,000 per month</w:t>
            </w:r>
          </w:p>
        </w:tc>
        <w:tc>
          <w:tcPr>
            <w:tcW w:w="2254" w:type="dxa"/>
          </w:tcPr>
          <w:p w14:paraId="57F3A34C" w14:textId="492D5615" w:rsidR="00893EB5" w:rsidRDefault="00B236C3" w:rsidP="003562D8">
            <w:r>
              <w:t>Le 3,000 per m</w:t>
            </w:r>
            <w:r w:rsidRPr="00B236C3">
              <w:rPr>
                <w:vertAlign w:val="superscript"/>
              </w:rPr>
              <w:t>3</w:t>
            </w:r>
          </w:p>
        </w:tc>
        <w:tc>
          <w:tcPr>
            <w:tcW w:w="2255" w:type="dxa"/>
          </w:tcPr>
          <w:p w14:paraId="38CC8C0D" w14:textId="1B48E748" w:rsidR="00893EB5" w:rsidRDefault="00893EB5" w:rsidP="003562D8">
            <w:r>
              <w:t>Le 4,000 per m</w:t>
            </w:r>
            <w:r w:rsidRPr="00B236C3">
              <w:rPr>
                <w:vertAlign w:val="superscript"/>
              </w:rPr>
              <w:t>3</w:t>
            </w:r>
          </w:p>
        </w:tc>
      </w:tr>
      <w:tr w:rsidR="00893EB5" w14:paraId="6CAF4834" w14:textId="77777777" w:rsidTr="00893EB5">
        <w:tc>
          <w:tcPr>
            <w:tcW w:w="2254" w:type="dxa"/>
          </w:tcPr>
          <w:p w14:paraId="31C62DBA" w14:textId="0222CE0F" w:rsidR="00893EB5" w:rsidRDefault="00893EB5" w:rsidP="003562D8">
            <w:r>
              <w:t>House Connections</w:t>
            </w:r>
          </w:p>
        </w:tc>
        <w:tc>
          <w:tcPr>
            <w:tcW w:w="2254" w:type="dxa"/>
          </w:tcPr>
          <w:p w14:paraId="1AD509B8" w14:textId="5F87C95B" w:rsidR="00893EB5" w:rsidRDefault="00B236C3" w:rsidP="003562D8">
            <w:r>
              <w:t>Le 52,000 per month</w:t>
            </w:r>
          </w:p>
        </w:tc>
        <w:tc>
          <w:tcPr>
            <w:tcW w:w="2254" w:type="dxa"/>
          </w:tcPr>
          <w:p w14:paraId="79E2A6D1" w14:textId="788EA310" w:rsidR="00893EB5" w:rsidRDefault="00B236C3" w:rsidP="003562D8">
            <w:r>
              <w:t>Le 6,400 per m</w:t>
            </w:r>
            <w:r w:rsidRPr="00B236C3">
              <w:rPr>
                <w:vertAlign w:val="superscript"/>
              </w:rPr>
              <w:t>3</w:t>
            </w:r>
          </w:p>
        </w:tc>
        <w:tc>
          <w:tcPr>
            <w:tcW w:w="2255" w:type="dxa"/>
          </w:tcPr>
          <w:p w14:paraId="07268B01" w14:textId="0A2DD4C9" w:rsidR="00893EB5" w:rsidRDefault="00893EB5" w:rsidP="003562D8">
            <w:r>
              <w:t>Le 4,000 per m</w:t>
            </w:r>
            <w:r w:rsidRPr="00B236C3">
              <w:rPr>
                <w:vertAlign w:val="superscript"/>
              </w:rPr>
              <w:t>3</w:t>
            </w:r>
          </w:p>
        </w:tc>
      </w:tr>
    </w:tbl>
    <w:p w14:paraId="0A988A3A" w14:textId="77777777" w:rsidR="00E56079" w:rsidRDefault="00E56079" w:rsidP="00CD4341"/>
    <w:p w14:paraId="216A80B3" w14:textId="22AAA200" w:rsidR="00A7730F" w:rsidRPr="00DA7D41" w:rsidRDefault="00FB4ED6" w:rsidP="00A7730F">
      <w:pPr>
        <w:pStyle w:val="Heading1"/>
      </w:pPr>
      <w:bookmarkStart w:id="267" w:name="_Ref366501644"/>
      <w:bookmarkStart w:id="268" w:name="_Toc378625642"/>
      <w:r>
        <w:lastRenderedPageBreak/>
        <w:t>Tariff Setting</w:t>
      </w:r>
      <w:bookmarkEnd w:id="267"/>
      <w:bookmarkEnd w:id="268"/>
    </w:p>
    <w:p w14:paraId="0DD814D1" w14:textId="21DBEED1" w:rsidR="001F0854" w:rsidRDefault="001B36DB" w:rsidP="001F0854">
      <w:r w:rsidRPr="00DA7D41">
        <w:t xml:space="preserve">Given that official tariffs for </w:t>
      </w:r>
      <w:r w:rsidR="00F2606F">
        <w:t>Guma</w:t>
      </w:r>
      <w:r w:rsidRPr="00DA7D41">
        <w:t xml:space="preserve"> have not changed since 2006 it seems to be time to adjust them. When adjusting the tariffs we will need to </w:t>
      </w:r>
      <w:r w:rsidR="002E10F6">
        <w:t xml:space="preserve">consider </w:t>
      </w:r>
      <w:r w:rsidRPr="00DA7D41">
        <w:t xml:space="preserve">the Willingness and Ability to Pay (WATP) by the served population, but at the same time we will also need to </w:t>
      </w:r>
      <w:r w:rsidR="002E10F6">
        <w:t xml:space="preserve">consider </w:t>
      </w:r>
      <w:r w:rsidRPr="00DA7D41">
        <w:t xml:space="preserve">what it will take to improve reliability and accessibility of the water service provided by </w:t>
      </w:r>
      <w:r w:rsidR="00F2606F">
        <w:t>Guma</w:t>
      </w:r>
      <w:r w:rsidRPr="00DA7D41">
        <w:t xml:space="preserve">. In addition we will also need to take into account the changes in prices which affect the purchasing capacity of the tariff in place at any point in time. </w:t>
      </w:r>
    </w:p>
    <w:p w14:paraId="6608E602" w14:textId="77777777" w:rsidR="006272F1" w:rsidRPr="00DA7D41" w:rsidRDefault="006272F1" w:rsidP="006272F1">
      <w:pPr>
        <w:pStyle w:val="Heading2"/>
      </w:pPr>
      <w:bookmarkStart w:id="269" w:name="_Toc378625643"/>
      <w:r>
        <w:t>Willingness and Ability to Pay</w:t>
      </w:r>
      <w:bookmarkEnd w:id="269"/>
      <w:r w:rsidRPr="00DA7D41">
        <w:t xml:space="preserve"> </w:t>
      </w:r>
    </w:p>
    <w:p w14:paraId="7E6CC559" w14:textId="77777777" w:rsidR="006272F1" w:rsidRDefault="006272F1" w:rsidP="006272F1">
      <w:r>
        <w:t xml:space="preserve">Based on the willingness to pay survey information presented in Chapter 5, we prepared the following graphs that summarizes willingness to pay. </w:t>
      </w:r>
    </w:p>
    <w:p w14:paraId="2DDBD361" w14:textId="42518192" w:rsidR="006272F1" w:rsidRDefault="006272F1" w:rsidP="006272F1">
      <w:r>
        <w:t xml:space="preserve">According to </w:t>
      </w:r>
      <w:r>
        <w:fldChar w:fldCharType="begin"/>
      </w:r>
      <w:r>
        <w:instrText xml:space="preserve"> REF _Ref378623769 \h </w:instrText>
      </w:r>
      <w:r>
        <w:fldChar w:fldCharType="separate"/>
      </w:r>
      <w:r w:rsidR="007F21A4">
        <w:t xml:space="preserve">Figure </w:t>
      </w:r>
      <w:r w:rsidR="007F21A4">
        <w:rPr>
          <w:noProof/>
        </w:rPr>
        <w:t>6</w:t>
      </w:r>
      <w:r w:rsidR="007F21A4">
        <w:noBreakHyphen/>
      </w:r>
      <w:r w:rsidR="007F21A4">
        <w:rPr>
          <w:noProof/>
        </w:rPr>
        <w:t>1</w:t>
      </w:r>
      <w:r>
        <w:fldChar w:fldCharType="end"/>
      </w:r>
      <w:r>
        <w:t>, for the case of household connections, if the price of water would be about Le 9,000/m</w:t>
      </w:r>
      <w:r w:rsidRPr="006272F1">
        <w:rPr>
          <w:vertAlign w:val="superscript"/>
        </w:rPr>
        <w:t>3</w:t>
      </w:r>
      <w:r>
        <w:t>, interviewed people manifested they could consume about 888 m</w:t>
      </w:r>
      <w:r w:rsidRPr="006272F1">
        <w:rPr>
          <w:vertAlign w:val="superscript"/>
        </w:rPr>
        <w:t>3</w:t>
      </w:r>
      <w:r>
        <w:t xml:space="preserve"> per month. And as the price went down, they manifested they could consume 2,184 m</w:t>
      </w:r>
      <w:r w:rsidRPr="006272F1">
        <w:rPr>
          <w:vertAlign w:val="superscript"/>
        </w:rPr>
        <w:t>3</w:t>
      </w:r>
      <w:r>
        <w:t xml:space="preserve"> per month if the price were about Le 7,000/m</w:t>
      </w:r>
      <w:r w:rsidRPr="006272F1">
        <w:rPr>
          <w:vertAlign w:val="superscript"/>
        </w:rPr>
        <w:t>3</w:t>
      </w:r>
      <w:r>
        <w:t>; 5,885 m</w:t>
      </w:r>
      <w:r w:rsidRPr="006272F1">
        <w:rPr>
          <w:vertAlign w:val="superscript"/>
        </w:rPr>
        <w:t>3</w:t>
      </w:r>
      <w:r>
        <w:t xml:space="preserve"> per month if the price were about Le 4,600/m</w:t>
      </w:r>
      <w:r w:rsidRPr="006272F1">
        <w:rPr>
          <w:vertAlign w:val="superscript"/>
        </w:rPr>
        <w:t>3</w:t>
      </w:r>
      <w:r>
        <w:t>; 11,521 m</w:t>
      </w:r>
      <w:r w:rsidRPr="006272F1">
        <w:rPr>
          <w:vertAlign w:val="superscript"/>
        </w:rPr>
        <w:t>3</w:t>
      </w:r>
      <w:r>
        <w:t xml:space="preserve"> per month if the price were about Le 2,300/m</w:t>
      </w:r>
      <w:r w:rsidRPr="006272F1">
        <w:rPr>
          <w:vertAlign w:val="superscript"/>
        </w:rPr>
        <w:t>3</w:t>
      </w:r>
      <w:r>
        <w:t>, and 16,638 m</w:t>
      </w:r>
      <w:r w:rsidRPr="006272F1">
        <w:rPr>
          <w:vertAlign w:val="superscript"/>
        </w:rPr>
        <w:t>3</w:t>
      </w:r>
      <w:r>
        <w:t xml:space="preserve"> per month if the price were about Le 1,000/m</w:t>
      </w:r>
      <w:r w:rsidRPr="006272F1">
        <w:rPr>
          <w:vertAlign w:val="superscript"/>
        </w:rPr>
        <w:t>3</w:t>
      </w:r>
      <w:r>
        <w:t>.</w:t>
      </w:r>
    </w:p>
    <w:p w14:paraId="65490761" w14:textId="73B35A59" w:rsidR="006272F1" w:rsidRDefault="006272F1" w:rsidP="006272F1">
      <w:pPr>
        <w:pStyle w:val="Caption"/>
        <w:rPr>
          <w:lang w:eastAsia="en-GB"/>
        </w:rPr>
      </w:pPr>
      <w:bookmarkStart w:id="270" w:name="_Ref378623769"/>
      <w:bookmarkStart w:id="271" w:name="_Toc378625737"/>
      <w:r>
        <w:t xml:space="preserve">Figure </w:t>
      </w:r>
      <w:r>
        <w:fldChar w:fldCharType="begin"/>
      </w:r>
      <w:r>
        <w:instrText xml:space="preserve"> STYLEREF 1 \s </w:instrText>
      </w:r>
      <w:r>
        <w:fldChar w:fldCharType="separate"/>
      </w:r>
      <w:r w:rsidR="007F21A4">
        <w:rPr>
          <w:noProof/>
        </w:rPr>
        <w:t>6</w:t>
      </w:r>
      <w:r>
        <w:fldChar w:fldCharType="end"/>
      </w:r>
      <w:r>
        <w:noBreakHyphen/>
      </w:r>
      <w:r>
        <w:fldChar w:fldCharType="begin"/>
      </w:r>
      <w:r>
        <w:instrText xml:space="preserve"> SEQ Figure \* ARABIC \s 1 </w:instrText>
      </w:r>
      <w:r>
        <w:fldChar w:fldCharType="separate"/>
      </w:r>
      <w:r w:rsidR="007F21A4">
        <w:rPr>
          <w:noProof/>
        </w:rPr>
        <w:t>1</w:t>
      </w:r>
      <w:r>
        <w:fldChar w:fldCharType="end"/>
      </w:r>
      <w:bookmarkEnd w:id="270"/>
      <w:r>
        <w:t>: Willingness to Pay for Household Piped Connections</w:t>
      </w:r>
      <w:bookmarkEnd w:id="271"/>
    </w:p>
    <w:p w14:paraId="3DACF798" w14:textId="77777777" w:rsidR="006272F1" w:rsidRDefault="006272F1" w:rsidP="006272F1">
      <w:r w:rsidRPr="004F73DF">
        <w:rPr>
          <w:noProof/>
          <w:lang w:val="en-ZA" w:eastAsia="en-ZA"/>
        </w:rPr>
        <w:drawing>
          <wp:inline distT="0" distB="0" distL="0" distR="0" wp14:anchorId="74F310ED" wp14:editId="2BDD3F06">
            <wp:extent cx="4580952" cy="27523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580952" cy="2752381"/>
                    </a:xfrm>
                    <a:prstGeom prst="rect">
                      <a:avLst/>
                    </a:prstGeom>
                  </pic:spPr>
                </pic:pic>
              </a:graphicData>
            </a:graphic>
          </wp:inline>
        </w:drawing>
      </w:r>
    </w:p>
    <w:p w14:paraId="2FA35684" w14:textId="77777777" w:rsidR="006272F1" w:rsidRDefault="006272F1" w:rsidP="006272F1"/>
    <w:p w14:paraId="283AC6B1" w14:textId="5E1C9EA5" w:rsidR="006272F1" w:rsidRDefault="006272F1" w:rsidP="006272F1">
      <w:r>
        <w:t>Based on the same survey information, we estimated that the average willingness to pay for water was about Le 3,156 per m</w:t>
      </w:r>
      <w:r w:rsidRPr="006272F1">
        <w:rPr>
          <w:vertAlign w:val="superscript"/>
        </w:rPr>
        <w:t>3</w:t>
      </w:r>
      <w:r>
        <w:t xml:space="preserve"> (or US$ 0.73/m</w:t>
      </w:r>
      <w:r w:rsidRPr="006272F1">
        <w:rPr>
          <w:vertAlign w:val="superscript"/>
        </w:rPr>
        <w:t>3</w:t>
      </w:r>
      <w:r>
        <w:t>). This average tariff is consistent with ability to pay by the well-off people in Freetown, who command higher income as has been documented in section 5.</w:t>
      </w:r>
    </w:p>
    <w:p w14:paraId="049790E4" w14:textId="735CF0F0" w:rsidR="006272F1" w:rsidRDefault="006272F1" w:rsidP="006272F1">
      <w:r>
        <w:t xml:space="preserve">According to </w:t>
      </w:r>
      <w:r>
        <w:fldChar w:fldCharType="begin"/>
      </w:r>
      <w:r>
        <w:instrText xml:space="preserve"> REF _Ref378623955 \h </w:instrText>
      </w:r>
      <w:r>
        <w:fldChar w:fldCharType="separate"/>
      </w:r>
      <w:r w:rsidR="007F21A4">
        <w:t xml:space="preserve">Figure </w:t>
      </w:r>
      <w:r w:rsidR="007F21A4">
        <w:rPr>
          <w:noProof/>
        </w:rPr>
        <w:t>6</w:t>
      </w:r>
      <w:r w:rsidR="007F21A4">
        <w:noBreakHyphen/>
      </w:r>
      <w:r w:rsidR="007F21A4">
        <w:rPr>
          <w:noProof/>
        </w:rPr>
        <w:t>2</w:t>
      </w:r>
      <w:r>
        <w:fldChar w:fldCharType="end"/>
      </w:r>
      <w:r>
        <w:t>, for the case of Yard Tap connections, if the price of water were about Le 5,000/m</w:t>
      </w:r>
      <w:r w:rsidRPr="006272F1">
        <w:rPr>
          <w:vertAlign w:val="superscript"/>
        </w:rPr>
        <w:t>3</w:t>
      </w:r>
      <w:r>
        <w:t>, interviewed people manifested they could consume about 7,970 m</w:t>
      </w:r>
      <w:r w:rsidRPr="006272F1">
        <w:rPr>
          <w:vertAlign w:val="superscript"/>
        </w:rPr>
        <w:t>3</w:t>
      </w:r>
      <w:r>
        <w:t xml:space="preserve"> per month. And as the price went down, they manifested they could consume 25,884 m</w:t>
      </w:r>
      <w:r w:rsidRPr="006272F1">
        <w:rPr>
          <w:vertAlign w:val="superscript"/>
        </w:rPr>
        <w:t>3</w:t>
      </w:r>
      <w:r>
        <w:t xml:space="preserve"> per month if the price were about Le 2,500/m</w:t>
      </w:r>
      <w:r w:rsidRPr="006272F1">
        <w:rPr>
          <w:vertAlign w:val="superscript"/>
        </w:rPr>
        <w:t>3</w:t>
      </w:r>
      <w:r>
        <w:t>, 37,385 m</w:t>
      </w:r>
      <w:r w:rsidRPr="006272F1">
        <w:rPr>
          <w:vertAlign w:val="superscript"/>
        </w:rPr>
        <w:t>3</w:t>
      </w:r>
      <w:r>
        <w:t xml:space="preserve"> per month if the price were about Le 1,000/m</w:t>
      </w:r>
      <w:r w:rsidRPr="006272F1">
        <w:rPr>
          <w:vertAlign w:val="superscript"/>
        </w:rPr>
        <w:t>3</w:t>
      </w:r>
      <w:r>
        <w:t>, 43,430 m</w:t>
      </w:r>
      <w:r w:rsidRPr="006272F1">
        <w:rPr>
          <w:vertAlign w:val="superscript"/>
        </w:rPr>
        <w:t>3</w:t>
      </w:r>
      <w:r>
        <w:t xml:space="preserve"> per month if the price were about Le 500/m</w:t>
      </w:r>
      <w:r w:rsidRPr="006272F1">
        <w:rPr>
          <w:vertAlign w:val="superscript"/>
        </w:rPr>
        <w:t>3</w:t>
      </w:r>
      <w:r>
        <w:t>, and 47,898 m</w:t>
      </w:r>
      <w:r w:rsidRPr="006272F1">
        <w:rPr>
          <w:vertAlign w:val="superscript"/>
        </w:rPr>
        <w:t>3</w:t>
      </w:r>
      <w:r>
        <w:t xml:space="preserve"> per month if the price were about Le 200/m</w:t>
      </w:r>
      <w:r w:rsidRPr="006272F1">
        <w:rPr>
          <w:vertAlign w:val="superscript"/>
        </w:rPr>
        <w:t>3</w:t>
      </w:r>
      <w:r>
        <w:t>.</w:t>
      </w:r>
    </w:p>
    <w:p w14:paraId="459E3ECA" w14:textId="14046776" w:rsidR="006272F1" w:rsidRDefault="006272F1" w:rsidP="006272F1">
      <w:pPr>
        <w:pStyle w:val="Caption"/>
        <w:rPr>
          <w:lang w:eastAsia="en-GB"/>
        </w:rPr>
      </w:pPr>
      <w:bookmarkStart w:id="272" w:name="_Ref378623955"/>
      <w:bookmarkStart w:id="273" w:name="_Toc378625738"/>
      <w:r>
        <w:lastRenderedPageBreak/>
        <w:t xml:space="preserve">Figure </w:t>
      </w:r>
      <w:r>
        <w:fldChar w:fldCharType="begin"/>
      </w:r>
      <w:r>
        <w:instrText xml:space="preserve"> STYLEREF 1 \s </w:instrText>
      </w:r>
      <w:r>
        <w:fldChar w:fldCharType="separate"/>
      </w:r>
      <w:r w:rsidR="007F21A4">
        <w:rPr>
          <w:noProof/>
        </w:rPr>
        <w:t>6</w:t>
      </w:r>
      <w:r>
        <w:fldChar w:fldCharType="end"/>
      </w:r>
      <w:r>
        <w:noBreakHyphen/>
      </w:r>
      <w:r>
        <w:fldChar w:fldCharType="begin"/>
      </w:r>
      <w:r>
        <w:instrText xml:space="preserve"> SEQ Figure \* ARABIC \s 1 </w:instrText>
      </w:r>
      <w:r>
        <w:fldChar w:fldCharType="separate"/>
      </w:r>
      <w:r w:rsidR="007F21A4">
        <w:rPr>
          <w:noProof/>
        </w:rPr>
        <w:t>2</w:t>
      </w:r>
      <w:r>
        <w:fldChar w:fldCharType="end"/>
      </w:r>
      <w:bookmarkEnd w:id="272"/>
      <w:r>
        <w:t>: Willingness to Pay for Yard Tap Piped Connections</w:t>
      </w:r>
      <w:bookmarkEnd w:id="273"/>
    </w:p>
    <w:p w14:paraId="62DB9B8E" w14:textId="77777777" w:rsidR="006272F1" w:rsidRDefault="006272F1" w:rsidP="006272F1">
      <w:r w:rsidRPr="00623F27">
        <w:rPr>
          <w:noProof/>
          <w:lang w:val="en-ZA" w:eastAsia="en-ZA"/>
        </w:rPr>
        <w:drawing>
          <wp:inline distT="0" distB="0" distL="0" distR="0" wp14:anchorId="61C78472" wp14:editId="3E30FD41">
            <wp:extent cx="4580952" cy="27523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580952" cy="2752381"/>
                    </a:xfrm>
                    <a:prstGeom prst="rect">
                      <a:avLst/>
                    </a:prstGeom>
                  </pic:spPr>
                </pic:pic>
              </a:graphicData>
            </a:graphic>
          </wp:inline>
        </w:drawing>
      </w:r>
    </w:p>
    <w:p w14:paraId="1DEB7E10" w14:textId="77777777" w:rsidR="006272F1" w:rsidRDefault="006272F1" w:rsidP="006272F1"/>
    <w:p w14:paraId="6E4FFFBB" w14:textId="4F940CF1" w:rsidR="006272F1" w:rsidRDefault="006272F1" w:rsidP="006272F1">
      <w:r>
        <w:t>Based on the same survey information, we estimated that the average willingness to pay for water was about Le 2,094 per m</w:t>
      </w:r>
      <w:r w:rsidRPr="006272F1">
        <w:rPr>
          <w:vertAlign w:val="superscript"/>
        </w:rPr>
        <w:t>3</w:t>
      </w:r>
      <w:r>
        <w:t xml:space="preserve"> (or US$ 0.49/ m</w:t>
      </w:r>
      <w:r w:rsidRPr="006272F1">
        <w:rPr>
          <w:vertAlign w:val="superscript"/>
        </w:rPr>
        <w:t>3</w:t>
      </w:r>
      <w:r>
        <w:t>). This average tariff also seems consistent with ability to pay by the middle income people in Freetown, who command income just below of richest segment of the population as has been documented in section 5.</w:t>
      </w:r>
    </w:p>
    <w:p w14:paraId="79B39AB4" w14:textId="01A7B25C" w:rsidR="006272F1" w:rsidRDefault="006272F1" w:rsidP="006272F1">
      <w:r>
        <w:t xml:space="preserve">Note here that the prices the people are willing to pay presented in </w:t>
      </w:r>
      <w:r>
        <w:fldChar w:fldCharType="begin"/>
      </w:r>
      <w:r>
        <w:instrText xml:space="preserve"> REF _Ref378623769 \h </w:instrText>
      </w:r>
      <w:r>
        <w:fldChar w:fldCharType="separate"/>
      </w:r>
      <w:r w:rsidR="007F21A4">
        <w:t xml:space="preserve">Figure </w:t>
      </w:r>
      <w:r w:rsidR="007F21A4">
        <w:rPr>
          <w:noProof/>
        </w:rPr>
        <w:t>6</w:t>
      </w:r>
      <w:r w:rsidR="007F21A4">
        <w:noBreakHyphen/>
      </w:r>
      <w:r w:rsidR="007F21A4">
        <w:rPr>
          <w:noProof/>
        </w:rPr>
        <w:t>1</w:t>
      </w:r>
      <w:r>
        <w:fldChar w:fldCharType="end"/>
      </w:r>
      <w:r>
        <w:t xml:space="preserve"> and </w:t>
      </w:r>
      <w:r>
        <w:fldChar w:fldCharType="begin"/>
      </w:r>
      <w:r>
        <w:instrText xml:space="preserve"> REF _Ref378623955 \h </w:instrText>
      </w:r>
      <w:r>
        <w:fldChar w:fldCharType="separate"/>
      </w:r>
      <w:r w:rsidR="007F21A4">
        <w:t xml:space="preserve">Figure </w:t>
      </w:r>
      <w:r w:rsidR="007F21A4">
        <w:rPr>
          <w:noProof/>
        </w:rPr>
        <w:t>6</w:t>
      </w:r>
      <w:r w:rsidR="007F21A4">
        <w:noBreakHyphen/>
      </w:r>
      <w:r w:rsidR="007F21A4">
        <w:rPr>
          <w:noProof/>
        </w:rPr>
        <w:t>2</w:t>
      </w:r>
      <w:r>
        <w:fldChar w:fldCharType="end"/>
      </w:r>
      <w:r>
        <w:t>, and the related volumes of water demanded at each price correspond to that of the survey populations. Based on this survey information, we can conclude here that in average pipe water connection in Freetown might be willing to pay between Le 2,094 (US$ 0.49) and Le 3,156 (US$0.73) per m</w:t>
      </w:r>
      <w:r w:rsidRPr="006272F1">
        <w:rPr>
          <w:vertAlign w:val="superscript"/>
        </w:rPr>
        <w:t>3</w:t>
      </w:r>
      <w:r>
        <w:t xml:space="preserve">. Bearing this in mind we go on to propose a framework for the proposing tariff adjustment for GUMA. </w:t>
      </w:r>
    </w:p>
    <w:p w14:paraId="35A35BD6" w14:textId="77777777" w:rsidR="001F0854" w:rsidRPr="00DA7D41" w:rsidRDefault="001F0854" w:rsidP="001F0854">
      <w:pPr>
        <w:pStyle w:val="Heading2"/>
      </w:pPr>
      <w:bookmarkStart w:id="274" w:name="_Toc378625644"/>
      <w:r w:rsidRPr="00DA7D41">
        <w:t xml:space="preserve">General Framework for Tariff </w:t>
      </w:r>
      <w:r w:rsidR="00DA5A86" w:rsidRPr="00DA7D41">
        <w:t>Fixing</w:t>
      </w:r>
      <w:bookmarkEnd w:id="274"/>
      <w:r w:rsidRPr="00DA7D41">
        <w:t xml:space="preserve"> </w:t>
      </w:r>
    </w:p>
    <w:p w14:paraId="6FE54704" w14:textId="77777777" w:rsidR="008C0322" w:rsidRPr="008C0322" w:rsidRDefault="008C0322" w:rsidP="008C0322">
      <w:pPr>
        <w:pStyle w:val="Caption"/>
        <w:jc w:val="right"/>
      </w:pPr>
      <w:bookmarkStart w:id="275" w:name="_Ref366481395"/>
      <w:bookmarkStart w:id="276" w:name="_Toc378625739"/>
      <w:r w:rsidRPr="008C0322">
        <w:t xml:space="preserve">Figure </w:t>
      </w:r>
      <w:r w:rsidRPr="008C0322">
        <w:fldChar w:fldCharType="begin"/>
      </w:r>
      <w:r w:rsidRPr="008C0322">
        <w:instrText xml:space="preserve"> STYLEREF 1 \s </w:instrText>
      </w:r>
      <w:r w:rsidRPr="008C0322">
        <w:fldChar w:fldCharType="separate"/>
      </w:r>
      <w:r w:rsidR="007F21A4">
        <w:rPr>
          <w:noProof/>
        </w:rPr>
        <w:t>6</w:t>
      </w:r>
      <w:r w:rsidRPr="008C0322">
        <w:fldChar w:fldCharType="end"/>
      </w:r>
      <w:r w:rsidRPr="008C0322">
        <w:noBreakHyphen/>
      </w:r>
      <w:r w:rsidRPr="008C0322">
        <w:fldChar w:fldCharType="begin"/>
      </w:r>
      <w:r w:rsidRPr="008C0322">
        <w:instrText xml:space="preserve"> SEQ Figure \* ARABIC \s 1 </w:instrText>
      </w:r>
      <w:r w:rsidRPr="008C0322">
        <w:fldChar w:fldCharType="separate"/>
      </w:r>
      <w:r w:rsidR="007F21A4">
        <w:rPr>
          <w:noProof/>
        </w:rPr>
        <w:t>3</w:t>
      </w:r>
      <w:r w:rsidRPr="008C0322">
        <w:fldChar w:fldCharType="end"/>
      </w:r>
      <w:bookmarkEnd w:id="275"/>
      <w:r w:rsidRPr="008C0322">
        <w:t>: Willingness to Pay and Guma Efficient Unit Costs</w:t>
      </w:r>
      <w:bookmarkEnd w:id="276"/>
    </w:p>
    <w:p w14:paraId="4E0CCF3A" w14:textId="6874ED29" w:rsidR="006272F1" w:rsidRPr="00DA7D41" w:rsidRDefault="008C0322" w:rsidP="006272F1">
      <w:r>
        <w:rPr>
          <w:noProof/>
          <w:lang w:val="en-ZA" w:eastAsia="en-ZA"/>
        </w:rPr>
        <w:drawing>
          <wp:anchor distT="0" distB="0" distL="114300" distR="114300" simplePos="0" relativeHeight="251927552" behindDoc="0" locked="0" layoutInCell="1" allowOverlap="1" wp14:anchorId="1BDD6EAA" wp14:editId="1E1360CA">
            <wp:simplePos x="0" y="0"/>
            <wp:positionH relativeFrom="column">
              <wp:posOffset>1509395</wp:posOffset>
            </wp:positionH>
            <wp:positionV relativeFrom="paragraph">
              <wp:posOffset>83185</wp:posOffset>
            </wp:positionV>
            <wp:extent cx="4320000" cy="2509200"/>
            <wp:effectExtent l="0" t="0" r="444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20000" cy="2509200"/>
                    </a:xfrm>
                    <a:prstGeom prst="rect">
                      <a:avLst/>
                    </a:prstGeom>
                    <a:noFill/>
                  </pic:spPr>
                </pic:pic>
              </a:graphicData>
            </a:graphic>
            <wp14:sizeRelH relativeFrom="margin">
              <wp14:pctWidth>0</wp14:pctWidth>
            </wp14:sizeRelH>
            <wp14:sizeRelV relativeFrom="margin">
              <wp14:pctHeight>0</wp14:pctHeight>
            </wp14:sizeRelV>
          </wp:anchor>
        </w:drawing>
      </w:r>
      <w:r w:rsidR="006272F1" w:rsidRPr="00DA7D41">
        <w:t xml:space="preserve">From the survey results on </w:t>
      </w:r>
      <w:r w:rsidR="006272F1">
        <w:t xml:space="preserve">willingness to pay (WTP) presented in section 6.1, </w:t>
      </w:r>
      <w:r w:rsidR="006272F1" w:rsidRPr="00DA7D41">
        <w:t xml:space="preserve">and from economic theory we know that the less the quantity of water supplied by </w:t>
      </w:r>
      <w:r w:rsidR="006272F1">
        <w:t>Guma</w:t>
      </w:r>
      <w:r w:rsidR="006272F1" w:rsidRPr="00DA7D41">
        <w:t xml:space="preserve"> the higher the willingness to pay will be. This idea is presented in </w:t>
      </w:r>
      <w:r w:rsidR="006272F1" w:rsidRPr="00DA7D41">
        <w:fldChar w:fldCharType="begin"/>
      </w:r>
      <w:r w:rsidR="006272F1" w:rsidRPr="00DA7D41">
        <w:instrText xml:space="preserve"> REF _Ref366481395 \h </w:instrText>
      </w:r>
      <w:r w:rsidR="006272F1" w:rsidRPr="00DA7D41">
        <w:fldChar w:fldCharType="separate"/>
      </w:r>
      <w:r w:rsidR="007F21A4" w:rsidRPr="008C0322">
        <w:t xml:space="preserve">Figure </w:t>
      </w:r>
      <w:r w:rsidR="007F21A4">
        <w:rPr>
          <w:noProof/>
        </w:rPr>
        <w:t>6</w:t>
      </w:r>
      <w:r w:rsidR="007F21A4" w:rsidRPr="008C0322">
        <w:noBreakHyphen/>
      </w:r>
      <w:r w:rsidR="007F21A4">
        <w:rPr>
          <w:noProof/>
        </w:rPr>
        <w:t>3</w:t>
      </w:r>
      <w:r w:rsidR="006272F1" w:rsidRPr="00DA7D41">
        <w:fldChar w:fldCharType="end"/>
      </w:r>
      <w:r w:rsidR="006272F1" w:rsidRPr="00DA7D41">
        <w:t xml:space="preserve">, according to which if </w:t>
      </w:r>
      <w:r w:rsidR="006272F1">
        <w:t>Guma</w:t>
      </w:r>
      <w:r w:rsidR="006272F1" w:rsidRPr="00DA7D41">
        <w:t xml:space="preserve"> </w:t>
      </w:r>
      <w:r>
        <w:t>w</w:t>
      </w:r>
      <w:r w:rsidR="006272F1" w:rsidRPr="00DA7D41">
        <w:t xml:space="preserve">ould </w:t>
      </w:r>
      <w:r>
        <w:t>supply o</w:t>
      </w:r>
      <w:r w:rsidR="006272F1" w:rsidRPr="00DA7D41">
        <w:t>nly 300,000 m</w:t>
      </w:r>
      <w:r w:rsidR="006272F1" w:rsidRPr="00DA7D41">
        <w:rPr>
          <w:vertAlign w:val="superscript"/>
        </w:rPr>
        <w:t>3</w:t>
      </w:r>
      <w:r w:rsidR="006272F1" w:rsidRPr="00DA7D41">
        <w:t xml:space="preserve"> per month then residents in Freetown</w:t>
      </w:r>
      <w:r w:rsidR="006272F1">
        <w:t xml:space="preserve"> might be willing to pay Le 5,160 (US$1.2) </w:t>
      </w:r>
      <w:r w:rsidR="006272F1" w:rsidRPr="00DA7D41">
        <w:t>per m</w:t>
      </w:r>
      <w:r w:rsidR="006272F1" w:rsidRPr="00DA7D41">
        <w:rPr>
          <w:vertAlign w:val="superscript"/>
        </w:rPr>
        <w:t>3</w:t>
      </w:r>
      <w:r w:rsidR="006272F1" w:rsidRPr="00DA7D41">
        <w:t xml:space="preserve">. </w:t>
      </w:r>
      <w:r w:rsidR="006272F1" w:rsidRPr="00DA7D41">
        <w:lastRenderedPageBreak/>
        <w:t>At 700,000 m</w:t>
      </w:r>
      <w:r w:rsidR="006272F1" w:rsidRPr="00DA7D41">
        <w:rPr>
          <w:vertAlign w:val="superscript"/>
        </w:rPr>
        <w:t>3</w:t>
      </w:r>
      <w:r w:rsidR="006272F1" w:rsidRPr="00DA7D41">
        <w:t xml:space="preserve">, the average connection might be willing to pay about </w:t>
      </w:r>
      <w:r w:rsidR="006272F1">
        <w:t>Le 3,440 (</w:t>
      </w:r>
      <w:r w:rsidR="006272F1" w:rsidRPr="00DA7D41">
        <w:t>US$0.8</w:t>
      </w:r>
      <w:r w:rsidR="006272F1">
        <w:t>)</w:t>
      </w:r>
      <w:r w:rsidR="006272F1" w:rsidRPr="00DA7D41">
        <w:t xml:space="preserve"> per m</w:t>
      </w:r>
      <w:r w:rsidR="006272F1" w:rsidRPr="00DA7D41">
        <w:rPr>
          <w:vertAlign w:val="superscript"/>
        </w:rPr>
        <w:t>3</w:t>
      </w:r>
      <w:r w:rsidR="006272F1" w:rsidRPr="00DA7D41">
        <w:t xml:space="preserve">.  This means willingness to pay is inversely related to quantity (blue line in </w:t>
      </w:r>
      <w:r w:rsidR="006272F1" w:rsidRPr="00DA7D41">
        <w:fldChar w:fldCharType="begin"/>
      </w:r>
      <w:r w:rsidR="006272F1" w:rsidRPr="00DA7D41">
        <w:instrText xml:space="preserve"> REF _Ref366481395 \h </w:instrText>
      </w:r>
      <w:r w:rsidR="006272F1" w:rsidRPr="00DA7D41">
        <w:fldChar w:fldCharType="separate"/>
      </w:r>
      <w:r w:rsidR="007F21A4" w:rsidRPr="008C0322">
        <w:t xml:space="preserve">Figure </w:t>
      </w:r>
      <w:r w:rsidR="007F21A4">
        <w:rPr>
          <w:noProof/>
        </w:rPr>
        <w:t>6</w:t>
      </w:r>
      <w:r w:rsidR="007F21A4" w:rsidRPr="008C0322">
        <w:noBreakHyphen/>
      </w:r>
      <w:r w:rsidR="007F21A4">
        <w:rPr>
          <w:noProof/>
        </w:rPr>
        <w:t>3</w:t>
      </w:r>
      <w:r w:rsidR="006272F1" w:rsidRPr="00DA7D41">
        <w:fldChar w:fldCharType="end"/>
      </w:r>
      <w:r w:rsidR="006272F1" w:rsidRPr="00DA7D41">
        <w:t xml:space="preserve">). At the same time, </w:t>
      </w:r>
      <w:r w:rsidR="006272F1" w:rsidRPr="00DA7D41">
        <w:fldChar w:fldCharType="begin"/>
      </w:r>
      <w:r w:rsidR="006272F1" w:rsidRPr="00DA7D41">
        <w:instrText xml:space="preserve"> REF _Ref366481395 \h </w:instrText>
      </w:r>
      <w:r w:rsidR="006272F1" w:rsidRPr="00DA7D41">
        <w:fldChar w:fldCharType="separate"/>
      </w:r>
      <w:r w:rsidR="007F21A4" w:rsidRPr="008C0322">
        <w:t xml:space="preserve">Figure </w:t>
      </w:r>
      <w:r w:rsidR="007F21A4">
        <w:rPr>
          <w:noProof/>
        </w:rPr>
        <w:t>6</w:t>
      </w:r>
      <w:r w:rsidR="007F21A4" w:rsidRPr="008C0322">
        <w:noBreakHyphen/>
      </w:r>
      <w:r w:rsidR="007F21A4">
        <w:rPr>
          <w:noProof/>
        </w:rPr>
        <w:t>3</w:t>
      </w:r>
      <w:r w:rsidR="006272F1" w:rsidRPr="00DA7D41">
        <w:fldChar w:fldCharType="end"/>
      </w:r>
      <w:r w:rsidR="006272F1" w:rsidRPr="00DA7D41">
        <w:t xml:space="preserve"> also shows </w:t>
      </w:r>
      <w:r w:rsidR="006272F1">
        <w:t>Guma</w:t>
      </w:r>
      <w:r w:rsidR="006272F1" w:rsidRPr="00DA7D41">
        <w:t xml:space="preserve">’s schedule of efficient unit cost (red line) which declines faster than WTP; this is so because water systems usually exhibit economies of scale. </w:t>
      </w:r>
    </w:p>
    <w:p w14:paraId="041AA191" w14:textId="7918E0EE" w:rsidR="00354FCF" w:rsidRPr="00DA7D41" w:rsidRDefault="008C0322" w:rsidP="00260FD6">
      <w:r w:rsidRPr="00DA7D41">
        <w:t xml:space="preserve">By the economies of scale assumption we trust </w:t>
      </w:r>
      <w:r>
        <w:t>Guma</w:t>
      </w:r>
      <w:r w:rsidRPr="00DA7D41">
        <w:t xml:space="preserve"> will be able to improve and achieve a unit cost that allows it to maximize revenue, provided tariffs are in line with the willingness to pay. However, this assumption can easily be spoiled by the reality of system losses. If system losses get out of control, then tariffs needed to breakeven can easily be above the willingness to pay. In the case of </w:t>
      </w:r>
      <w:r>
        <w:t>Guma,</w:t>
      </w:r>
      <w:r w:rsidRPr="00DA7D41">
        <w:t xml:space="preserve"> non-revenue water is at present about 50% and non-collected billing is about 25% which makes about 75% losses</w:t>
      </w:r>
      <w:r>
        <w:t>; these financial losses are</w:t>
      </w:r>
      <w:r w:rsidRPr="00DA7D41">
        <w:t xml:space="preserve"> too high and must have a tremendous adverse impact on the financial performance of </w:t>
      </w:r>
      <w:r>
        <w:t>Guma</w:t>
      </w:r>
      <w:r w:rsidRPr="00DA7D41">
        <w:t>.</w:t>
      </w:r>
    </w:p>
    <w:p w14:paraId="0CB4D86C" w14:textId="77777777" w:rsidR="000B3A2E" w:rsidRPr="00DA7D41" w:rsidRDefault="00B15399" w:rsidP="00260FD6">
      <w:r w:rsidRPr="00DA7D41">
        <w:t>To illustrate the impact of various levels of system losses on the tariff needed to break-even, we present information of a hypothetical water company whose unit cost is US$ 1/m</w:t>
      </w:r>
      <w:r w:rsidRPr="00DA7D41">
        <w:rPr>
          <w:vertAlign w:val="superscript"/>
        </w:rPr>
        <w:t>3</w:t>
      </w:r>
      <w:r w:rsidR="00AF1E84" w:rsidRPr="00DA7D41">
        <w:t xml:space="preserve"> (see </w:t>
      </w:r>
      <w:r w:rsidR="00EC4716" w:rsidRPr="00DA7D41">
        <w:fldChar w:fldCharType="begin"/>
      </w:r>
      <w:r w:rsidR="00EC4716" w:rsidRPr="00DA7D41">
        <w:instrText xml:space="preserve"> REF _Ref366481584 \h </w:instrText>
      </w:r>
      <w:r w:rsidR="00EC4716" w:rsidRPr="00DA7D41">
        <w:fldChar w:fldCharType="separate"/>
      </w:r>
      <w:r w:rsidR="007F21A4" w:rsidRPr="008C0322">
        <w:t xml:space="preserve">Table </w:t>
      </w:r>
      <w:r w:rsidR="007F21A4">
        <w:rPr>
          <w:noProof/>
        </w:rPr>
        <w:t>6</w:t>
      </w:r>
      <w:r w:rsidR="007F21A4" w:rsidRPr="008C0322">
        <w:noBreakHyphen/>
      </w:r>
      <w:r w:rsidR="007F21A4">
        <w:rPr>
          <w:noProof/>
        </w:rPr>
        <w:t>1</w:t>
      </w:r>
      <w:r w:rsidR="00EC4716" w:rsidRPr="00DA7D41">
        <w:fldChar w:fldCharType="end"/>
      </w:r>
      <w:r w:rsidR="00AF1E84" w:rsidRPr="00DA7D41">
        <w:t>)</w:t>
      </w:r>
      <w:r w:rsidRPr="00DA7D41">
        <w:t>. If this water company had 10% losses then it would need a Tariff of US$1.11 to cover its costs; if the system losses is 25% then it would need a tariff of US$1.33/</w:t>
      </w:r>
      <w:r w:rsidR="00EC4716" w:rsidRPr="00DA7D41">
        <w:t>m</w:t>
      </w:r>
      <w:r w:rsidRPr="00DA7D41">
        <w:rPr>
          <w:vertAlign w:val="superscript"/>
        </w:rPr>
        <w:t>3</w:t>
      </w:r>
      <w:r w:rsidRPr="00DA7D41">
        <w:t>; and if it had a 50% system losses with would need a tariff of US$ 2/m</w:t>
      </w:r>
      <w:r w:rsidRPr="00DA7D41">
        <w:rPr>
          <w:vertAlign w:val="superscript"/>
        </w:rPr>
        <w:t>3</w:t>
      </w:r>
      <w:r w:rsidRPr="00DA7D41">
        <w:t xml:space="preserve"> just to cover costs (i.e., to break-even). In this last case it is easy to verify that the two dollar per m</w:t>
      </w:r>
      <w:r w:rsidRPr="00DA7D41">
        <w:rPr>
          <w:vertAlign w:val="superscript"/>
        </w:rPr>
        <w:t>3</w:t>
      </w:r>
      <w:r w:rsidRPr="00DA7D41">
        <w:t xml:space="preserve"> tariff will be used as follows: </w:t>
      </w:r>
      <w:r w:rsidR="00762E57" w:rsidRPr="00DA7D41">
        <w:t xml:space="preserve">one dollar to pay for the water billed and the other dollar to pay for the water lost in the system. </w:t>
      </w:r>
    </w:p>
    <w:p w14:paraId="10DF692D" w14:textId="4F8CEA52" w:rsidR="000B3A2E" w:rsidRPr="008C0322" w:rsidRDefault="000B3A2E" w:rsidP="008C0322">
      <w:pPr>
        <w:pStyle w:val="Caption"/>
        <w:jc w:val="right"/>
      </w:pPr>
      <w:bookmarkStart w:id="277" w:name="_Ref366481584"/>
      <w:bookmarkStart w:id="278" w:name="_Toc378625752"/>
      <w:r w:rsidRPr="008C0322">
        <w:t xml:space="preserve">Table </w:t>
      </w:r>
      <w:r w:rsidR="000416E4" w:rsidRPr="008C0322">
        <w:fldChar w:fldCharType="begin"/>
      </w:r>
      <w:r w:rsidR="000416E4" w:rsidRPr="008C0322">
        <w:instrText xml:space="preserve"> STYLEREF 1 \s </w:instrText>
      </w:r>
      <w:r w:rsidR="000416E4" w:rsidRPr="008C0322">
        <w:fldChar w:fldCharType="separate"/>
      </w:r>
      <w:r w:rsidR="007F21A4">
        <w:rPr>
          <w:noProof/>
        </w:rPr>
        <w:t>6</w:t>
      </w:r>
      <w:r w:rsidR="000416E4" w:rsidRPr="008C0322">
        <w:fldChar w:fldCharType="end"/>
      </w:r>
      <w:r w:rsidR="000416E4" w:rsidRPr="008C0322">
        <w:noBreakHyphen/>
      </w:r>
      <w:r w:rsidR="000416E4" w:rsidRPr="008C0322">
        <w:fldChar w:fldCharType="begin"/>
      </w:r>
      <w:r w:rsidR="000416E4" w:rsidRPr="008C0322">
        <w:instrText xml:space="preserve"> SEQ Table \* ARABIC \s 1 </w:instrText>
      </w:r>
      <w:r w:rsidR="000416E4" w:rsidRPr="008C0322">
        <w:fldChar w:fldCharType="separate"/>
      </w:r>
      <w:r w:rsidR="007F21A4">
        <w:rPr>
          <w:noProof/>
        </w:rPr>
        <w:t>1</w:t>
      </w:r>
      <w:r w:rsidR="000416E4" w:rsidRPr="008C0322">
        <w:fldChar w:fldCharType="end"/>
      </w:r>
      <w:bookmarkEnd w:id="277"/>
      <w:r w:rsidRPr="008C0322">
        <w:t xml:space="preserve">: Unit </w:t>
      </w:r>
      <w:r w:rsidR="00ED4D86" w:rsidRPr="008C0322">
        <w:t>C</w:t>
      </w:r>
      <w:r w:rsidRPr="008C0322">
        <w:t xml:space="preserve">osts, </w:t>
      </w:r>
      <w:r w:rsidR="00ED4D86" w:rsidRPr="008C0322">
        <w:t>S</w:t>
      </w:r>
      <w:r w:rsidRPr="008C0322">
        <w:t xml:space="preserve">ystem </w:t>
      </w:r>
      <w:r w:rsidR="00ED4D86" w:rsidRPr="008C0322">
        <w:t>L</w:t>
      </w:r>
      <w:r w:rsidRPr="008C0322">
        <w:t xml:space="preserve">osses, and </w:t>
      </w:r>
      <w:r w:rsidR="00ED4D86" w:rsidRPr="008C0322">
        <w:t>T</w:t>
      </w:r>
      <w:r w:rsidRPr="008C0322">
        <w:t xml:space="preserve">ariff needed to </w:t>
      </w:r>
      <w:r w:rsidR="00ED4D86" w:rsidRPr="008C0322">
        <w:t>B</w:t>
      </w:r>
      <w:r w:rsidRPr="008C0322">
        <w:t>reak-even</w:t>
      </w:r>
      <w:bookmarkEnd w:id="278"/>
    </w:p>
    <w:p w14:paraId="5A0AF8AB" w14:textId="42C649C4" w:rsidR="009B2613" w:rsidRPr="00DA7D41" w:rsidRDefault="008C0322" w:rsidP="00260FD6">
      <w:r>
        <w:rPr>
          <w:noProof/>
          <w:lang w:val="en-ZA" w:eastAsia="en-ZA"/>
        </w:rPr>
        <w:drawing>
          <wp:anchor distT="0" distB="0" distL="114300" distR="114300" simplePos="0" relativeHeight="251928576" behindDoc="0" locked="0" layoutInCell="1" allowOverlap="1" wp14:anchorId="0FC5F1CC" wp14:editId="3C9888D6">
            <wp:simplePos x="914400" y="4968240"/>
            <wp:positionH relativeFrom="column">
              <wp:align>right</wp:align>
            </wp:positionH>
            <wp:positionV relativeFrom="paragraph">
              <wp:posOffset>79375</wp:posOffset>
            </wp:positionV>
            <wp:extent cx="3600000" cy="572400"/>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600000" cy="572400"/>
                    </a:xfrm>
                    <a:prstGeom prst="rect">
                      <a:avLst/>
                    </a:prstGeom>
                    <a:noFill/>
                  </pic:spPr>
                </pic:pic>
              </a:graphicData>
            </a:graphic>
            <wp14:sizeRelH relativeFrom="margin">
              <wp14:pctWidth>0</wp14:pctWidth>
            </wp14:sizeRelH>
            <wp14:sizeRelV relativeFrom="margin">
              <wp14:pctHeight>0</wp14:pctHeight>
            </wp14:sizeRelV>
          </wp:anchor>
        </w:drawing>
      </w:r>
      <w:r w:rsidR="00762E57" w:rsidRPr="00DA7D41">
        <w:t>As one might expect, having 75% losses is untenable, as the tariff needed to break-even will be four times the unit costs; i.e., if the unit cost is one dollar, the tariff needed to break-even will be four dollar. This four dollar tariff will be used as follows: one dollar to pay for the one cubic meter of water billed, and the remaining three dollar to cover the three cubic meter water lost in the system.</w:t>
      </w:r>
    </w:p>
    <w:p w14:paraId="71F2A849" w14:textId="059C8199" w:rsidR="000B3A2E" w:rsidRPr="00DA7D41" w:rsidRDefault="000B3A2E" w:rsidP="00260FD6">
      <w:r w:rsidRPr="00DA7D41">
        <w:t>This</w:t>
      </w:r>
      <w:r w:rsidR="00762E57" w:rsidRPr="00DA7D41">
        <w:t xml:space="preserve"> analysis</w:t>
      </w:r>
      <w:r w:rsidRPr="00DA7D41">
        <w:t xml:space="preserve"> means that when fixing tariffs we need to take into account the strategic objective of investing in programs to reduce system losses</w:t>
      </w:r>
      <w:r w:rsidR="00762E57" w:rsidRPr="00DA7D41">
        <w:t xml:space="preserve">. Also, with water that is not lost anymore, </w:t>
      </w:r>
      <w:r w:rsidR="00F2606F">
        <w:t>Guma</w:t>
      </w:r>
      <w:r w:rsidR="00762E57" w:rsidRPr="00DA7D41">
        <w:t xml:space="preserve"> can increase the number of connections to be supplied with the water that is not lost. But expanding the number of connections will require investments in expansions of network. In all, tariff making then need to take into account investments in reductions of systems losses and investments to expand service provision.</w:t>
      </w:r>
    </w:p>
    <w:p w14:paraId="052EF581" w14:textId="77777777" w:rsidR="00762E57" w:rsidRPr="00DA7D41" w:rsidRDefault="00762E57" w:rsidP="00762E57"/>
    <w:p w14:paraId="758D0870" w14:textId="4C762409" w:rsidR="00762E57" w:rsidRPr="00DA7D41" w:rsidRDefault="00ED4D86" w:rsidP="00762E57">
      <w:pPr>
        <w:pStyle w:val="Heading2"/>
      </w:pPr>
      <w:bookmarkStart w:id="279" w:name="_Toc378625645"/>
      <w:r>
        <w:t>Principles for T</w:t>
      </w:r>
      <w:r w:rsidR="00762E57" w:rsidRPr="00DA7D41">
        <w:t xml:space="preserve">ariff </w:t>
      </w:r>
      <w:r>
        <w:t>S</w:t>
      </w:r>
      <w:r w:rsidR="00762E57" w:rsidRPr="00DA7D41">
        <w:t xml:space="preserve">etting </w:t>
      </w:r>
      <w:r>
        <w:t>and M</w:t>
      </w:r>
      <w:r w:rsidR="0071023C" w:rsidRPr="00DA7D41">
        <w:t xml:space="preserve">ain </w:t>
      </w:r>
      <w:r>
        <w:t>M</w:t>
      </w:r>
      <w:r w:rsidR="0071023C" w:rsidRPr="00DA7D41">
        <w:t xml:space="preserve">ethodological </w:t>
      </w:r>
      <w:r>
        <w:t>A</w:t>
      </w:r>
      <w:r w:rsidR="0071023C" w:rsidRPr="00DA7D41">
        <w:t>pproaches</w:t>
      </w:r>
      <w:bookmarkEnd w:id="279"/>
    </w:p>
    <w:p w14:paraId="3E89A1D4" w14:textId="3E6C1C62" w:rsidR="00762E57" w:rsidRPr="00DA7D41" w:rsidRDefault="0071023C" w:rsidP="00EC4716">
      <w:pPr>
        <w:pStyle w:val="Heading3"/>
      </w:pPr>
      <w:bookmarkStart w:id="280" w:name="_Toc378625646"/>
      <w:r w:rsidRPr="00DA7D41">
        <w:t xml:space="preserve">Principles for </w:t>
      </w:r>
      <w:r w:rsidR="00ED4D86">
        <w:t>T</w:t>
      </w:r>
      <w:r w:rsidRPr="00DA7D41">
        <w:t xml:space="preserve">ariff </w:t>
      </w:r>
      <w:r w:rsidR="00ED4D86">
        <w:t>M</w:t>
      </w:r>
      <w:r w:rsidRPr="00DA7D41">
        <w:t>aking</w:t>
      </w:r>
      <w:bookmarkEnd w:id="280"/>
    </w:p>
    <w:p w14:paraId="411226A5" w14:textId="55D55D60" w:rsidR="00762E57" w:rsidRPr="00DA7D41" w:rsidRDefault="00762E57" w:rsidP="00260FD6">
      <w:r w:rsidRPr="00DA7D41">
        <w:rPr>
          <w:b/>
          <w:i/>
        </w:rPr>
        <w:t>The average tariff</w:t>
      </w:r>
      <w:r w:rsidR="00FB6669" w:rsidRPr="00DA7D41">
        <w:rPr>
          <w:b/>
          <w:i/>
        </w:rPr>
        <w:t>, willingness to pay,</w:t>
      </w:r>
      <w:r w:rsidRPr="00DA7D41">
        <w:rPr>
          <w:b/>
          <w:i/>
        </w:rPr>
        <w:t xml:space="preserve"> and the tariff structure –</w:t>
      </w:r>
      <w:r w:rsidRPr="00DA7D41">
        <w:t xml:space="preserve"> First </w:t>
      </w:r>
      <w:r w:rsidR="00EC4716" w:rsidRPr="00DA7D41">
        <w:t xml:space="preserve">we </w:t>
      </w:r>
      <w:r w:rsidRPr="00DA7D41">
        <w:t xml:space="preserve">need to find an average tariff that makes </w:t>
      </w:r>
      <w:r w:rsidR="00F2606F">
        <w:t>Guma</w:t>
      </w:r>
      <w:r w:rsidRPr="00DA7D41">
        <w:t xml:space="preserve"> financially viab</w:t>
      </w:r>
      <w:r w:rsidR="00AF1E84" w:rsidRPr="00DA7D41">
        <w:t>le</w:t>
      </w:r>
      <w:r w:rsidR="00FB6669" w:rsidRPr="00DA7D41">
        <w:t>, which should be compared with willingness and ability to pay findings</w:t>
      </w:r>
      <w:r w:rsidR="00AF1E84" w:rsidRPr="00DA7D41">
        <w:t xml:space="preserve">. Once average tariff is found, then tariff structure can be worked out taking into account </w:t>
      </w:r>
      <w:r w:rsidR="00F2606F">
        <w:t>Guma</w:t>
      </w:r>
      <w:r w:rsidR="00AF1E84" w:rsidRPr="00DA7D41">
        <w:t xml:space="preserve"> policy objectives</w:t>
      </w:r>
      <w:r w:rsidR="00FB6669" w:rsidRPr="00DA7D41">
        <w:t xml:space="preserve"> including achievement of financial viability and to accommodate the government of Sierra Leone social and health policy objectives</w:t>
      </w:r>
      <w:r w:rsidR="00AF1E84" w:rsidRPr="00DA7D41">
        <w:t xml:space="preserve">. </w:t>
      </w:r>
    </w:p>
    <w:p w14:paraId="70615F9B" w14:textId="4C15AFCC" w:rsidR="000B3A2E" w:rsidRPr="00DA7D41" w:rsidRDefault="00AF1E84" w:rsidP="00260FD6">
      <w:r w:rsidRPr="00DA7D41">
        <w:rPr>
          <w:b/>
        </w:rPr>
        <w:lastRenderedPageBreak/>
        <w:t>Estimation of an average tariff –</w:t>
      </w:r>
      <w:r w:rsidRPr="00DA7D41">
        <w:t xml:space="preserve"> Estimation of average tariff </w:t>
      </w:r>
      <w:r w:rsidR="00330244" w:rsidRPr="00DA7D41">
        <w:t xml:space="preserve">to make </w:t>
      </w:r>
      <w:r w:rsidR="00F2606F">
        <w:t>Guma</w:t>
      </w:r>
      <w:r w:rsidR="00330244" w:rsidRPr="00DA7D41">
        <w:t xml:space="preserve"> financially viable </w:t>
      </w:r>
      <w:r w:rsidRPr="00DA7D41">
        <w:t>should include provisions to cover:</w:t>
      </w:r>
    </w:p>
    <w:p w14:paraId="629DAB14" w14:textId="77777777" w:rsidR="00AF1E84" w:rsidRPr="00DA7D41" w:rsidRDefault="00AF1E84" w:rsidP="00D30162">
      <w:pPr>
        <w:pStyle w:val="ListParagraph"/>
        <w:numPr>
          <w:ilvl w:val="0"/>
          <w:numId w:val="19"/>
        </w:numPr>
      </w:pPr>
      <w:r w:rsidRPr="00DA7D41">
        <w:rPr>
          <w:b/>
          <w:i/>
        </w:rPr>
        <w:t>Full efficient O&amp;M costs –</w:t>
      </w:r>
      <w:r w:rsidRPr="00DA7D41">
        <w:t xml:space="preserve"> Estimate </w:t>
      </w:r>
      <w:r w:rsidR="00C76281">
        <w:t>Operation and Maintenance (</w:t>
      </w:r>
      <w:r w:rsidRPr="00DA7D41">
        <w:t>O&amp;M</w:t>
      </w:r>
      <w:r w:rsidR="00C76281">
        <w:t>)</w:t>
      </w:r>
      <w:r w:rsidRPr="00DA7D41">
        <w:t xml:space="preserve"> costs taking into account the results of the 100 days program and any new company turn-around program. The word efficient is key here taking into account the room for economies of scale.</w:t>
      </w:r>
    </w:p>
    <w:p w14:paraId="55B8FC26" w14:textId="77777777" w:rsidR="00AF1E84" w:rsidRPr="00DA7D41" w:rsidRDefault="00AF1E84" w:rsidP="00D30162">
      <w:pPr>
        <w:pStyle w:val="ListParagraph"/>
        <w:numPr>
          <w:ilvl w:val="0"/>
          <w:numId w:val="19"/>
        </w:numPr>
      </w:pPr>
      <w:r w:rsidRPr="00DA7D41">
        <w:rPr>
          <w:b/>
          <w:i/>
        </w:rPr>
        <w:t xml:space="preserve">Investments on reduction of systems losses </w:t>
      </w:r>
      <w:r w:rsidR="001D751E" w:rsidRPr="00DA7D41">
        <w:rPr>
          <w:b/>
          <w:i/>
        </w:rPr>
        <w:t>–</w:t>
      </w:r>
      <w:r w:rsidR="001D751E" w:rsidRPr="00DA7D41">
        <w:t xml:space="preserve"> Investments on fixing/</w:t>
      </w:r>
      <w:r w:rsidR="00EC4716" w:rsidRPr="00DA7D41">
        <w:t xml:space="preserve"> </w:t>
      </w:r>
      <w:r w:rsidR="001D751E" w:rsidRPr="00DA7D41">
        <w:t xml:space="preserve">rehabilitating distribution network, elimination of illegal </w:t>
      </w:r>
      <w:r w:rsidR="00EC4716" w:rsidRPr="00DA7D41">
        <w:t>spaghetti</w:t>
      </w:r>
      <w:r w:rsidR="001D751E" w:rsidRPr="00DA7D41">
        <w:t xml:space="preserve"> connections and other illegal connection, investments on metering systems.</w:t>
      </w:r>
    </w:p>
    <w:p w14:paraId="34AE2E7F" w14:textId="77777777" w:rsidR="00AF1E84" w:rsidRPr="00DA7D41" w:rsidRDefault="00AF1E84" w:rsidP="00D30162">
      <w:pPr>
        <w:pStyle w:val="ListParagraph"/>
        <w:numPr>
          <w:ilvl w:val="0"/>
          <w:numId w:val="19"/>
        </w:numPr>
      </w:pPr>
      <w:r w:rsidRPr="00DA7D41">
        <w:rPr>
          <w:b/>
          <w:i/>
        </w:rPr>
        <w:t xml:space="preserve">Investments on expansion of the system </w:t>
      </w:r>
      <w:r w:rsidR="001D751E" w:rsidRPr="00DA7D41">
        <w:rPr>
          <w:b/>
          <w:i/>
        </w:rPr>
        <w:t>–</w:t>
      </w:r>
      <w:r w:rsidR="001D751E" w:rsidRPr="00DA7D41">
        <w:t xml:space="preserve"> Investment in network expansions, investments in capacity additions. </w:t>
      </w:r>
    </w:p>
    <w:p w14:paraId="193A9F2C" w14:textId="77777777" w:rsidR="00330244" w:rsidRPr="00DA7D41" w:rsidRDefault="00330244" w:rsidP="00260FD6">
      <w:r w:rsidRPr="00DA7D41">
        <w:rPr>
          <w:b/>
          <w:i/>
        </w:rPr>
        <w:t>Cost recovery –</w:t>
      </w:r>
      <w:r w:rsidRPr="00DA7D41">
        <w:t xml:space="preserve"> As a principle all O&amp;M will be recover</w:t>
      </w:r>
      <w:r w:rsidR="00EC4716" w:rsidRPr="00DA7D41">
        <w:t>ed</w:t>
      </w:r>
      <w:r w:rsidRPr="00DA7D41">
        <w:t xml:space="preserve"> through tariffs. Regarding investment it can be full cost recovery if all investments will be paid out of tariff revenues; partial cost recovery if not all investments costs are financed out of tariff revenue.</w:t>
      </w:r>
    </w:p>
    <w:p w14:paraId="06F727AC" w14:textId="417E47AC" w:rsidR="0071023C" w:rsidRPr="00DA7D41" w:rsidRDefault="0071023C" w:rsidP="00EC4716">
      <w:pPr>
        <w:pStyle w:val="Heading3"/>
      </w:pPr>
      <w:bookmarkStart w:id="281" w:name="_Toc378625647"/>
      <w:r w:rsidRPr="00DA7D41">
        <w:t xml:space="preserve">Methodological </w:t>
      </w:r>
      <w:r w:rsidR="00ED4D86">
        <w:t>A</w:t>
      </w:r>
      <w:r w:rsidRPr="00DA7D41">
        <w:t>pproaches</w:t>
      </w:r>
      <w:bookmarkEnd w:id="281"/>
    </w:p>
    <w:p w14:paraId="52B99706" w14:textId="77777777" w:rsidR="0071023C" w:rsidRPr="00DA7D41" w:rsidRDefault="0071023C" w:rsidP="00260FD6">
      <w:r w:rsidRPr="00DA7D41">
        <w:t>We present here two main methodological approaches which are used in tariff studies to estimate average tariffs.</w:t>
      </w:r>
    </w:p>
    <w:p w14:paraId="34E39B18" w14:textId="77777777" w:rsidR="0071023C" w:rsidRPr="00DA7D41" w:rsidRDefault="0071023C" w:rsidP="00260FD6">
      <w:r w:rsidRPr="00DA7D41">
        <w:rPr>
          <w:b/>
          <w:i/>
        </w:rPr>
        <w:t>Revenue requirement methodology -</w:t>
      </w:r>
      <w:r w:rsidRPr="00DA7D41">
        <w:t xml:space="preserve"> </w:t>
      </w:r>
      <w:r w:rsidR="000143EC" w:rsidRPr="00DA7D41">
        <w:t>As a general rule, the revenue required by a utility in a defined period is determined by two essential cost components: O&amp;M expenses and the capital component. The formula is expressed as follows:</w:t>
      </w:r>
    </w:p>
    <w:p w14:paraId="1AC1C05D" w14:textId="77777777" w:rsidR="000143EC" w:rsidRPr="00DA7D41" w:rsidRDefault="008C0322" w:rsidP="000143EC">
      <m:oMathPara>
        <m:oMath>
          <m:sSub>
            <m:sSubPr>
              <m:ctrlPr>
                <w:rPr>
                  <w:rFonts w:ascii="Cambria Math" w:hAnsi="Cambria Math"/>
                  <w:i/>
                </w:rPr>
              </m:ctrlPr>
            </m:sSubPr>
            <m:e>
              <m:r>
                <w:rPr>
                  <w:rFonts w:ascii="Cambria Math" w:hAnsi="Cambria Math"/>
                </w:rPr>
                <m:t>T</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Revenue required to undertake operations at year t</m:t>
              </m:r>
            </m:num>
            <m:den>
              <m:r>
                <w:rPr>
                  <w:rFonts w:ascii="Cambria Math" w:hAnsi="Cambria Math"/>
                </w:rPr>
                <m:t>Volume of water delivered to all customers at year t</m:t>
              </m:r>
            </m:den>
          </m:f>
        </m:oMath>
      </m:oMathPara>
    </w:p>
    <w:p w14:paraId="15FD5EB1" w14:textId="77777777" w:rsidR="000143EC" w:rsidRPr="00DA7D41" w:rsidRDefault="000143EC" w:rsidP="00260FD6"/>
    <w:p w14:paraId="34267AE7" w14:textId="3AA97333" w:rsidR="000143EC" w:rsidRPr="00DA7D41" w:rsidRDefault="000143EC" w:rsidP="00260FD6">
      <w:r w:rsidRPr="00DA7D41">
        <w:rPr>
          <w:b/>
          <w:i/>
        </w:rPr>
        <w:t xml:space="preserve">Long run Marginal Cost Methodology </w:t>
      </w:r>
      <w:r w:rsidR="00ED4D86">
        <w:rPr>
          <w:b/>
          <w:i/>
        </w:rPr>
        <w:t xml:space="preserve">(LRMC) </w:t>
      </w:r>
      <w:r w:rsidRPr="00DA7D41">
        <w:rPr>
          <w:b/>
          <w:i/>
        </w:rPr>
        <w:t>–</w:t>
      </w:r>
      <w:r w:rsidRPr="00DA7D41">
        <w:t xml:space="preserve"> In this methodology incremental operating costs are assumed plus investment programs for undertaking the water services up to completing full coverage is assumed. The formula is as follows:</w:t>
      </w:r>
    </w:p>
    <w:p w14:paraId="4345B826" w14:textId="77777777" w:rsidR="000143EC" w:rsidRPr="00DA7D41" w:rsidRDefault="000143EC" w:rsidP="000143EC">
      <m:oMathPara>
        <m:oMath>
          <m:r>
            <w:rPr>
              <w:rFonts w:ascii="Cambria Math" w:hAnsi="Cambria Math"/>
            </w:rPr>
            <m:t>LRMC=</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t</m:t>
                          </m:r>
                        </m:sup>
                      </m:sSup>
                    </m:den>
                  </m:f>
                </m:e>
              </m:nary>
              <m:r>
                <w:rPr>
                  <w:rFonts w:ascii="Cambria Math" w:hAnsi="Cambria Math"/>
                </w:rPr>
                <m:t xml:space="preserve">+ </m:t>
              </m:r>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t</m:t>
                          </m:r>
                        </m:sup>
                      </m:sSup>
                    </m:den>
                  </m:f>
                  <m:r>
                    <w:rPr>
                      <w:rFonts w:ascii="Cambria Math" w:hAnsi="Cambria Math"/>
                    </w:rPr>
                    <m:t>+</m:t>
                  </m:r>
                </m:e>
              </m:nary>
              <m:f>
                <m:fPr>
                  <m:ctrlPr>
                    <w:rPr>
                      <w:rFonts w:ascii="Cambria Math" w:hAnsi="Cambria Math"/>
                      <w:i/>
                    </w:rPr>
                  </m:ctrlPr>
                </m:fPr>
                <m:num>
                  <m:r>
                    <w:rPr>
                      <w:rFonts w:ascii="Cambria Math" w:hAnsi="Cambria Math"/>
                    </w:rPr>
                    <m:t>SV</m:t>
                  </m:r>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den>
              </m:f>
            </m:num>
            <m:den>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t</m:t>
                          </m:r>
                        </m:sup>
                      </m:sSup>
                    </m:den>
                  </m:f>
                </m:e>
              </m:nary>
            </m:den>
          </m:f>
        </m:oMath>
      </m:oMathPara>
    </w:p>
    <w:p w14:paraId="64B6678A" w14:textId="77777777" w:rsidR="000143EC" w:rsidRPr="00DA7D41" w:rsidRDefault="000143EC" w:rsidP="00260FD6">
      <w:r w:rsidRPr="00DA7D41">
        <w:t>Where,</w:t>
      </w:r>
    </w:p>
    <w:p w14:paraId="44AEFBE3" w14:textId="77777777" w:rsidR="000143EC" w:rsidRPr="00DA7D41" w:rsidRDefault="000143EC" w:rsidP="000143EC">
      <w:r w:rsidRPr="00DA7D41">
        <w:t>LRMC: Long Rung Marginal Cost average tariff</w:t>
      </w:r>
    </w:p>
    <w:p w14:paraId="08021CBE" w14:textId="77777777" w:rsidR="000143EC" w:rsidRPr="00DA7D41" w:rsidRDefault="008C0322" w:rsidP="000143EC">
      <w:pPr>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0143EC" w:rsidRPr="00DA7D41">
        <w:rPr>
          <w:rFonts w:eastAsiaTheme="minorEastAsia"/>
        </w:rPr>
        <w:t>: Operating costs at year t (do not include depreciation)</w:t>
      </w:r>
    </w:p>
    <w:p w14:paraId="5415605E" w14:textId="77777777" w:rsidR="000143EC" w:rsidRPr="00DA7D41" w:rsidRDefault="008C0322" w:rsidP="000143EC">
      <w:pPr>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000143EC" w:rsidRPr="00DA7D41">
        <w:rPr>
          <w:rFonts w:eastAsiaTheme="minorEastAsia"/>
        </w:rPr>
        <w:t xml:space="preserve">: Operating costs at year zero.   Note that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o</m:t>
            </m:r>
          </m:sub>
        </m:sSub>
      </m:oMath>
      <w:r w:rsidR="000143EC" w:rsidRPr="00DA7D41">
        <w:rPr>
          <w:rFonts w:eastAsiaTheme="minorEastAsia"/>
        </w:rPr>
        <w:t xml:space="preserve"> is the incremental operating cost at each year.</w:t>
      </w:r>
    </w:p>
    <w:p w14:paraId="531ECA97" w14:textId="77777777" w:rsidR="000143EC" w:rsidRPr="00DA7D41" w:rsidRDefault="008C0322" w:rsidP="000143EC">
      <w:pPr>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000143EC" w:rsidRPr="00DA7D41">
        <w:rPr>
          <w:rFonts w:eastAsiaTheme="minorEastAsia"/>
        </w:rPr>
        <w:t>: Investment to be implemented at year t</w:t>
      </w:r>
    </w:p>
    <w:p w14:paraId="5F4EF7E4" w14:textId="77777777" w:rsidR="000143EC" w:rsidRPr="00DA7D41" w:rsidRDefault="000143EC" w:rsidP="000143EC">
      <w:pPr>
        <w:rPr>
          <w:rFonts w:eastAsiaTheme="minorEastAsia"/>
        </w:rPr>
      </w:pPr>
      <w:r w:rsidRPr="00DA7D41">
        <w:rPr>
          <w:rFonts w:eastAsiaTheme="minorEastAsia"/>
        </w:rPr>
        <w:t>SV: Savage (residual) value of infrastructure investments at the end of year n.</w:t>
      </w:r>
    </w:p>
    <w:p w14:paraId="7388DB63" w14:textId="77777777" w:rsidR="000143EC" w:rsidRPr="00DA7D41" w:rsidRDefault="008C0322" w:rsidP="000143EC">
      <w:pPr>
        <w:rPr>
          <w:rFonts w:eastAsiaTheme="minorEastAsia"/>
        </w:rPr>
      </w:pPr>
      <m:oMath>
        <m:sSub>
          <m:sSubPr>
            <m:ctrlPr>
              <w:rPr>
                <w:rFonts w:ascii="Cambria Math" w:hAnsi="Cambria Math"/>
                <w:i/>
              </w:rPr>
            </m:ctrlPr>
          </m:sSubPr>
          <m:e>
            <m:r>
              <w:rPr>
                <w:rFonts w:ascii="Cambria Math" w:hAnsi="Cambria Math"/>
              </w:rPr>
              <m:t>Q</m:t>
            </m:r>
          </m:e>
          <m:sub>
            <m:r>
              <w:rPr>
                <w:rFonts w:ascii="Cambria Math" w:hAnsi="Cambria Math"/>
              </w:rPr>
              <m:t>t</m:t>
            </m:r>
          </m:sub>
        </m:sSub>
      </m:oMath>
      <w:r w:rsidR="000143EC" w:rsidRPr="00DA7D41">
        <w:rPr>
          <w:rFonts w:eastAsiaTheme="minorEastAsia"/>
        </w:rPr>
        <w:t>: Volume of water service delivered to customers at year t</w:t>
      </w:r>
    </w:p>
    <w:p w14:paraId="645564F1" w14:textId="77777777" w:rsidR="000143EC" w:rsidRPr="00DA7D41" w:rsidRDefault="008C0322" w:rsidP="000143EC">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0143EC" w:rsidRPr="00DA7D41">
        <w:rPr>
          <w:rFonts w:eastAsiaTheme="minorEastAsia"/>
        </w:rPr>
        <w:t>: Volume of wa</w:t>
      </w:r>
      <w:proofErr w:type="spellStart"/>
      <w:r w:rsidR="000143EC" w:rsidRPr="00DA7D41">
        <w:rPr>
          <w:rFonts w:eastAsiaTheme="minorEastAsia"/>
        </w:rPr>
        <w:t>ter</w:t>
      </w:r>
      <w:proofErr w:type="spellEnd"/>
      <w:r w:rsidR="000143EC" w:rsidRPr="00DA7D41">
        <w:rPr>
          <w:rFonts w:eastAsiaTheme="minorEastAsia"/>
        </w:rPr>
        <w:t xml:space="preserve"> services deliver</w:t>
      </w:r>
      <w:r w:rsidR="00DA7D41" w:rsidRPr="00DA7D41">
        <w:rPr>
          <w:rFonts w:eastAsiaTheme="minorEastAsia"/>
        </w:rPr>
        <w:t xml:space="preserve">ed </w:t>
      </w:r>
      <w:r w:rsidR="000143EC" w:rsidRPr="00DA7D41">
        <w:rPr>
          <w:rFonts w:eastAsiaTheme="minorEastAsia"/>
        </w:rPr>
        <w:t>to customers at year zero.</w:t>
      </w:r>
    </w:p>
    <w:p w14:paraId="3B0E54AE" w14:textId="77777777" w:rsidR="000143EC" w:rsidRPr="00DA7D41" w:rsidRDefault="000143EC" w:rsidP="000143EC">
      <w:proofErr w:type="gramStart"/>
      <w:r w:rsidRPr="00DA7D41">
        <w:t>r</w:t>
      </w:r>
      <w:proofErr w:type="gramEnd"/>
      <w:r w:rsidRPr="00DA7D41">
        <w:t>: Cost of capital (rate of discount)</w:t>
      </w:r>
    </w:p>
    <w:p w14:paraId="2FD37CF7" w14:textId="77777777" w:rsidR="000143EC" w:rsidRPr="00DA7D41" w:rsidRDefault="000143EC" w:rsidP="00260FD6">
      <w:r w:rsidRPr="00DA7D41">
        <w:lastRenderedPageBreak/>
        <w:t>We will use here the revenue requirement methodology. LRMC methodology can be used later to estimate tariffs conducive to the achievement of full coverage of service in Freetown.</w:t>
      </w:r>
    </w:p>
    <w:p w14:paraId="14BDADB3" w14:textId="3F1A9F08" w:rsidR="0071023C" w:rsidRDefault="009245CC" w:rsidP="0071023C">
      <w:pPr>
        <w:pStyle w:val="Heading2"/>
      </w:pPr>
      <w:bookmarkStart w:id="282" w:name="_Toc378625648"/>
      <w:r w:rsidRPr="00DA7D41">
        <w:t>Preliminary estimate</w:t>
      </w:r>
      <w:r w:rsidR="0071023C" w:rsidRPr="00DA7D41">
        <w:t xml:space="preserve"> of </w:t>
      </w:r>
      <w:r w:rsidRPr="00DA7D41">
        <w:t xml:space="preserve">the average </w:t>
      </w:r>
      <w:r w:rsidR="0071023C" w:rsidRPr="00DA7D41">
        <w:t xml:space="preserve">tariff for </w:t>
      </w:r>
      <w:r w:rsidR="00F2606F">
        <w:t>Guma</w:t>
      </w:r>
      <w:bookmarkEnd w:id="282"/>
      <w:r w:rsidR="0071023C" w:rsidRPr="00DA7D41">
        <w:t xml:space="preserve"> </w:t>
      </w:r>
    </w:p>
    <w:p w14:paraId="4BBD6918" w14:textId="4D2DC073" w:rsidR="005A69E6" w:rsidRDefault="005A69E6" w:rsidP="005A69E6">
      <w:r>
        <w:t xml:space="preserve">The following estimates of tariffs for </w:t>
      </w:r>
      <w:r w:rsidR="00F2606F">
        <w:t>Guma</w:t>
      </w:r>
      <w:r>
        <w:t xml:space="preserve"> are included in this report to illustrate the principles of tariff estimation and how to justify the level of tariffs. Any specific proposal for adjusting the </w:t>
      </w:r>
      <w:r w:rsidR="00F2606F">
        <w:t>Guma</w:t>
      </w:r>
      <w:r>
        <w:t xml:space="preserve"> tariffs would require a more thorough analysis of the operational and financial data.</w:t>
      </w:r>
    </w:p>
    <w:p w14:paraId="3C7598FB" w14:textId="77777777" w:rsidR="005A69E6" w:rsidRPr="005A69E6" w:rsidRDefault="005A69E6" w:rsidP="005A69E6"/>
    <w:p w14:paraId="067AB82B" w14:textId="77777777" w:rsidR="000F47FB" w:rsidRPr="00DA7D41" w:rsidRDefault="000F47FB" w:rsidP="00260FD6">
      <w:r w:rsidRPr="00DA7D41">
        <w:t>We will use the revenue requirement methodology that can be re-written as follows:</w:t>
      </w:r>
    </w:p>
    <w:p w14:paraId="2CF7FB13" w14:textId="77777777" w:rsidR="00746EFD" w:rsidRPr="00DA7D41" w:rsidRDefault="008C0322" w:rsidP="00746EFD">
      <m:oMathPara>
        <m:oMath>
          <m:sSub>
            <m:sSubPr>
              <m:ctrlPr>
                <w:rPr>
                  <w:rFonts w:ascii="Cambria Math" w:hAnsi="Cambria Math"/>
                  <w:i/>
                </w:rPr>
              </m:ctrlPr>
            </m:sSubPr>
            <m:e>
              <m:r>
                <w:rPr>
                  <w:rFonts w:ascii="Cambria Math" w:hAnsi="Cambria Math"/>
                </w:rPr>
                <m:t>T</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O&amp;</m:t>
              </m:r>
              <m:sSub>
                <m:sSubPr>
                  <m:ctrlPr>
                    <w:rPr>
                      <w:rFonts w:ascii="Cambria Math" w:hAnsi="Cambria Math"/>
                      <w:i/>
                    </w:rPr>
                  </m:ctrlPr>
                </m:sSubPr>
                <m:e>
                  <m:r>
                    <w:rPr>
                      <w:rFonts w:ascii="Cambria Math" w:hAnsi="Cambria Math"/>
                    </w:rPr>
                    <m:t>M</m:t>
                  </m:r>
                </m:e>
                <m:sub>
                  <m:r>
                    <w:rPr>
                      <w:rFonts w:ascii="Cambria Math" w:hAnsi="Cambria Math"/>
                    </w:rPr>
                    <m:t>t</m:t>
                  </m:r>
                </m:sub>
              </m:sSub>
            </m:num>
            <m:den>
              <m:sSub>
                <m:sSubPr>
                  <m:ctrlPr>
                    <w:rPr>
                      <w:rFonts w:ascii="Cambria Math" w:hAnsi="Cambria Math"/>
                      <w:i/>
                    </w:rPr>
                  </m:ctrlPr>
                </m:sSubPr>
                <m:e>
                  <m:r>
                    <w:rPr>
                      <w:rFonts w:ascii="Cambria Math" w:hAnsi="Cambria Math"/>
                    </w:rPr>
                    <m:t>Q</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RSL</m:t>
                  </m:r>
                </m:sub>
              </m:sSub>
            </m:num>
            <m:den>
              <m:sSub>
                <m:sSubPr>
                  <m:ctrlPr>
                    <w:rPr>
                      <w:rFonts w:ascii="Cambria Math" w:hAnsi="Cambria Math"/>
                      <w:i/>
                    </w:rPr>
                  </m:ctrlPr>
                </m:sSubPr>
                <m:e>
                  <m:r>
                    <w:rPr>
                      <w:rFonts w:ascii="Cambria Math" w:hAnsi="Cambria Math"/>
                    </w:rPr>
                    <m:t>Q</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exp,t</m:t>
                  </m:r>
                </m:sub>
              </m:sSub>
            </m:num>
            <m:den>
              <m:sSub>
                <m:sSubPr>
                  <m:ctrlPr>
                    <w:rPr>
                      <w:rFonts w:ascii="Cambria Math" w:hAnsi="Cambria Math"/>
                      <w:i/>
                    </w:rPr>
                  </m:ctrlPr>
                </m:sSubPr>
                <m:e>
                  <m:r>
                    <w:rPr>
                      <w:rFonts w:ascii="Cambria Math" w:hAnsi="Cambria Math"/>
                    </w:rPr>
                    <m:t>Q</m:t>
                  </m:r>
                </m:e>
                <m:sub>
                  <m:r>
                    <w:rPr>
                      <w:rFonts w:ascii="Cambria Math" w:hAnsi="Cambria Math"/>
                    </w:rPr>
                    <m:t>t</m:t>
                  </m:r>
                </m:sub>
              </m:sSub>
            </m:den>
          </m:f>
        </m:oMath>
      </m:oMathPara>
    </w:p>
    <w:p w14:paraId="4067DD3F" w14:textId="77777777" w:rsidR="00330244" w:rsidRPr="00DA7D41" w:rsidRDefault="000F47FB" w:rsidP="00260FD6">
      <w:r w:rsidRPr="00DA7D41">
        <w:t>Where:</w:t>
      </w:r>
    </w:p>
    <w:p w14:paraId="6B9F8F74" w14:textId="6C77C641" w:rsidR="000F47FB" w:rsidRPr="00DA7D41" w:rsidRDefault="008C0322" w:rsidP="00260FD6">
      <m:oMath>
        <m:sSub>
          <m:sSubPr>
            <m:ctrlPr>
              <w:rPr>
                <w:rFonts w:ascii="Cambria Math" w:hAnsi="Cambria Math"/>
                <w:i/>
              </w:rPr>
            </m:ctrlPr>
          </m:sSubPr>
          <m:e>
            <m:r>
              <w:rPr>
                <w:rFonts w:ascii="Cambria Math" w:hAnsi="Cambria Math"/>
              </w:rPr>
              <m:t>T</m:t>
            </m:r>
          </m:e>
          <m:sub>
            <m:r>
              <w:rPr>
                <w:rFonts w:ascii="Cambria Math" w:hAnsi="Cambria Math"/>
              </w:rPr>
              <m:t>t</m:t>
            </m:r>
          </m:sub>
        </m:sSub>
      </m:oMath>
      <w:r w:rsidR="000F47FB" w:rsidRPr="00DA7D41">
        <w:t xml:space="preserve">  :</w:t>
      </w:r>
      <w:r w:rsidR="000F47FB" w:rsidRPr="00DA7D41">
        <w:tab/>
        <w:t>is the average tariff at year t.</w:t>
      </w:r>
    </w:p>
    <w:p w14:paraId="634F3F9D" w14:textId="77777777" w:rsidR="000F47FB" w:rsidRPr="00DA7D41" w:rsidRDefault="000F47FB" w:rsidP="00260FD6">
      <w:pPr>
        <w:rPr>
          <w:rFonts w:eastAsiaTheme="minorEastAsia"/>
        </w:rPr>
      </w:pPr>
      <m:oMath>
        <m:r>
          <w:rPr>
            <w:rFonts w:ascii="Cambria Math" w:hAnsi="Cambria Math"/>
          </w:rPr>
          <m:t>O&amp;</m:t>
        </m:r>
        <m:sSub>
          <m:sSubPr>
            <m:ctrlPr>
              <w:rPr>
                <w:rFonts w:ascii="Cambria Math" w:hAnsi="Cambria Math"/>
                <w:i/>
              </w:rPr>
            </m:ctrlPr>
          </m:sSubPr>
          <m:e>
            <m:r>
              <w:rPr>
                <w:rFonts w:ascii="Cambria Math" w:hAnsi="Cambria Math"/>
              </w:rPr>
              <m:t>M</m:t>
            </m:r>
          </m:e>
          <m:sub>
            <m:r>
              <w:rPr>
                <w:rFonts w:ascii="Cambria Math" w:hAnsi="Cambria Math"/>
              </w:rPr>
              <m:t>t</m:t>
            </m:r>
          </m:sub>
        </m:sSub>
      </m:oMath>
      <w:r w:rsidRPr="00DA7D41">
        <w:rPr>
          <w:rFonts w:eastAsiaTheme="minorEastAsia"/>
        </w:rPr>
        <w:t xml:space="preserve"> :</w:t>
      </w:r>
      <w:r w:rsidRPr="00DA7D41">
        <w:rPr>
          <w:rFonts w:eastAsiaTheme="minorEastAsia"/>
        </w:rPr>
        <w:tab/>
        <w:t>is the efficient O&amp;M cost at year t</w:t>
      </w:r>
    </w:p>
    <w:p w14:paraId="72484838" w14:textId="77777777" w:rsidR="000F47FB" w:rsidRPr="00DA7D41" w:rsidRDefault="008C0322" w:rsidP="00260FD6">
      <w:pPr>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exp,t</m:t>
            </m:r>
          </m:sub>
        </m:sSub>
      </m:oMath>
      <w:r w:rsidR="000F47FB" w:rsidRPr="00DA7D41">
        <w:rPr>
          <w:rFonts w:eastAsiaTheme="minorEastAsia"/>
        </w:rPr>
        <w:t xml:space="preserve"> :</w:t>
      </w:r>
      <w:r w:rsidR="000F47FB" w:rsidRPr="00DA7D41">
        <w:rPr>
          <w:rFonts w:eastAsiaTheme="minorEastAsia"/>
        </w:rPr>
        <w:tab/>
        <w:t>is the investment in expansion at year t</w:t>
      </w:r>
    </w:p>
    <w:p w14:paraId="5A07728B" w14:textId="77777777" w:rsidR="000F47FB" w:rsidRPr="00DA7D41" w:rsidRDefault="008C0322" w:rsidP="00260FD6">
      <m:oMath>
        <m:sSub>
          <m:sSubPr>
            <m:ctrlPr>
              <w:rPr>
                <w:rFonts w:ascii="Cambria Math" w:hAnsi="Cambria Math"/>
                <w:i/>
              </w:rPr>
            </m:ctrlPr>
          </m:sSubPr>
          <m:e>
            <m:r>
              <w:rPr>
                <w:rFonts w:ascii="Cambria Math" w:hAnsi="Cambria Math"/>
              </w:rPr>
              <m:t>I</m:t>
            </m:r>
          </m:e>
          <m:sub>
            <m:r>
              <w:rPr>
                <w:rFonts w:ascii="Cambria Math" w:hAnsi="Cambria Math"/>
              </w:rPr>
              <m:t>RSL,t</m:t>
            </m:r>
          </m:sub>
        </m:sSub>
      </m:oMath>
      <w:r w:rsidR="000F47FB" w:rsidRPr="00DA7D41">
        <w:rPr>
          <w:rFonts w:eastAsiaTheme="minorEastAsia"/>
        </w:rPr>
        <w:t xml:space="preserve"> :</w:t>
      </w:r>
      <w:r w:rsidR="000F47FB" w:rsidRPr="00DA7D41">
        <w:rPr>
          <w:rFonts w:eastAsiaTheme="minorEastAsia"/>
        </w:rPr>
        <w:tab/>
        <w:t>is the investment in reduction of system losses at year t.</w:t>
      </w:r>
    </w:p>
    <w:p w14:paraId="6AC23568" w14:textId="77777777" w:rsidR="00746EFD" w:rsidRPr="00DA7D41" w:rsidRDefault="008C0322" w:rsidP="00260FD6">
      <m:oMath>
        <m:sSub>
          <m:sSubPr>
            <m:ctrlPr>
              <w:rPr>
                <w:rFonts w:ascii="Cambria Math" w:hAnsi="Cambria Math"/>
                <w:i/>
              </w:rPr>
            </m:ctrlPr>
          </m:sSubPr>
          <m:e>
            <m:r>
              <w:rPr>
                <w:rFonts w:ascii="Cambria Math" w:hAnsi="Cambria Math"/>
              </w:rPr>
              <m:t>Q</m:t>
            </m:r>
          </m:e>
          <m:sub>
            <m:r>
              <w:rPr>
                <w:rFonts w:ascii="Cambria Math" w:hAnsi="Cambria Math"/>
              </w:rPr>
              <m:t>t</m:t>
            </m:r>
          </m:sub>
        </m:sSub>
      </m:oMath>
      <w:r w:rsidR="000F47FB" w:rsidRPr="00DA7D41">
        <w:rPr>
          <w:rFonts w:eastAsiaTheme="minorEastAsia"/>
        </w:rPr>
        <w:t xml:space="preserve"> :</w:t>
      </w:r>
      <w:r w:rsidR="000F47FB" w:rsidRPr="00DA7D41">
        <w:rPr>
          <w:rFonts w:eastAsiaTheme="minorEastAsia"/>
        </w:rPr>
        <w:tab/>
        <w:t>is the water billed at year t</w:t>
      </w:r>
    </w:p>
    <w:p w14:paraId="3787BABD" w14:textId="77777777" w:rsidR="009245CC" w:rsidRPr="00DA7D41" w:rsidRDefault="009245CC" w:rsidP="00260FD6">
      <w:r w:rsidRPr="00DA7D41">
        <w:t xml:space="preserve">Procedure to estimate </w:t>
      </w:r>
    </w:p>
    <w:p w14:paraId="6D13A3F9" w14:textId="3BA0255F" w:rsidR="000F47FB" w:rsidRPr="00DA7D41" w:rsidRDefault="000F47FB" w:rsidP="00D30162">
      <w:pPr>
        <w:pStyle w:val="ListParagraph"/>
        <w:numPr>
          <w:ilvl w:val="0"/>
          <w:numId w:val="20"/>
        </w:numPr>
        <w:rPr>
          <w:rFonts w:eastAsiaTheme="minorEastAsia"/>
        </w:rPr>
      </w:pPr>
      <w:r w:rsidRPr="00DA7D41">
        <w:t xml:space="preserve">To </w:t>
      </w:r>
      <w:proofErr w:type="gramStart"/>
      <w:r w:rsidRPr="00DA7D41">
        <w:t xml:space="preserve">estimate </w:t>
      </w:r>
      <w:proofErr w:type="gramEnd"/>
      <m:oMath>
        <m:f>
          <m:fPr>
            <m:ctrlPr>
              <w:rPr>
                <w:rFonts w:ascii="Cambria Math" w:hAnsi="Cambria Math"/>
                <w:i/>
              </w:rPr>
            </m:ctrlPr>
          </m:fPr>
          <m:num>
            <m:r>
              <w:rPr>
                <w:rFonts w:ascii="Cambria Math" w:hAnsi="Cambria Math"/>
              </w:rPr>
              <m:t>O&amp;</m:t>
            </m:r>
            <m:sSub>
              <m:sSubPr>
                <m:ctrlPr>
                  <w:rPr>
                    <w:rFonts w:ascii="Cambria Math" w:hAnsi="Cambria Math"/>
                    <w:i/>
                  </w:rPr>
                </m:ctrlPr>
              </m:sSubPr>
              <m:e>
                <m:r>
                  <w:rPr>
                    <w:rFonts w:ascii="Cambria Math" w:hAnsi="Cambria Math"/>
                  </w:rPr>
                  <m:t>M</m:t>
                </m:r>
              </m:e>
              <m:sub>
                <m:r>
                  <w:rPr>
                    <w:rFonts w:ascii="Cambria Math" w:hAnsi="Cambria Math"/>
                  </w:rPr>
                  <m:t>t</m:t>
                </m:r>
              </m:sub>
            </m:sSub>
          </m:num>
          <m:den>
            <m:sSub>
              <m:sSubPr>
                <m:ctrlPr>
                  <w:rPr>
                    <w:rFonts w:ascii="Cambria Math" w:hAnsi="Cambria Math"/>
                    <w:i/>
                  </w:rPr>
                </m:ctrlPr>
              </m:sSubPr>
              <m:e>
                <m:r>
                  <w:rPr>
                    <w:rFonts w:ascii="Cambria Math" w:hAnsi="Cambria Math"/>
                  </w:rPr>
                  <m:t>Q</m:t>
                </m:r>
              </m:e>
              <m:sub>
                <m:r>
                  <w:rPr>
                    <w:rFonts w:ascii="Cambria Math" w:hAnsi="Cambria Math"/>
                  </w:rPr>
                  <m:t>t</m:t>
                </m:r>
              </m:sub>
            </m:sSub>
          </m:den>
        </m:f>
      </m:oMath>
      <w:r w:rsidRPr="00DA7D41">
        <w:rPr>
          <w:rFonts w:eastAsiaTheme="minorEastAsia"/>
        </w:rPr>
        <w:t xml:space="preserve">, we took information from </w:t>
      </w:r>
      <w:r w:rsidR="00F2606F">
        <w:rPr>
          <w:rFonts w:eastAsiaTheme="minorEastAsia"/>
        </w:rPr>
        <w:t>Guma</w:t>
      </w:r>
      <w:r w:rsidR="000A16E6" w:rsidRPr="00DA7D41">
        <w:rPr>
          <w:rFonts w:eastAsiaTheme="minorEastAsia"/>
        </w:rPr>
        <w:t>,</w:t>
      </w:r>
      <w:r w:rsidRPr="00DA7D41">
        <w:rPr>
          <w:rFonts w:eastAsiaTheme="minorEastAsia"/>
        </w:rPr>
        <w:t xml:space="preserve"> month of </w:t>
      </w:r>
      <w:r w:rsidR="00A74B8E" w:rsidRPr="00DA7D41">
        <w:rPr>
          <w:rFonts w:eastAsiaTheme="minorEastAsia"/>
        </w:rPr>
        <w:t>A</w:t>
      </w:r>
      <w:r w:rsidRPr="00DA7D41">
        <w:rPr>
          <w:rFonts w:eastAsiaTheme="minorEastAsia"/>
        </w:rPr>
        <w:t>pril</w:t>
      </w:r>
      <w:r w:rsidR="00A74B8E" w:rsidRPr="00DA7D41">
        <w:rPr>
          <w:rFonts w:eastAsiaTheme="minorEastAsia"/>
        </w:rPr>
        <w:t xml:space="preserve"> 2013. Specifically, </w:t>
      </w:r>
      <w:r w:rsidR="00F2606F">
        <w:rPr>
          <w:rFonts w:eastAsiaTheme="minorEastAsia"/>
        </w:rPr>
        <w:t>Guma</w:t>
      </w:r>
      <w:r w:rsidR="00A74B8E" w:rsidRPr="00DA7D41">
        <w:rPr>
          <w:rFonts w:eastAsiaTheme="minorEastAsia"/>
        </w:rPr>
        <w:t xml:space="preserve"> billed during that month Le 1,827 million for 771,000 m</w:t>
      </w:r>
      <w:r w:rsidR="00A74B8E" w:rsidRPr="00DA7D41">
        <w:rPr>
          <w:rFonts w:eastAsiaTheme="minorEastAsia"/>
          <w:vertAlign w:val="superscript"/>
        </w:rPr>
        <w:t>3</w:t>
      </w:r>
      <w:r w:rsidR="00A74B8E" w:rsidRPr="00DA7D41">
        <w:rPr>
          <w:rFonts w:eastAsiaTheme="minorEastAsia"/>
        </w:rPr>
        <w:t xml:space="preserve"> of water delivered to all classes of customers. Assuming that by April 2013 </w:t>
      </w:r>
      <w:r w:rsidR="00F2606F">
        <w:rPr>
          <w:rFonts w:eastAsiaTheme="minorEastAsia"/>
        </w:rPr>
        <w:t>Guma</w:t>
      </w:r>
      <w:r w:rsidR="00A74B8E" w:rsidRPr="00DA7D41">
        <w:rPr>
          <w:rFonts w:eastAsiaTheme="minorEastAsia"/>
        </w:rPr>
        <w:t xml:space="preserve"> was break even (or close to it) as a result of the 100 Days Transformation Program we obtain a break-even tariff equal to Le 2,369/m</w:t>
      </w:r>
      <w:r w:rsidR="00A74B8E" w:rsidRPr="00DA7D41">
        <w:rPr>
          <w:rFonts w:eastAsiaTheme="minorEastAsia"/>
          <w:vertAlign w:val="superscript"/>
        </w:rPr>
        <w:t>3</w:t>
      </w:r>
      <w:r w:rsidR="00A74B8E" w:rsidRPr="00DA7D41">
        <w:rPr>
          <w:rFonts w:eastAsiaTheme="minorEastAsia"/>
        </w:rPr>
        <w:t xml:space="preserve"> (US$0.55/m</w:t>
      </w:r>
      <w:r w:rsidR="00A74B8E" w:rsidRPr="00DA7D41">
        <w:rPr>
          <w:rFonts w:eastAsiaTheme="minorEastAsia"/>
          <w:vertAlign w:val="superscript"/>
        </w:rPr>
        <w:t>3</w:t>
      </w:r>
      <w:r w:rsidR="00A74B8E" w:rsidRPr="00DA7D41">
        <w:rPr>
          <w:rFonts w:eastAsiaTheme="minorEastAsia"/>
        </w:rPr>
        <w:t>). In addition, we assumed that in April 2013 systems losses were 50%</w:t>
      </w:r>
      <w:r w:rsidR="00A74B8E" w:rsidRPr="00DA7D41">
        <w:rPr>
          <w:rStyle w:val="FootnoteReference"/>
          <w:rFonts w:eastAsiaTheme="minorEastAsia"/>
        </w:rPr>
        <w:footnoteReference w:id="4"/>
      </w:r>
      <w:r w:rsidR="00A74B8E" w:rsidRPr="00DA7D41">
        <w:rPr>
          <w:rFonts w:eastAsiaTheme="minorEastAsia"/>
        </w:rPr>
        <w:t xml:space="preserve">. </w:t>
      </w:r>
      <w:r w:rsidR="009245CC" w:rsidRPr="00DA7D41">
        <w:rPr>
          <w:rFonts w:eastAsiaTheme="minorEastAsia"/>
        </w:rPr>
        <w:t xml:space="preserve">Using this information we </w:t>
      </w:r>
      <w:r w:rsidR="00F07843">
        <w:rPr>
          <w:rFonts w:eastAsiaTheme="minorEastAsia"/>
        </w:rPr>
        <w:t xml:space="preserve">estimate a preliminary </w:t>
      </w:r>
      <w:r w:rsidR="009245CC" w:rsidRPr="00DA7D41">
        <w:rPr>
          <w:rFonts w:eastAsiaTheme="minorEastAsia"/>
        </w:rPr>
        <w:t xml:space="preserve">efficient unit </w:t>
      </w:r>
      <w:r w:rsidR="000A16E6" w:rsidRPr="00DA7D41">
        <w:rPr>
          <w:rFonts w:eastAsiaTheme="minorEastAsia"/>
        </w:rPr>
        <w:t xml:space="preserve">O&amp;M </w:t>
      </w:r>
      <w:r w:rsidR="009245CC" w:rsidRPr="00DA7D41">
        <w:rPr>
          <w:rFonts w:eastAsiaTheme="minorEastAsia"/>
        </w:rPr>
        <w:t xml:space="preserve">cost for </w:t>
      </w:r>
      <w:r w:rsidR="00F2606F">
        <w:rPr>
          <w:rFonts w:eastAsiaTheme="minorEastAsia"/>
        </w:rPr>
        <w:t>Guma</w:t>
      </w:r>
      <w:r w:rsidR="009245CC" w:rsidRPr="00DA7D41">
        <w:rPr>
          <w:rFonts w:eastAsiaTheme="minorEastAsia"/>
        </w:rPr>
        <w:t xml:space="preserve"> is</w:t>
      </w:r>
      <w:r w:rsidR="009245CC" w:rsidRPr="00DA7D41">
        <w:rPr>
          <w:rStyle w:val="FootnoteReference"/>
          <w:rFonts w:eastAsiaTheme="minorEastAsia"/>
        </w:rPr>
        <w:footnoteReference w:id="5"/>
      </w:r>
      <w:r w:rsidR="009245CC" w:rsidRPr="00DA7D41">
        <w:rPr>
          <w:rFonts w:eastAsiaTheme="minorEastAsia"/>
        </w:rPr>
        <w:t xml:space="preserve"> Le 1,</w:t>
      </w:r>
      <w:r w:rsidR="000D48C5" w:rsidRPr="00DA7D41">
        <w:rPr>
          <w:rFonts w:eastAsiaTheme="minorEastAsia"/>
        </w:rPr>
        <w:t>575</w:t>
      </w:r>
      <w:r w:rsidR="009245CC" w:rsidRPr="00DA7D41">
        <w:rPr>
          <w:rFonts w:eastAsiaTheme="minorEastAsia"/>
        </w:rPr>
        <w:t xml:space="preserve"> (US$0.</w:t>
      </w:r>
      <w:r w:rsidR="000A16E6" w:rsidRPr="00DA7D41">
        <w:rPr>
          <w:rFonts w:eastAsiaTheme="minorEastAsia"/>
        </w:rPr>
        <w:t>3</w:t>
      </w:r>
      <w:r w:rsidR="009245CC" w:rsidRPr="00DA7D41">
        <w:rPr>
          <w:rFonts w:eastAsiaTheme="minorEastAsia"/>
        </w:rPr>
        <w:t>7/m</w:t>
      </w:r>
      <w:r w:rsidR="009245CC" w:rsidRPr="00DA7D41">
        <w:rPr>
          <w:rFonts w:eastAsiaTheme="minorEastAsia"/>
          <w:vertAlign w:val="superscript"/>
        </w:rPr>
        <w:t>3</w:t>
      </w:r>
      <w:r w:rsidR="009245CC" w:rsidRPr="00DA7D41">
        <w:rPr>
          <w:rFonts w:eastAsiaTheme="minorEastAsia"/>
        </w:rPr>
        <w:t>)</w:t>
      </w:r>
      <w:r w:rsidR="000D48C5" w:rsidRPr="00DA7D41">
        <w:rPr>
          <w:rFonts w:eastAsiaTheme="minorEastAsia"/>
        </w:rPr>
        <w:t>, which includes a provision for 25% system losses</w:t>
      </w:r>
      <w:r w:rsidR="009245CC" w:rsidRPr="00DA7D41">
        <w:rPr>
          <w:rFonts w:eastAsiaTheme="minorEastAsia"/>
        </w:rPr>
        <w:t>.</w:t>
      </w:r>
    </w:p>
    <w:p w14:paraId="258673F5" w14:textId="77777777" w:rsidR="00F07843" w:rsidRDefault="00E043F3" w:rsidP="00D30162">
      <w:pPr>
        <w:pStyle w:val="ListParagraph"/>
        <w:numPr>
          <w:ilvl w:val="0"/>
          <w:numId w:val="20"/>
        </w:numPr>
        <w:rPr>
          <w:rFonts w:eastAsiaTheme="minorEastAsia"/>
          <w:lang w:val="en-US"/>
        </w:rPr>
      </w:pPr>
      <w:r w:rsidRPr="00DA7D41">
        <w:rPr>
          <w:rFonts w:eastAsiaTheme="minorEastAsia"/>
        </w:rPr>
        <w:t>To estimate the unit cost component related to reduction of system losses we take proposed budget for investment in reduction of system losses for 2013 included in the 100 Days</w:t>
      </w:r>
      <w:r w:rsidR="00DA7D41" w:rsidRPr="00DA7D41">
        <w:rPr>
          <w:rFonts w:eastAsiaTheme="minorEastAsia"/>
        </w:rPr>
        <w:t xml:space="preserve"> </w:t>
      </w:r>
      <w:r w:rsidRPr="00DA7D41">
        <w:rPr>
          <w:rFonts w:eastAsiaTheme="minorEastAsia"/>
        </w:rPr>
        <w:t xml:space="preserve">Transformation Programme which is US$5,700,000 and calculate a depreciation allowance (10%, assuming 10 years depreciation) to be reflected in the tariff. Doing this calculation, we get Le </w:t>
      </w:r>
      <w:r w:rsidR="000C2A9E" w:rsidRPr="00DA7D41">
        <w:rPr>
          <w:rFonts w:eastAsiaTheme="minorEastAsia"/>
        </w:rPr>
        <w:t>352</w:t>
      </w:r>
      <w:r w:rsidRPr="00DA7D41">
        <w:rPr>
          <w:rFonts w:eastAsiaTheme="minorEastAsia"/>
        </w:rPr>
        <w:t>/m</w:t>
      </w:r>
      <w:r w:rsidRPr="00DA7D41">
        <w:rPr>
          <w:rFonts w:eastAsiaTheme="minorEastAsia"/>
          <w:vertAlign w:val="superscript"/>
        </w:rPr>
        <w:t>3</w:t>
      </w:r>
      <w:r w:rsidRPr="00DA7D41">
        <w:rPr>
          <w:rFonts w:eastAsiaTheme="minorEastAsia"/>
        </w:rPr>
        <w:t xml:space="preserve"> (US$0.0</w:t>
      </w:r>
      <w:r w:rsidR="000C2A9E" w:rsidRPr="00DA7D41">
        <w:rPr>
          <w:rFonts w:eastAsiaTheme="minorEastAsia"/>
        </w:rPr>
        <w:t>8</w:t>
      </w:r>
      <w:r w:rsidRPr="00DA7D41">
        <w:rPr>
          <w:rFonts w:eastAsiaTheme="minorEastAsia"/>
        </w:rPr>
        <w:t>/m</w:t>
      </w:r>
      <w:r w:rsidRPr="00DA7D41">
        <w:rPr>
          <w:rFonts w:eastAsiaTheme="minorEastAsia"/>
          <w:vertAlign w:val="superscript"/>
        </w:rPr>
        <w:t>3</w:t>
      </w:r>
      <w:r w:rsidRPr="00DA7D41">
        <w:rPr>
          <w:rFonts w:eastAsiaTheme="minorEastAsia"/>
        </w:rPr>
        <w:t>)</w:t>
      </w:r>
      <w:r w:rsidR="00F07843">
        <w:rPr>
          <w:rFonts w:eastAsiaTheme="minorEastAsia"/>
        </w:rPr>
        <w:t xml:space="preserve"> </w:t>
      </w:r>
      <w:r w:rsidR="00F07843">
        <w:rPr>
          <w:rFonts w:eastAsiaTheme="minorEastAsia"/>
          <w:lang w:val="en-US"/>
        </w:rPr>
        <w:t>to reflect in the preliminary tariff estimate the unit cost for investments in reduction of system losses.</w:t>
      </w:r>
    </w:p>
    <w:p w14:paraId="321B3215" w14:textId="77777777" w:rsidR="00E043F3" w:rsidRPr="00DA7D41" w:rsidRDefault="00F07843" w:rsidP="00D30162">
      <w:pPr>
        <w:pStyle w:val="ListParagraph"/>
        <w:numPr>
          <w:ilvl w:val="0"/>
          <w:numId w:val="20"/>
        </w:numPr>
        <w:rPr>
          <w:rFonts w:eastAsiaTheme="minorEastAsia"/>
        </w:rPr>
      </w:pPr>
      <w:r>
        <w:rPr>
          <w:rFonts w:eastAsiaTheme="minorEastAsia"/>
          <w:lang w:val="en-US"/>
        </w:rPr>
        <w:lastRenderedPageBreak/>
        <w:t>To estimate unit cost component related to expansion, we used PEM’s Financial Model preliminary estimates for investments in expansion which amounts US$30,300,000, excluding investments in reduction of system losses</w:t>
      </w:r>
      <w:r w:rsidR="00E043F3" w:rsidRPr="00DA7D41">
        <w:rPr>
          <w:rFonts w:eastAsiaTheme="minorEastAsia"/>
        </w:rPr>
        <w:t xml:space="preserve">. In this case we calculate a depreciation allowance (5%, assuming 20 years depreciation) to be reflected in the tariff. Doing this calculation we get Le </w:t>
      </w:r>
      <w:r>
        <w:rPr>
          <w:rFonts w:eastAsiaTheme="minorEastAsia"/>
        </w:rPr>
        <w:t>936</w:t>
      </w:r>
      <w:r w:rsidR="00E043F3" w:rsidRPr="00DA7D41">
        <w:rPr>
          <w:rFonts w:eastAsiaTheme="minorEastAsia"/>
        </w:rPr>
        <w:t>/m</w:t>
      </w:r>
      <w:r w:rsidR="00E043F3" w:rsidRPr="00DA7D41">
        <w:rPr>
          <w:rFonts w:eastAsiaTheme="minorEastAsia"/>
          <w:vertAlign w:val="superscript"/>
        </w:rPr>
        <w:t>3</w:t>
      </w:r>
      <w:r w:rsidR="00E043F3" w:rsidRPr="00DA7D41">
        <w:rPr>
          <w:rFonts w:eastAsiaTheme="minorEastAsia"/>
        </w:rPr>
        <w:t xml:space="preserve"> </w:t>
      </w:r>
      <w:r w:rsidR="00310DE0" w:rsidRPr="00DA7D41">
        <w:rPr>
          <w:rFonts w:eastAsiaTheme="minorEastAsia"/>
        </w:rPr>
        <w:t>(us$0.</w:t>
      </w:r>
      <w:r>
        <w:rPr>
          <w:rFonts w:eastAsiaTheme="minorEastAsia"/>
        </w:rPr>
        <w:t>22</w:t>
      </w:r>
      <w:r w:rsidR="00310DE0" w:rsidRPr="00DA7D41">
        <w:rPr>
          <w:rFonts w:eastAsiaTheme="minorEastAsia"/>
        </w:rPr>
        <w:t>/m</w:t>
      </w:r>
      <w:r w:rsidR="00310DE0" w:rsidRPr="00DA7D41">
        <w:rPr>
          <w:rFonts w:eastAsiaTheme="minorEastAsia"/>
          <w:vertAlign w:val="superscript"/>
        </w:rPr>
        <w:t>3</w:t>
      </w:r>
      <w:r w:rsidR="00310DE0" w:rsidRPr="00DA7D41">
        <w:rPr>
          <w:rFonts w:eastAsiaTheme="minorEastAsia"/>
        </w:rPr>
        <w:t>) to be reflected in the tariff to cover for expansion.</w:t>
      </w:r>
    </w:p>
    <w:p w14:paraId="585D0C52" w14:textId="77777777" w:rsidR="00310DE0" w:rsidRPr="00DA7D41" w:rsidRDefault="00310DE0" w:rsidP="00310DE0">
      <w:pPr>
        <w:rPr>
          <w:rFonts w:eastAsiaTheme="minorEastAsia"/>
        </w:rPr>
      </w:pPr>
      <w:r w:rsidRPr="00DA7D41">
        <w:rPr>
          <w:rFonts w:eastAsiaTheme="minorEastAsia"/>
        </w:rPr>
        <w:t>Our estimated tariff for the year 2013 is:</w:t>
      </w:r>
    </w:p>
    <w:p w14:paraId="04AE8494" w14:textId="77777777" w:rsidR="00310DE0" w:rsidRPr="00DA7D41" w:rsidRDefault="008C0322" w:rsidP="00310DE0">
      <w:pPr>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2013</m:t>
            </m:r>
          </m:sub>
        </m:sSub>
        <m:r>
          <w:rPr>
            <w:rFonts w:ascii="Cambria Math" w:hAnsi="Cambria Math"/>
          </w:rPr>
          <m:t>=Le1,575+Le352+Le936</m:t>
        </m:r>
      </m:oMath>
      <w:r w:rsidR="00310DE0" w:rsidRPr="00DA7D41">
        <w:rPr>
          <w:rFonts w:eastAsiaTheme="minorEastAsia"/>
        </w:rPr>
        <w:t xml:space="preserve"> </w:t>
      </w:r>
    </w:p>
    <w:p w14:paraId="2356EC12" w14:textId="77777777" w:rsidR="00310DE0" w:rsidRPr="00DA7D41" w:rsidRDefault="008C0322" w:rsidP="00310DE0">
      <m:oMath>
        <m:sSub>
          <m:sSubPr>
            <m:ctrlPr>
              <w:rPr>
                <w:rFonts w:ascii="Cambria Math" w:hAnsi="Cambria Math"/>
                <w:i/>
              </w:rPr>
            </m:ctrlPr>
          </m:sSubPr>
          <m:e>
            <m:r>
              <w:rPr>
                <w:rFonts w:ascii="Cambria Math" w:hAnsi="Cambria Math"/>
              </w:rPr>
              <m:t>T</m:t>
            </m:r>
          </m:e>
          <m:sub>
            <m:r>
              <w:rPr>
                <w:rFonts w:ascii="Cambria Math" w:hAnsi="Cambria Math"/>
              </w:rPr>
              <m:t>2013</m:t>
            </m:r>
          </m:sub>
        </m:sSub>
        <m:r>
          <w:rPr>
            <w:rFonts w:ascii="Cambria Math" w:hAnsi="Cambria Math"/>
          </w:rPr>
          <m:t>=Le2,864</m:t>
        </m:r>
      </m:oMath>
      <w:r w:rsidR="00310DE0" w:rsidRPr="00DA7D41">
        <w:rPr>
          <w:rFonts w:eastAsiaTheme="minorEastAsia"/>
        </w:rPr>
        <w:t>/m</w:t>
      </w:r>
      <w:r w:rsidR="00310DE0" w:rsidRPr="00DA7D41">
        <w:rPr>
          <w:rFonts w:eastAsiaTheme="minorEastAsia"/>
          <w:vertAlign w:val="superscript"/>
        </w:rPr>
        <w:t>3</w:t>
      </w:r>
      <w:r w:rsidR="00310DE0" w:rsidRPr="00DA7D41">
        <w:rPr>
          <w:rFonts w:eastAsiaTheme="minorEastAsia"/>
        </w:rPr>
        <w:t xml:space="preserve"> (or US$0.</w:t>
      </w:r>
      <w:r w:rsidR="000C2A9E" w:rsidRPr="00DA7D41">
        <w:rPr>
          <w:rFonts w:eastAsiaTheme="minorEastAsia"/>
        </w:rPr>
        <w:t>6</w:t>
      </w:r>
      <w:r w:rsidR="00F07843">
        <w:rPr>
          <w:rFonts w:eastAsiaTheme="minorEastAsia"/>
        </w:rPr>
        <w:t>7</w:t>
      </w:r>
      <w:r w:rsidR="00310DE0" w:rsidRPr="00DA7D41">
        <w:rPr>
          <w:rFonts w:eastAsiaTheme="minorEastAsia"/>
        </w:rPr>
        <w:t>/m</w:t>
      </w:r>
      <w:r w:rsidR="00310DE0" w:rsidRPr="00DA7D41">
        <w:rPr>
          <w:rFonts w:eastAsiaTheme="minorEastAsia"/>
          <w:vertAlign w:val="superscript"/>
        </w:rPr>
        <w:t>3</w:t>
      </w:r>
      <w:r w:rsidR="00310DE0" w:rsidRPr="00DA7D41">
        <w:rPr>
          <w:rFonts w:eastAsiaTheme="minorEastAsia"/>
        </w:rPr>
        <w:t>)</w:t>
      </w:r>
    </w:p>
    <w:p w14:paraId="69C68368" w14:textId="77777777" w:rsidR="008C0322" w:rsidRDefault="008C0322" w:rsidP="008C0322">
      <w:pPr>
        <w:rPr>
          <w:rFonts w:eastAsiaTheme="minorEastAsia"/>
        </w:rPr>
      </w:pPr>
      <w:r w:rsidRPr="00C2225F">
        <w:rPr>
          <w:rFonts w:eastAsiaTheme="minorEastAsia"/>
        </w:rPr>
        <w:t xml:space="preserve">This tariff </w:t>
      </w:r>
      <w:r>
        <w:rPr>
          <w:rFonts w:eastAsiaTheme="minorEastAsia"/>
        </w:rPr>
        <w:t xml:space="preserve">estimated, using the revenue requirement methodology </w:t>
      </w:r>
      <w:r w:rsidRPr="00C2225F">
        <w:rPr>
          <w:rFonts w:eastAsiaTheme="minorEastAsia"/>
        </w:rPr>
        <w:t xml:space="preserve">is </w:t>
      </w:r>
      <w:r>
        <w:rPr>
          <w:rFonts w:eastAsiaTheme="minorEastAsia"/>
        </w:rPr>
        <w:t xml:space="preserve">consistent with the average willingness to pay presented in section 6.1; i.e., our conclusion in section 6.1 was that the average willingness to pay was between Le 2,094 (US$0.49) and Le 3,156 (US$0.73). </w:t>
      </w:r>
    </w:p>
    <w:p w14:paraId="7FAC1022" w14:textId="77777777" w:rsidR="008C0322" w:rsidRPr="00DA7D41" w:rsidRDefault="008C0322" w:rsidP="008C0322">
      <w:pPr>
        <w:rPr>
          <w:rFonts w:eastAsiaTheme="minorEastAsia"/>
        </w:rPr>
      </w:pPr>
      <w:r w:rsidRPr="00DA7D41">
        <w:rPr>
          <w:rFonts w:eastAsiaTheme="minorEastAsia"/>
        </w:rPr>
        <w:t>Consequently, th</w:t>
      </w:r>
      <w:r>
        <w:rPr>
          <w:rFonts w:eastAsiaTheme="minorEastAsia"/>
        </w:rPr>
        <w:t>is analysis points to that a</w:t>
      </w:r>
      <w:r w:rsidRPr="00DA7D41">
        <w:rPr>
          <w:rFonts w:eastAsiaTheme="minorEastAsia"/>
        </w:rPr>
        <w:t xml:space="preserve">n average tariff </w:t>
      </w:r>
      <w:r>
        <w:rPr>
          <w:rFonts w:eastAsiaTheme="minorEastAsia"/>
        </w:rPr>
        <w:t xml:space="preserve">of </w:t>
      </w:r>
      <w:r>
        <w:rPr>
          <w:rFonts w:eastAsiaTheme="minorEastAsia"/>
          <w:lang w:val="en-US"/>
        </w:rPr>
        <w:t>Le 2,900/m</w:t>
      </w:r>
      <w:r w:rsidRPr="00F07843">
        <w:rPr>
          <w:rFonts w:eastAsiaTheme="minorEastAsia"/>
          <w:vertAlign w:val="superscript"/>
          <w:lang w:val="en-US"/>
        </w:rPr>
        <w:t>3</w:t>
      </w:r>
      <w:r>
        <w:rPr>
          <w:rFonts w:eastAsiaTheme="minorEastAsia"/>
          <w:lang w:val="en-US"/>
        </w:rPr>
        <w:t xml:space="preserve"> (US$0.67/m</w:t>
      </w:r>
      <w:r w:rsidRPr="00F07843">
        <w:rPr>
          <w:rFonts w:eastAsiaTheme="minorEastAsia"/>
          <w:vertAlign w:val="superscript"/>
          <w:lang w:val="en-US"/>
        </w:rPr>
        <w:t>3</w:t>
      </w:r>
      <w:r>
        <w:rPr>
          <w:rFonts w:eastAsiaTheme="minorEastAsia"/>
          <w:lang w:val="en-US"/>
        </w:rPr>
        <w:t>) would be an appropriate tariff that will allow Guma to start contributing to investments out of internally generated funds and at the same time within the range that consumers are willing and able to pay</w:t>
      </w:r>
      <w:r w:rsidRPr="00DA7D41">
        <w:rPr>
          <w:rFonts w:eastAsiaTheme="minorEastAsia"/>
        </w:rPr>
        <w:t>.</w:t>
      </w:r>
    </w:p>
    <w:p w14:paraId="58AB2F20" w14:textId="767B901E" w:rsidR="00310DE0" w:rsidRPr="00DA7D41" w:rsidRDefault="00310DE0" w:rsidP="00310DE0">
      <w:pPr>
        <w:rPr>
          <w:rFonts w:eastAsiaTheme="minorEastAsia"/>
        </w:rPr>
      </w:pPr>
      <w:r w:rsidRPr="00DA7D41">
        <w:rPr>
          <w:rFonts w:eastAsiaTheme="minorEastAsia"/>
        </w:rPr>
        <w:t>Consequently, th</w:t>
      </w:r>
      <w:r w:rsidR="00FA2907">
        <w:rPr>
          <w:rFonts w:eastAsiaTheme="minorEastAsia"/>
        </w:rPr>
        <w:t>is analysis points to that a</w:t>
      </w:r>
      <w:r w:rsidRPr="00DA7D41">
        <w:rPr>
          <w:rFonts w:eastAsiaTheme="minorEastAsia"/>
        </w:rPr>
        <w:t xml:space="preserve">n average tariff </w:t>
      </w:r>
      <w:r w:rsidR="00F07843">
        <w:rPr>
          <w:rFonts w:eastAsiaTheme="minorEastAsia"/>
        </w:rPr>
        <w:t xml:space="preserve">of </w:t>
      </w:r>
      <w:r w:rsidR="00F07843">
        <w:rPr>
          <w:rFonts w:eastAsiaTheme="minorEastAsia"/>
          <w:lang w:val="en-US"/>
        </w:rPr>
        <w:t>Le 2,</w:t>
      </w:r>
      <w:r w:rsidR="00FA2907">
        <w:rPr>
          <w:rFonts w:eastAsiaTheme="minorEastAsia"/>
          <w:lang w:val="en-US"/>
        </w:rPr>
        <w:t>900</w:t>
      </w:r>
      <w:r w:rsidR="00F07843">
        <w:rPr>
          <w:rFonts w:eastAsiaTheme="minorEastAsia"/>
          <w:lang w:val="en-US"/>
        </w:rPr>
        <w:t>/m</w:t>
      </w:r>
      <w:r w:rsidR="00F07843" w:rsidRPr="00F07843">
        <w:rPr>
          <w:rFonts w:eastAsiaTheme="minorEastAsia"/>
          <w:vertAlign w:val="superscript"/>
          <w:lang w:val="en-US"/>
        </w:rPr>
        <w:t>3</w:t>
      </w:r>
      <w:r w:rsidR="00F07843">
        <w:rPr>
          <w:rFonts w:eastAsiaTheme="minorEastAsia"/>
          <w:lang w:val="en-US"/>
        </w:rPr>
        <w:t xml:space="preserve"> (US$0.67/m</w:t>
      </w:r>
      <w:r w:rsidR="00F07843" w:rsidRPr="00F07843">
        <w:rPr>
          <w:rFonts w:eastAsiaTheme="minorEastAsia"/>
          <w:vertAlign w:val="superscript"/>
          <w:lang w:val="en-US"/>
        </w:rPr>
        <w:t>3</w:t>
      </w:r>
      <w:r w:rsidR="00F07843">
        <w:rPr>
          <w:rFonts w:eastAsiaTheme="minorEastAsia"/>
          <w:lang w:val="en-US"/>
        </w:rPr>
        <w:t xml:space="preserve">) </w:t>
      </w:r>
      <w:r w:rsidR="00FA2907">
        <w:rPr>
          <w:rFonts w:eastAsiaTheme="minorEastAsia"/>
          <w:lang w:val="en-US"/>
        </w:rPr>
        <w:t xml:space="preserve">would be an appropriate tariff that will allow </w:t>
      </w:r>
      <w:r w:rsidR="00F2606F">
        <w:rPr>
          <w:rFonts w:eastAsiaTheme="minorEastAsia"/>
          <w:lang w:val="en-US"/>
        </w:rPr>
        <w:t>Guma</w:t>
      </w:r>
      <w:r w:rsidR="00F07843">
        <w:rPr>
          <w:rFonts w:eastAsiaTheme="minorEastAsia"/>
          <w:lang w:val="en-US"/>
        </w:rPr>
        <w:t xml:space="preserve"> to start contributing to investments out of internally generated funds</w:t>
      </w:r>
      <w:r w:rsidR="008C487A">
        <w:rPr>
          <w:rFonts w:eastAsiaTheme="minorEastAsia"/>
          <w:lang w:val="en-US"/>
        </w:rPr>
        <w:t xml:space="preserve"> and at the same time within the range that consumers are willing and able to pay</w:t>
      </w:r>
      <w:r w:rsidR="00F72F68" w:rsidRPr="00DA7D41">
        <w:rPr>
          <w:rFonts w:eastAsiaTheme="minorEastAsia"/>
        </w:rPr>
        <w:t>.</w:t>
      </w:r>
    </w:p>
    <w:p w14:paraId="236D98E2" w14:textId="77777777" w:rsidR="00260FD6" w:rsidRPr="00DA7D41" w:rsidRDefault="00260FD6" w:rsidP="00260FD6">
      <w:pPr>
        <w:pStyle w:val="Heading2"/>
      </w:pPr>
      <w:bookmarkStart w:id="283" w:name="_Toc378625649"/>
      <w:r w:rsidRPr="00DA7D41">
        <w:t xml:space="preserve">Review of Guma Tariff Structure </w:t>
      </w:r>
      <w:r w:rsidR="008F57DB" w:rsidRPr="00DA7D41">
        <w:t xml:space="preserve">and Tariff </w:t>
      </w:r>
      <w:r w:rsidR="00425854" w:rsidRPr="00DA7D41">
        <w:t>Schedules</w:t>
      </w:r>
      <w:bookmarkEnd w:id="283"/>
      <w:r w:rsidRPr="00DA7D41">
        <w:t xml:space="preserve"> </w:t>
      </w:r>
    </w:p>
    <w:p w14:paraId="2F860F26" w14:textId="77777777" w:rsidR="00080663" w:rsidRPr="00DA7D41" w:rsidRDefault="00080663" w:rsidP="00080663">
      <w:r w:rsidRPr="00DA7D41">
        <w:rPr>
          <w:b/>
          <w:i/>
        </w:rPr>
        <w:t>Current Tariff structure -</w:t>
      </w:r>
      <w:r w:rsidRPr="00DA7D41">
        <w:t xml:space="preserve"> Current Estimated Tariff Structure is shown in </w:t>
      </w:r>
      <w:r>
        <w:fldChar w:fldCharType="begin"/>
      </w:r>
      <w:r>
        <w:instrText xml:space="preserve"> REF _Ref366482414 \h </w:instrText>
      </w:r>
      <w:r>
        <w:fldChar w:fldCharType="separate"/>
      </w:r>
      <w:r w:rsidR="007F21A4" w:rsidRPr="00DA7D41">
        <w:t xml:space="preserve">Table </w:t>
      </w:r>
      <w:r w:rsidR="007F21A4">
        <w:rPr>
          <w:noProof/>
        </w:rPr>
        <w:t>6</w:t>
      </w:r>
      <w:r w:rsidR="007F21A4">
        <w:noBreakHyphen/>
      </w:r>
      <w:r w:rsidR="007F21A4">
        <w:rPr>
          <w:noProof/>
        </w:rPr>
        <w:t>2</w:t>
      </w:r>
      <w:r>
        <w:fldChar w:fldCharType="end"/>
      </w:r>
      <w:r w:rsidRPr="00DA7D41">
        <w:t xml:space="preserve">; where one can see that average per customer class go from Le </w:t>
      </w:r>
      <w:r>
        <w:t>729</w:t>
      </w:r>
      <w:r w:rsidRPr="00DA7D41">
        <w:t>/m</w:t>
      </w:r>
      <w:r w:rsidRPr="00DA7D41">
        <w:rPr>
          <w:vertAlign w:val="superscript"/>
        </w:rPr>
        <w:t>3</w:t>
      </w:r>
      <w:r w:rsidRPr="00DA7D41">
        <w:t xml:space="preserve"> (for stand pipes and Government) to Le 29,772/m</w:t>
      </w:r>
      <w:r w:rsidRPr="00DA7D41">
        <w:rPr>
          <w:vertAlign w:val="superscript"/>
        </w:rPr>
        <w:t>3</w:t>
      </w:r>
      <w:r w:rsidRPr="00DA7D41">
        <w:t xml:space="preserve"> (Bowser service). From these tariffs per class one can get the general average using the metered demand per customer class; however such information is not available. </w:t>
      </w:r>
      <w:r>
        <w:t>To overcome this issue we made and educated assumption presented in the last column of Table 6-2.</w:t>
      </w:r>
    </w:p>
    <w:p w14:paraId="44FFF3B4" w14:textId="77777777" w:rsidR="00080663" w:rsidRPr="00DA7D41" w:rsidRDefault="00080663" w:rsidP="00080663">
      <w:pPr>
        <w:pStyle w:val="Caption"/>
        <w:rPr>
          <w:sz w:val="22"/>
          <w:szCs w:val="22"/>
        </w:rPr>
      </w:pPr>
      <w:bookmarkStart w:id="284" w:name="_Ref366482414"/>
      <w:bookmarkStart w:id="285" w:name="_Toc378625753"/>
      <w:r w:rsidRPr="00DA7D41">
        <w:rPr>
          <w:sz w:val="22"/>
          <w:szCs w:val="22"/>
        </w:rPr>
        <w:t xml:space="preserve">Table </w:t>
      </w:r>
      <w:r>
        <w:rPr>
          <w:sz w:val="22"/>
          <w:szCs w:val="22"/>
        </w:rPr>
        <w:fldChar w:fldCharType="begin"/>
      </w:r>
      <w:r>
        <w:rPr>
          <w:sz w:val="22"/>
          <w:szCs w:val="22"/>
        </w:rPr>
        <w:instrText xml:space="preserve"> STYLEREF 1 \s </w:instrText>
      </w:r>
      <w:r>
        <w:rPr>
          <w:sz w:val="22"/>
          <w:szCs w:val="22"/>
        </w:rPr>
        <w:fldChar w:fldCharType="separate"/>
      </w:r>
      <w:r w:rsidR="007F21A4">
        <w:rPr>
          <w:noProof/>
          <w:sz w:val="22"/>
          <w:szCs w:val="22"/>
        </w:rPr>
        <w:t>6</w:t>
      </w:r>
      <w:r>
        <w:rPr>
          <w:sz w:val="22"/>
          <w:szCs w:val="22"/>
        </w:rPr>
        <w:fldChar w:fldCharType="end"/>
      </w:r>
      <w:r>
        <w:rPr>
          <w:sz w:val="22"/>
          <w:szCs w:val="22"/>
        </w:rPr>
        <w:noBreakHyphen/>
      </w:r>
      <w:r>
        <w:rPr>
          <w:sz w:val="22"/>
          <w:szCs w:val="22"/>
        </w:rPr>
        <w:fldChar w:fldCharType="begin"/>
      </w:r>
      <w:r>
        <w:rPr>
          <w:sz w:val="22"/>
          <w:szCs w:val="22"/>
        </w:rPr>
        <w:instrText xml:space="preserve"> SEQ Table \* ARABIC \s 1 </w:instrText>
      </w:r>
      <w:r>
        <w:rPr>
          <w:sz w:val="22"/>
          <w:szCs w:val="22"/>
        </w:rPr>
        <w:fldChar w:fldCharType="separate"/>
      </w:r>
      <w:r w:rsidR="007F21A4">
        <w:rPr>
          <w:noProof/>
          <w:sz w:val="22"/>
          <w:szCs w:val="22"/>
        </w:rPr>
        <w:t>2</w:t>
      </w:r>
      <w:r>
        <w:rPr>
          <w:sz w:val="22"/>
          <w:szCs w:val="22"/>
        </w:rPr>
        <w:fldChar w:fldCharType="end"/>
      </w:r>
      <w:bookmarkEnd w:id="284"/>
      <w:r w:rsidRPr="00DA7D41">
        <w:rPr>
          <w:sz w:val="22"/>
          <w:szCs w:val="22"/>
        </w:rPr>
        <w:t xml:space="preserve">: Current </w:t>
      </w:r>
      <w:r w:rsidRPr="00DA7D41">
        <w:rPr>
          <w:noProof/>
          <w:sz w:val="22"/>
          <w:szCs w:val="22"/>
        </w:rPr>
        <w:t>Estimated Tariff Structure</w:t>
      </w:r>
      <w:r>
        <w:rPr>
          <w:rStyle w:val="FootnoteReference"/>
          <w:noProof/>
          <w:szCs w:val="22"/>
        </w:rPr>
        <w:footnoteReference w:id="6"/>
      </w:r>
      <w:bookmarkEnd w:id="285"/>
    </w:p>
    <w:tbl>
      <w:tblPr>
        <w:tblStyle w:val="TableGrid"/>
        <w:tblW w:w="0" w:type="auto"/>
        <w:tblLook w:val="04A0" w:firstRow="1" w:lastRow="0" w:firstColumn="1" w:lastColumn="0" w:noHBand="0" w:noVBand="1"/>
      </w:tblPr>
      <w:tblGrid>
        <w:gridCol w:w="3256"/>
        <w:gridCol w:w="1746"/>
        <w:gridCol w:w="2013"/>
        <w:gridCol w:w="2012"/>
      </w:tblGrid>
      <w:tr w:rsidR="00080663" w:rsidRPr="00D341D3" w14:paraId="6C2FB76A" w14:textId="77777777" w:rsidTr="007A32A5">
        <w:tc>
          <w:tcPr>
            <w:tcW w:w="3348" w:type="dxa"/>
            <w:tcBorders>
              <w:left w:val="nil"/>
              <w:bottom w:val="single" w:sz="4" w:space="0" w:color="auto"/>
              <w:right w:val="nil"/>
            </w:tcBorders>
          </w:tcPr>
          <w:p w14:paraId="2A35247F" w14:textId="77777777" w:rsidR="00080663" w:rsidRPr="004E72BE" w:rsidRDefault="00080663" w:rsidP="007A32A5"/>
        </w:tc>
        <w:tc>
          <w:tcPr>
            <w:tcW w:w="1779" w:type="dxa"/>
            <w:tcBorders>
              <w:left w:val="nil"/>
              <w:bottom w:val="single" w:sz="4" w:space="0" w:color="auto"/>
              <w:right w:val="nil"/>
            </w:tcBorders>
          </w:tcPr>
          <w:p w14:paraId="53C5E963" w14:textId="77777777" w:rsidR="00080663" w:rsidRPr="000C6E40" w:rsidRDefault="00080663" w:rsidP="007A32A5">
            <w:pPr>
              <w:jc w:val="center"/>
            </w:pPr>
            <w:r w:rsidRPr="000C6E40">
              <w:t>US$/m</w:t>
            </w:r>
            <w:r w:rsidRPr="000C6E40">
              <w:rPr>
                <w:vertAlign w:val="superscript"/>
              </w:rPr>
              <w:t>3</w:t>
            </w:r>
          </w:p>
        </w:tc>
        <w:tc>
          <w:tcPr>
            <w:tcW w:w="2058" w:type="dxa"/>
            <w:tcBorders>
              <w:left w:val="nil"/>
              <w:bottom w:val="single" w:sz="4" w:space="0" w:color="auto"/>
              <w:right w:val="nil"/>
            </w:tcBorders>
          </w:tcPr>
          <w:p w14:paraId="6A975F37" w14:textId="77777777" w:rsidR="00080663" w:rsidRPr="000C6E40" w:rsidRDefault="00080663" w:rsidP="007A32A5">
            <w:pPr>
              <w:jc w:val="center"/>
            </w:pPr>
            <w:r w:rsidRPr="000C6E40">
              <w:t>Le/m</w:t>
            </w:r>
            <w:r w:rsidRPr="000C6E40">
              <w:rPr>
                <w:vertAlign w:val="superscript"/>
              </w:rPr>
              <w:t>3</w:t>
            </w:r>
          </w:p>
        </w:tc>
        <w:tc>
          <w:tcPr>
            <w:tcW w:w="2058" w:type="dxa"/>
            <w:tcBorders>
              <w:left w:val="nil"/>
              <w:bottom w:val="single" w:sz="4" w:space="0" w:color="auto"/>
              <w:right w:val="nil"/>
            </w:tcBorders>
          </w:tcPr>
          <w:p w14:paraId="4C2CC288" w14:textId="77777777" w:rsidR="00080663" w:rsidRPr="000C6E40" w:rsidRDefault="00080663" w:rsidP="007A32A5">
            <w:pPr>
              <w:jc w:val="center"/>
            </w:pPr>
            <w:r w:rsidRPr="000C6E40">
              <w:t>Assumed demand per customer class</w:t>
            </w:r>
          </w:p>
        </w:tc>
      </w:tr>
      <w:tr w:rsidR="00080663" w:rsidRPr="00D341D3" w14:paraId="639E32A7" w14:textId="77777777" w:rsidTr="007A32A5">
        <w:tc>
          <w:tcPr>
            <w:tcW w:w="3348" w:type="dxa"/>
            <w:tcBorders>
              <w:left w:val="nil"/>
              <w:bottom w:val="nil"/>
              <w:right w:val="nil"/>
            </w:tcBorders>
          </w:tcPr>
          <w:p w14:paraId="7D9C5FCE" w14:textId="77777777" w:rsidR="00080663" w:rsidRPr="000C6E40" w:rsidRDefault="00080663" w:rsidP="007A32A5">
            <w:r w:rsidRPr="000C6E40">
              <w:t>Standpipes (paid by government)</w:t>
            </w:r>
          </w:p>
        </w:tc>
        <w:tc>
          <w:tcPr>
            <w:tcW w:w="1779" w:type="dxa"/>
            <w:tcBorders>
              <w:left w:val="nil"/>
              <w:bottom w:val="nil"/>
              <w:right w:val="nil"/>
            </w:tcBorders>
          </w:tcPr>
          <w:p w14:paraId="73145D3D" w14:textId="77777777" w:rsidR="00080663" w:rsidRPr="000C6E40" w:rsidRDefault="00080663" w:rsidP="007A32A5">
            <w:pPr>
              <w:jc w:val="center"/>
            </w:pPr>
            <w:r w:rsidRPr="000C6E40">
              <w:t>0.17</w:t>
            </w:r>
          </w:p>
        </w:tc>
        <w:tc>
          <w:tcPr>
            <w:tcW w:w="2058" w:type="dxa"/>
            <w:tcBorders>
              <w:left w:val="nil"/>
              <w:bottom w:val="nil"/>
              <w:right w:val="nil"/>
            </w:tcBorders>
          </w:tcPr>
          <w:p w14:paraId="6F49F3A7" w14:textId="77777777" w:rsidR="00080663" w:rsidRPr="000C6E40" w:rsidRDefault="00080663" w:rsidP="007A32A5">
            <w:pPr>
              <w:jc w:val="center"/>
            </w:pPr>
            <w:r w:rsidRPr="000C6E40">
              <w:t>729</w:t>
            </w:r>
          </w:p>
        </w:tc>
        <w:tc>
          <w:tcPr>
            <w:tcW w:w="2058" w:type="dxa"/>
            <w:tcBorders>
              <w:left w:val="nil"/>
              <w:bottom w:val="nil"/>
              <w:right w:val="nil"/>
            </w:tcBorders>
          </w:tcPr>
          <w:p w14:paraId="03154FAC" w14:textId="77777777" w:rsidR="00080663" w:rsidRPr="000C6E40" w:rsidRDefault="00080663" w:rsidP="007A32A5">
            <w:pPr>
              <w:jc w:val="center"/>
            </w:pPr>
            <w:r w:rsidRPr="000C6E40">
              <w:t>10%</w:t>
            </w:r>
          </w:p>
        </w:tc>
      </w:tr>
      <w:tr w:rsidR="00080663" w:rsidRPr="00D341D3" w14:paraId="37E44809" w14:textId="77777777" w:rsidTr="007A32A5">
        <w:tc>
          <w:tcPr>
            <w:tcW w:w="3348" w:type="dxa"/>
            <w:tcBorders>
              <w:top w:val="nil"/>
              <w:left w:val="nil"/>
              <w:bottom w:val="nil"/>
              <w:right w:val="nil"/>
            </w:tcBorders>
          </w:tcPr>
          <w:p w14:paraId="470A2136" w14:textId="77777777" w:rsidR="00080663" w:rsidRPr="000C6E40" w:rsidRDefault="00080663" w:rsidP="007A32A5">
            <w:r w:rsidRPr="000C6E40">
              <w:t>Residential tariff</w:t>
            </w:r>
          </w:p>
        </w:tc>
        <w:tc>
          <w:tcPr>
            <w:tcW w:w="1779" w:type="dxa"/>
            <w:tcBorders>
              <w:top w:val="nil"/>
              <w:left w:val="nil"/>
              <w:bottom w:val="nil"/>
              <w:right w:val="nil"/>
            </w:tcBorders>
          </w:tcPr>
          <w:p w14:paraId="6AA8FEB7" w14:textId="77777777" w:rsidR="00080663" w:rsidRPr="000C6E40" w:rsidRDefault="00080663" w:rsidP="007A32A5">
            <w:pPr>
              <w:jc w:val="center"/>
            </w:pPr>
            <w:r w:rsidRPr="000C6E40">
              <w:t>0.17</w:t>
            </w:r>
          </w:p>
        </w:tc>
        <w:tc>
          <w:tcPr>
            <w:tcW w:w="2058" w:type="dxa"/>
            <w:tcBorders>
              <w:top w:val="nil"/>
              <w:left w:val="nil"/>
              <w:bottom w:val="nil"/>
              <w:right w:val="nil"/>
            </w:tcBorders>
          </w:tcPr>
          <w:p w14:paraId="7040941C" w14:textId="77777777" w:rsidR="00080663" w:rsidRPr="000C6E40" w:rsidRDefault="00080663" w:rsidP="007A32A5">
            <w:pPr>
              <w:jc w:val="center"/>
            </w:pPr>
            <w:r w:rsidRPr="000C6E40">
              <w:t>729</w:t>
            </w:r>
          </w:p>
        </w:tc>
        <w:tc>
          <w:tcPr>
            <w:tcW w:w="2058" w:type="dxa"/>
            <w:tcBorders>
              <w:top w:val="nil"/>
              <w:left w:val="nil"/>
              <w:bottom w:val="nil"/>
              <w:right w:val="nil"/>
            </w:tcBorders>
          </w:tcPr>
          <w:p w14:paraId="787EEA02" w14:textId="77777777" w:rsidR="00080663" w:rsidRPr="000C6E40" w:rsidRDefault="00080663" w:rsidP="007A32A5">
            <w:pPr>
              <w:jc w:val="center"/>
            </w:pPr>
            <w:r w:rsidRPr="000C6E40">
              <w:t xml:space="preserve">62% </w:t>
            </w:r>
          </w:p>
        </w:tc>
      </w:tr>
      <w:tr w:rsidR="00080663" w:rsidRPr="00D341D3" w14:paraId="5B549B51" w14:textId="77777777" w:rsidTr="007A32A5">
        <w:tc>
          <w:tcPr>
            <w:tcW w:w="3348" w:type="dxa"/>
            <w:tcBorders>
              <w:top w:val="nil"/>
              <w:left w:val="nil"/>
              <w:bottom w:val="nil"/>
              <w:right w:val="nil"/>
            </w:tcBorders>
          </w:tcPr>
          <w:p w14:paraId="4BAC5E1B" w14:textId="77777777" w:rsidR="00080663" w:rsidRPr="000C6E40" w:rsidRDefault="00080663" w:rsidP="007A32A5">
            <w:r w:rsidRPr="000C6E40">
              <w:t>Institutions</w:t>
            </w:r>
          </w:p>
        </w:tc>
        <w:tc>
          <w:tcPr>
            <w:tcW w:w="1779" w:type="dxa"/>
            <w:tcBorders>
              <w:top w:val="nil"/>
              <w:left w:val="nil"/>
              <w:bottom w:val="nil"/>
              <w:right w:val="nil"/>
            </w:tcBorders>
          </w:tcPr>
          <w:p w14:paraId="2EA30DAC" w14:textId="77777777" w:rsidR="00080663" w:rsidRPr="000C6E40" w:rsidRDefault="00080663" w:rsidP="007A32A5">
            <w:pPr>
              <w:jc w:val="center"/>
            </w:pPr>
            <w:r w:rsidRPr="000C6E40">
              <w:t>0.06</w:t>
            </w:r>
          </w:p>
        </w:tc>
        <w:tc>
          <w:tcPr>
            <w:tcW w:w="2058" w:type="dxa"/>
            <w:tcBorders>
              <w:top w:val="nil"/>
              <w:left w:val="nil"/>
              <w:bottom w:val="nil"/>
              <w:right w:val="nil"/>
            </w:tcBorders>
          </w:tcPr>
          <w:p w14:paraId="40504D7C" w14:textId="77777777" w:rsidR="00080663" w:rsidRPr="000C6E40" w:rsidRDefault="00080663" w:rsidP="007A32A5">
            <w:pPr>
              <w:jc w:val="center"/>
            </w:pPr>
            <w:r w:rsidRPr="000C6E40">
              <w:t>237</w:t>
            </w:r>
          </w:p>
        </w:tc>
        <w:tc>
          <w:tcPr>
            <w:tcW w:w="2058" w:type="dxa"/>
            <w:tcBorders>
              <w:top w:val="nil"/>
              <w:left w:val="nil"/>
              <w:bottom w:val="nil"/>
              <w:right w:val="nil"/>
            </w:tcBorders>
          </w:tcPr>
          <w:p w14:paraId="63B96B41" w14:textId="77777777" w:rsidR="00080663" w:rsidRPr="000C6E40" w:rsidRDefault="00080663" w:rsidP="007A32A5">
            <w:pPr>
              <w:jc w:val="center"/>
            </w:pPr>
            <w:r w:rsidRPr="000C6E40">
              <w:t>5%</w:t>
            </w:r>
          </w:p>
        </w:tc>
      </w:tr>
      <w:tr w:rsidR="00080663" w:rsidRPr="00D341D3" w14:paraId="0CEB645E" w14:textId="77777777" w:rsidTr="007A32A5">
        <w:tc>
          <w:tcPr>
            <w:tcW w:w="3348" w:type="dxa"/>
            <w:tcBorders>
              <w:top w:val="nil"/>
              <w:left w:val="nil"/>
              <w:bottom w:val="nil"/>
              <w:right w:val="nil"/>
            </w:tcBorders>
          </w:tcPr>
          <w:p w14:paraId="57D7522F" w14:textId="77777777" w:rsidR="00080663" w:rsidRPr="000C6E40" w:rsidRDefault="00080663" w:rsidP="007A32A5">
            <w:r w:rsidRPr="000C6E40">
              <w:t>Government</w:t>
            </w:r>
          </w:p>
        </w:tc>
        <w:tc>
          <w:tcPr>
            <w:tcW w:w="1779" w:type="dxa"/>
            <w:tcBorders>
              <w:top w:val="nil"/>
              <w:left w:val="nil"/>
              <w:bottom w:val="nil"/>
              <w:right w:val="nil"/>
            </w:tcBorders>
          </w:tcPr>
          <w:p w14:paraId="7A78B428" w14:textId="77777777" w:rsidR="00080663" w:rsidRPr="000C6E40" w:rsidRDefault="00080663" w:rsidP="007A32A5">
            <w:pPr>
              <w:jc w:val="center"/>
            </w:pPr>
            <w:r w:rsidRPr="000C6E40">
              <w:t>1.00</w:t>
            </w:r>
          </w:p>
        </w:tc>
        <w:tc>
          <w:tcPr>
            <w:tcW w:w="2058" w:type="dxa"/>
            <w:tcBorders>
              <w:top w:val="nil"/>
              <w:left w:val="nil"/>
              <w:bottom w:val="nil"/>
              <w:right w:val="nil"/>
            </w:tcBorders>
          </w:tcPr>
          <w:p w14:paraId="03A44FA1" w14:textId="77777777" w:rsidR="00080663" w:rsidRPr="000C6E40" w:rsidRDefault="00080663" w:rsidP="007A32A5">
            <w:pPr>
              <w:jc w:val="center"/>
            </w:pPr>
            <w:r w:rsidRPr="000C6E40">
              <w:t>4,308</w:t>
            </w:r>
          </w:p>
        </w:tc>
        <w:tc>
          <w:tcPr>
            <w:tcW w:w="2058" w:type="dxa"/>
            <w:tcBorders>
              <w:top w:val="nil"/>
              <w:left w:val="nil"/>
              <w:bottom w:val="nil"/>
              <w:right w:val="nil"/>
            </w:tcBorders>
          </w:tcPr>
          <w:p w14:paraId="518F98F2" w14:textId="77777777" w:rsidR="00080663" w:rsidRPr="000C6E40" w:rsidRDefault="00080663" w:rsidP="007A32A5">
            <w:pPr>
              <w:jc w:val="center"/>
            </w:pPr>
            <w:r w:rsidRPr="000C6E40">
              <w:t xml:space="preserve">5% </w:t>
            </w:r>
          </w:p>
        </w:tc>
      </w:tr>
      <w:tr w:rsidR="00080663" w:rsidRPr="00D341D3" w14:paraId="1649EB4F" w14:textId="77777777" w:rsidTr="007A32A5">
        <w:tc>
          <w:tcPr>
            <w:tcW w:w="3348" w:type="dxa"/>
            <w:tcBorders>
              <w:top w:val="nil"/>
              <w:left w:val="nil"/>
              <w:bottom w:val="nil"/>
              <w:right w:val="nil"/>
            </w:tcBorders>
          </w:tcPr>
          <w:p w14:paraId="3D762591" w14:textId="77777777" w:rsidR="00080663" w:rsidRPr="000C6E40" w:rsidRDefault="00080663" w:rsidP="007A32A5">
            <w:r w:rsidRPr="000C6E40">
              <w:t>Commercial</w:t>
            </w:r>
          </w:p>
        </w:tc>
        <w:tc>
          <w:tcPr>
            <w:tcW w:w="1779" w:type="dxa"/>
            <w:tcBorders>
              <w:top w:val="nil"/>
              <w:left w:val="nil"/>
              <w:bottom w:val="nil"/>
              <w:right w:val="nil"/>
            </w:tcBorders>
          </w:tcPr>
          <w:p w14:paraId="788C0716" w14:textId="77777777" w:rsidR="00080663" w:rsidRPr="000C6E40" w:rsidRDefault="00080663" w:rsidP="007A32A5">
            <w:pPr>
              <w:jc w:val="center"/>
            </w:pPr>
            <w:r w:rsidRPr="000C6E40">
              <w:t xml:space="preserve">0.99 </w:t>
            </w:r>
          </w:p>
        </w:tc>
        <w:tc>
          <w:tcPr>
            <w:tcW w:w="2058" w:type="dxa"/>
            <w:tcBorders>
              <w:top w:val="nil"/>
              <w:left w:val="nil"/>
              <w:bottom w:val="nil"/>
              <w:right w:val="nil"/>
            </w:tcBorders>
          </w:tcPr>
          <w:p w14:paraId="2EF8C7E9" w14:textId="77777777" w:rsidR="00080663" w:rsidRPr="000C6E40" w:rsidRDefault="00080663" w:rsidP="007A32A5">
            <w:pPr>
              <w:jc w:val="center"/>
            </w:pPr>
            <w:r w:rsidRPr="000C6E40">
              <w:t>4,257</w:t>
            </w:r>
          </w:p>
        </w:tc>
        <w:tc>
          <w:tcPr>
            <w:tcW w:w="2058" w:type="dxa"/>
            <w:tcBorders>
              <w:top w:val="nil"/>
              <w:left w:val="nil"/>
              <w:bottom w:val="nil"/>
              <w:right w:val="nil"/>
            </w:tcBorders>
          </w:tcPr>
          <w:p w14:paraId="191A054C" w14:textId="77777777" w:rsidR="00080663" w:rsidRPr="000C6E40" w:rsidRDefault="00080663" w:rsidP="007A32A5">
            <w:pPr>
              <w:jc w:val="center"/>
            </w:pPr>
            <w:r w:rsidRPr="000C6E40">
              <w:t>15%</w:t>
            </w:r>
          </w:p>
        </w:tc>
      </w:tr>
      <w:tr w:rsidR="00080663" w:rsidRPr="004E72BE" w14:paraId="44594D5A" w14:textId="77777777" w:rsidTr="007A32A5">
        <w:tc>
          <w:tcPr>
            <w:tcW w:w="3348" w:type="dxa"/>
            <w:tcBorders>
              <w:top w:val="nil"/>
              <w:left w:val="nil"/>
              <w:right w:val="nil"/>
            </w:tcBorders>
          </w:tcPr>
          <w:p w14:paraId="2CD5001B" w14:textId="77777777" w:rsidR="00080663" w:rsidRPr="000C6E40" w:rsidRDefault="00080663" w:rsidP="007A32A5">
            <w:r w:rsidRPr="000C6E40">
              <w:t>Bowser service</w:t>
            </w:r>
          </w:p>
        </w:tc>
        <w:tc>
          <w:tcPr>
            <w:tcW w:w="1779" w:type="dxa"/>
            <w:tcBorders>
              <w:top w:val="nil"/>
              <w:left w:val="nil"/>
              <w:right w:val="nil"/>
            </w:tcBorders>
          </w:tcPr>
          <w:p w14:paraId="0271CD73" w14:textId="77777777" w:rsidR="00080663" w:rsidRPr="000C6E40" w:rsidRDefault="00080663" w:rsidP="007A32A5">
            <w:pPr>
              <w:jc w:val="center"/>
            </w:pPr>
            <w:r w:rsidRPr="000C6E40">
              <w:t>6.92</w:t>
            </w:r>
          </w:p>
        </w:tc>
        <w:tc>
          <w:tcPr>
            <w:tcW w:w="2058" w:type="dxa"/>
            <w:tcBorders>
              <w:top w:val="nil"/>
              <w:left w:val="nil"/>
              <w:right w:val="nil"/>
            </w:tcBorders>
          </w:tcPr>
          <w:p w14:paraId="62E36CBF" w14:textId="77777777" w:rsidR="00080663" w:rsidRPr="000C6E40" w:rsidRDefault="00080663" w:rsidP="007A32A5">
            <w:pPr>
              <w:jc w:val="center"/>
            </w:pPr>
            <w:r w:rsidRPr="000C6E40">
              <w:t>29,772</w:t>
            </w:r>
          </w:p>
        </w:tc>
        <w:tc>
          <w:tcPr>
            <w:tcW w:w="2058" w:type="dxa"/>
            <w:tcBorders>
              <w:top w:val="nil"/>
              <w:left w:val="nil"/>
              <w:right w:val="nil"/>
            </w:tcBorders>
          </w:tcPr>
          <w:p w14:paraId="49CFCF87" w14:textId="77777777" w:rsidR="00080663" w:rsidRPr="000C6E40" w:rsidRDefault="00080663" w:rsidP="007A32A5">
            <w:pPr>
              <w:jc w:val="center"/>
            </w:pPr>
            <w:r w:rsidRPr="000C6E40">
              <w:t>3%</w:t>
            </w:r>
          </w:p>
        </w:tc>
      </w:tr>
    </w:tbl>
    <w:p w14:paraId="30F95155" w14:textId="77777777" w:rsidR="00080663" w:rsidRPr="00DA7D41" w:rsidRDefault="00080663" w:rsidP="00080663"/>
    <w:p w14:paraId="67B20956" w14:textId="77777777" w:rsidR="00080663" w:rsidRPr="00DA7D41" w:rsidRDefault="00080663" w:rsidP="00080663">
      <w:r w:rsidRPr="008C487A">
        <w:rPr>
          <w:b/>
        </w:rPr>
        <w:t xml:space="preserve">New proposed tariff structure - </w:t>
      </w:r>
      <w:r w:rsidRPr="008C487A">
        <w:t xml:space="preserve">Assuming demand per customer class as in the last column of </w:t>
      </w:r>
      <w:r w:rsidRPr="008C487A">
        <w:fldChar w:fldCharType="begin"/>
      </w:r>
      <w:r w:rsidRPr="008C487A">
        <w:instrText xml:space="preserve"> REF _Ref366482414 \h  \* MERGEFORMAT </w:instrText>
      </w:r>
      <w:r w:rsidRPr="008C487A">
        <w:fldChar w:fldCharType="separate"/>
      </w:r>
      <w:r w:rsidR="007F21A4" w:rsidRPr="00DA7D41">
        <w:t xml:space="preserve">Table </w:t>
      </w:r>
      <w:r w:rsidR="007F21A4">
        <w:rPr>
          <w:noProof/>
        </w:rPr>
        <w:t>6</w:t>
      </w:r>
      <w:r w:rsidR="007F21A4">
        <w:rPr>
          <w:noProof/>
        </w:rPr>
        <w:noBreakHyphen/>
      </w:r>
      <w:r w:rsidR="007F21A4">
        <w:rPr>
          <w:noProof/>
        </w:rPr>
        <w:t>2</w:t>
      </w:r>
      <w:r w:rsidRPr="008C487A">
        <w:fldChar w:fldCharType="end"/>
      </w:r>
      <w:r w:rsidRPr="008C487A">
        <w:t>, we estimate that the current average tariff is about Le 2,</w:t>
      </w:r>
      <w:r>
        <w:t>285</w:t>
      </w:r>
      <w:r w:rsidRPr="008C487A">
        <w:t>/m</w:t>
      </w:r>
      <w:r w:rsidRPr="008C487A">
        <w:rPr>
          <w:vertAlign w:val="superscript"/>
        </w:rPr>
        <w:t>3</w:t>
      </w:r>
      <w:r w:rsidRPr="008C487A">
        <w:t xml:space="preserve"> (US$0.</w:t>
      </w:r>
      <w:r>
        <w:t>53</w:t>
      </w:r>
      <w:r w:rsidRPr="008C487A">
        <w:t xml:space="preserve">), which is below of our </w:t>
      </w:r>
      <w:r w:rsidRPr="008C487A">
        <w:lastRenderedPageBreak/>
        <w:t xml:space="preserve">estimated average tariff in Section </w:t>
      </w:r>
      <w:r>
        <w:t>6.4</w:t>
      </w:r>
      <w:r w:rsidRPr="008C487A">
        <w:t>, Le 2,</w:t>
      </w:r>
      <w:r>
        <w:t>864</w:t>
      </w:r>
      <w:r w:rsidRPr="008C487A">
        <w:t>. Hence we propose, for discussion, the new following tariff structure:</w:t>
      </w:r>
    </w:p>
    <w:p w14:paraId="341D11D1" w14:textId="77777777" w:rsidR="00080663" w:rsidRPr="00DA7D41" w:rsidRDefault="00080663" w:rsidP="00080663">
      <w:pPr>
        <w:pStyle w:val="Caption"/>
        <w:rPr>
          <w:sz w:val="22"/>
          <w:szCs w:val="22"/>
        </w:rPr>
      </w:pPr>
      <w:bookmarkStart w:id="286" w:name="_Ref366482696"/>
      <w:bookmarkStart w:id="287" w:name="_Toc378625754"/>
      <w:r w:rsidRPr="00DA7D41">
        <w:rPr>
          <w:sz w:val="22"/>
          <w:szCs w:val="22"/>
        </w:rPr>
        <w:t xml:space="preserve">Table </w:t>
      </w:r>
      <w:r>
        <w:rPr>
          <w:sz w:val="22"/>
          <w:szCs w:val="22"/>
        </w:rPr>
        <w:fldChar w:fldCharType="begin"/>
      </w:r>
      <w:r>
        <w:rPr>
          <w:sz w:val="22"/>
          <w:szCs w:val="22"/>
        </w:rPr>
        <w:instrText xml:space="preserve"> STYLEREF 1 \s </w:instrText>
      </w:r>
      <w:r>
        <w:rPr>
          <w:sz w:val="22"/>
          <w:szCs w:val="22"/>
        </w:rPr>
        <w:fldChar w:fldCharType="separate"/>
      </w:r>
      <w:r w:rsidR="007F21A4">
        <w:rPr>
          <w:noProof/>
          <w:sz w:val="22"/>
          <w:szCs w:val="22"/>
        </w:rPr>
        <w:t>6</w:t>
      </w:r>
      <w:r>
        <w:rPr>
          <w:sz w:val="22"/>
          <w:szCs w:val="22"/>
        </w:rPr>
        <w:fldChar w:fldCharType="end"/>
      </w:r>
      <w:r>
        <w:rPr>
          <w:sz w:val="22"/>
          <w:szCs w:val="22"/>
        </w:rPr>
        <w:noBreakHyphen/>
      </w:r>
      <w:r>
        <w:rPr>
          <w:sz w:val="22"/>
          <w:szCs w:val="22"/>
        </w:rPr>
        <w:fldChar w:fldCharType="begin"/>
      </w:r>
      <w:r>
        <w:rPr>
          <w:sz w:val="22"/>
          <w:szCs w:val="22"/>
        </w:rPr>
        <w:instrText xml:space="preserve"> SEQ Table \* ARABIC \s 1 </w:instrText>
      </w:r>
      <w:r>
        <w:rPr>
          <w:sz w:val="22"/>
          <w:szCs w:val="22"/>
        </w:rPr>
        <w:fldChar w:fldCharType="separate"/>
      </w:r>
      <w:r w:rsidR="007F21A4">
        <w:rPr>
          <w:noProof/>
          <w:sz w:val="22"/>
          <w:szCs w:val="22"/>
        </w:rPr>
        <w:t>3</w:t>
      </w:r>
      <w:r>
        <w:rPr>
          <w:sz w:val="22"/>
          <w:szCs w:val="22"/>
        </w:rPr>
        <w:fldChar w:fldCharType="end"/>
      </w:r>
      <w:bookmarkEnd w:id="286"/>
      <w:r w:rsidRPr="00DA7D41">
        <w:rPr>
          <w:sz w:val="22"/>
          <w:szCs w:val="22"/>
        </w:rPr>
        <w:t xml:space="preserve">: Proposed </w:t>
      </w:r>
      <w:r w:rsidRPr="00DA7D41">
        <w:rPr>
          <w:noProof/>
          <w:sz w:val="22"/>
          <w:szCs w:val="22"/>
        </w:rPr>
        <w:t>Tariff Structure</w:t>
      </w:r>
      <w:bookmarkEnd w:id="287"/>
    </w:p>
    <w:tbl>
      <w:tblPr>
        <w:tblStyle w:val="TableGrid"/>
        <w:tblW w:w="0" w:type="auto"/>
        <w:tblLook w:val="04A0" w:firstRow="1" w:lastRow="0" w:firstColumn="1" w:lastColumn="0" w:noHBand="0" w:noVBand="1"/>
      </w:tblPr>
      <w:tblGrid>
        <w:gridCol w:w="3260"/>
        <w:gridCol w:w="1745"/>
        <w:gridCol w:w="2011"/>
        <w:gridCol w:w="2011"/>
      </w:tblGrid>
      <w:tr w:rsidR="00080663" w:rsidRPr="00DA7D41" w14:paraId="0CE730E1" w14:textId="77777777" w:rsidTr="007A32A5">
        <w:tc>
          <w:tcPr>
            <w:tcW w:w="3348" w:type="dxa"/>
            <w:tcBorders>
              <w:left w:val="nil"/>
              <w:bottom w:val="single" w:sz="4" w:space="0" w:color="auto"/>
              <w:right w:val="nil"/>
            </w:tcBorders>
          </w:tcPr>
          <w:p w14:paraId="5A415624" w14:textId="77777777" w:rsidR="00080663" w:rsidRPr="00DA7D41" w:rsidRDefault="00080663" w:rsidP="007A32A5"/>
        </w:tc>
        <w:tc>
          <w:tcPr>
            <w:tcW w:w="1779" w:type="dxa"/>
            <w:tcBorders>
              <w:left w:val="nil"/>
              <w:bottom w:val="single" w:sz="4" w:space="0" w:color="auto"/>
              <w:right w:val="nil"/>
            </w:tcBorders>
          </w:tcPr>
          <w:p w14:paraId="17928D67" w14:textId="77777777" w:rsidR="00080663" w:rsidRPr="00DA7D41" w:rsidRDefault="00080663" w:rsidP="007A32A5">
            <w:pPr>
              <w:jc w:val="center"/>
            </w:pPr>
            <w:r w:rsidRPr="00DA7D41">
              <w:t>US$/m</w:t>
            </w:r>
            <w:r w:rsidRPr="00DA4F98">
              <w:rPr>
                <w:vertAlign w:val="superscript"/>
              </w:rPr>
              <w:t>3</w:t>
            </w:r>
          </w:p>
        </w:tc>
        <w:tc>
          <w:tcPr>
            <w:tcW w:w="2058" w:type="dxa"/>
            <w:tcBorders>
              <w:left w:val="nil"/>
              <w:bottom w:val="single" w:sz="4" w:space="0" w:color="auto"/>
              <w:right w:val="nil"/>
            </w:tcBorders>
          </w:tcPr>
          <w:p w14:paraId="6C477897" w14:textId="77777777" w:rsidR="00080663" w:rsidRPr="00DA7D41" w:rsidRDefault="00080663" w:rsidP="007A32A5">
            <w:pPr>
              <w:jc w:val="center"/>
            </w:pPr>
            <w:r w:rsidRPr="00DA7D41">
              <w:t>Le/m</w:t>
            </w:r>
            <w:r w:rsidRPr="00DA4F98">
              <w:rPr>
                <w:vertAlign w:val="superscript"/>
              </w:rPr>
              <w:t>3</w:t>
            </w:r>
          </w:p>
        </w:tc>
        <w:tc>
          <w:tcPr>
            <w:tcW w:w="2058" w:type="dxa"/>
            <w:tcBorders>
              <w:left w:val="nil"/>
              <w:bottom w:val="single" w:sz="4" w:space="0" w:color="auto"/>
              <w:right w:val="nil"/>
            </w:tcBorders>
          </w:tcPr>
          <w:p w14:paraId="0CEA2056" w14:textId="77777777" w:rsidR="00080663" w:rsidRPr="00DA7D41" w:rsidRDefault="00080663" w:rsidP="007A32A5">
            <w:pPr>
              <w:jc w:val="center"/>
            </w:pPr>
            <w:r w:rsidRPr="00DA7D41">
              <w:t>Assumed demand per customer class</w:t>
            </w:r>
          </w:p>
        </w:tc>
      </w:tr>
      <w:tr w:rsidR="00080663" w:rsidRPr="00DA7D41" w14:paraId="75861A76" w14:textId="77777777" w:rsidTr="007A32A5">
        <w:tc>
          <w:tcPr>
            <w:tcW w:w="3348" w:type="dxa"/>
            <w:tcBorders>
              <w:left w:val="nil"/>
              <w:bottom w:val="nil"/>
              <w:right w:val="nil"/>
            </w:tcBorders>
          </w:tcPr>
          <w:p w14:paraId="1C4ACC9B" w14:textId="77777777" w:rsidR="00080663" w:rsidRPr="00DA7D41" w:rsidRDefault="00080663" w:rsidP="007A32A5">
            <w:r w:rsidRPr="00DA7D41">
              <w:t>Standpipes (paid by government)</w:t>
            </w:r>
          </w:p>
        </w:tc>
        <w:tc>
          <w:tcPr>
            <w:tcW w:w="1779" w:type="dxa"/>
            <w:tcBorders>
              <w:left w:val="nil"/>
              <w:bottom w:val="nil"/>
              <w:right w:val="nil"/>
            </w:tcBorders>
          </w:tcPr>
          <w:p w14:paraId="7C9817DE" w14:textId="77777777" w:rsidR="00080663" w:rsidRPr="00DA7D41" w:rsidRDefault="00080663" w:rsidP="007A32A5">
            <w:pPr>
              <w:jc w:val="center"/>
            </w:pPr>
            <w:r w:rsidRPr="00DA7D41">
              <w:t>0.2</w:t>
            </w:r>
          </w:p>
        </w:tc>
        <w:tc>
          <w:tcPr>
            <w:tcW w:w="2058" w:type="dxa"/>
            <w:tcBorders>
              <w:left w:val="nil"/>
              <w:bottom w:val="nil"/>
              <w:right w:val="nil"/>
            </w:tcBorders>
          </w:tcPr>
          <w:p w14:paraId="71D89D60" w14:textId="77777777" w:rsidR="00080663" w:rsidRPr="00DA7D41" w:rsidRDefault="00080663" w:rsidP="007A32A5">
            <w:pPr>
              <w:jc w:val="center"/>
            </w:pPr>
            <w:r w:rsidRPr="00DA7D41">
              <w:t>860</w:t>
            </w:r>
          </w:p>
        </w:tc>
        <w:tc>
          <w:tcPr>
            <w:tcW w:w="2058" w:type="dxa"/>
            <w:tcBorders>
              <w:left w:val="nil"/>
              <w:bottom w:val="nil"/>
              <w:right w:val="nil"/>
            </w:tcBorders>
          </w:tcPr>
          <w:p w14:paraId="1E1A644A" w14:textId="77777777" w:rsidR="00080663" w:rsidRPr="00DA7D41" w:rsidRDefault="00080663" w:rsidP="007A32A5">
            <w:pPr>
              <w:jc w:val="center"/>
            </w:pPr>
            <w:r w:rsidRPr="00DA7D41">
              <w:t>10%</w:t>
            </w:r>
          </w:p>
        </w:tc>
      </w:tr>
      <w:tr w:rsidR="00080663" w:rsidRPr="00DA7D41" w14:paraId="792CA972" w14:textId="77777777" w:rsidTr="007A32A5">
        <w:tc>
          <w:tcPr>
            <w:tcW w:w="3348" w:type="dxa"/>
            <w:tcBorders>
              <w:top w:val="nil"/>
              <w:left w:val="nil"/>
              <w:bottom w:val="nil"/>
              <w:right w:val="nil"/>
            </w:tcBorders>
          </w:tcPr>
          <w:p w14:paraId="34B207D2" w14:textId="77777777" w:rsidR="00080663" w:rsidRPr="00DA7D41" w:rsidRDefault="00080663" w:rsidP="007A32A5">
            <w:r w:rsidRPr="00DA7D41">
              <w:t>Residential tariff</w:t>
            </w:r>
          </w:p>
        </w:tc>
        <w:tc>
          <w:tcPr>
            <w:tcW w:w="1779" w:type="dxa"/>
            <w:tcBorders>
              <w:top w:val="nil"/>
              <w:left w:val="nil"/>
              <w:bottom w:val="nil"/>
              <w:right w:val="nil"/>
            </w:tcBorders>
          </w:tcPr>
          <w:p w14:paraId="2CE2CCF2" w14:textId="77777777" w:rsidR="00080663" w:rsidRPr="00DA7D41" w:rsidRDefault="00080663" w:rsidP="007A32A5">
            <w:pPr>
              <w:jc w:val="center"/>
            </w:pPr>
            <w:r w:rsidRPr="00DA7D41">
              <w:t>0.</w:t>
            </w:r>
            <w:r>
              <w:t>46</w:t>
            </w:r>
          </w:p>
        </w:tc>
        <w:tc>
          <w:tcPr>
            <w:tcW w:w="2058" w:type="dxa"/>
            <w:tcBorders>
              <w:top w:val="nil"/>
              <w:left w:val="nil"/>
              <w:bottom w:val="nil"/>
              <w:right w:val="nil"/>
            </w:tcBorders>
          </w:tcPr>
          <w:p w14:paraId="13DD2899" w14:textId="77777777" w:rsidR="00080663" w:rsidRPr="00DA7D41" w:rsidRDefault="00080663" w:rsidP="007A32A5">
            <w:pPr>
              <w:jc w:val="center"/>
            </w:pPr>
            <w:r w:rsidRPr="00DA7D41">
              <w:t>1,</w:t>
            </w:r>
            <w:r>
              <w:t>955</w:t>
            </w:r>
          </w:p>
        </w:tc>
        <w:tc>
          <w:tcPr>
            <w:tcW w:w="2058" w:type="dxa"/>
            <w:tcBorders>
              <w:top w:val="nil"/>
              <w:left w:val="nil"/>
              <w:bottom w:val="nil"/>
              <w:right w:val="nil"/>
            </w:tcBorders>
          </w:tcPr>
          <w:p w14:paraId="266B3067" w14:textId="77777777" w:rsidR="00080663" w:rsidRPr="00DA7D41" w:rsidRDefault="00080663" w:rsidP="007A32A5">
            <w:pPr>
              <w:jc w:val="center"/>
            </w:pPr>
            <w:r w:rsidRPr="00DA7D41">
              <w:t>62%</w:t>
            </w:r>
          </w:p>
        </w:tc>
      </w:tr>
      <w:tr w:rsidR="00080663" w:rsidRPr="00DA7D41" w14:paraId="67AF1A0C" w14:textId="77777777" w:rsidTr="007A32A5">
        <w:tc>
          <w:tcPr>
            <w:tcW w:w="3348" w:type="dxa"/>
            <w:tcBorders>
              <w:top w:val="nil"/>
              <w:left w:val="nil"/>
              <w:bottom w:val="nil"/>
              <w:right w:val="nil"/>
            </w:tcBorders>
          </w:tcPr>
          <w:p w14:paraId="416D65F0" w14:textId="77777777" w:rsidR="00080663" w:rsidRPr="00DA7D41" w:rsidRDefault="00080663" w:rsidP="007A32A5">
            <w:r w:rsidRPr="00DA7D41">
              <w:t>Government/institutions</w:t>
            </w:r>
          </w:p>
        </w:tc>
        <w:tc>
          <w:tcPr>
            <w:tcW w:w="1779" w:type="dxa"/>
            <w:tcBorders>
              <w:top w:val="nil"/>
              <w:left w:val="nil"/>
              <w:bottom w:val="nil"/>
              <w:right w:val="nil"/>
            </w:tcBorders>
          </w:tcPr>
          <w:p w14:paraId="1CEC74D7" w14:textId="77777777" w:rsidR="00080663" w:rsidRPr="00DA7D41" w:rsidRDefault="00080663" w:rsidP="007A32A5">
            <w:pPr>
              <w:jc w:val="center"/>
            </w:pPr>
            <w:r w:rsidRPr="00DA7D41">
              <w:t>0.</w:t>
            </w:r>
            <w:r>
              <w:t>46</w:t>
            </w:r>
          </w:p>
        </w:tc>
        <w:tc>
          <w:tcPr>
            <w:tcW w:w="2058" w:type="dxa"/>
            <w:tcBorders>
              <w:top w:val="nil"/>
              <w:left w:val="nil"/>
              <w:bottom w:val="nil"/>
              <w:right w:val="nil"/>
            </w:tcBorders>
          </w:tcPr>
          <w:p w14:paraId="364B2EFA" w14:textId="77777777" w:rsidR="00080663" w:rsidRPr="00DA7D41" w:rsidRDefault="00080663" w:rsidP="007A32A5">
            <w:pPr>
              <w:jc w:val="center"/>
            </w:pPr>
            <w:r w:rsidRPr="00DA7D41">
              <w:t>1,</w:t>
            </w:r>
            <w:r>
              <w:t>955</w:t>
            </w:r>
          </w:p>
        </w:tc>
        <w:tc>
          <w:tcPr>
            <w:tcW w:w="2058" w:type="dxa"/>
            <w:tcBorders>
              <w:top w:val="nil"/>
              <w:left w:val="nil"/>
              <w:bottom w:val="nil"/>
              <w:right w:val="nil"/>
            </w:tcBorders>
          </w:tcPr>
          <w:p w14:paraId="7D56029C" w14:textId="77777777" w:rsidR="00080663" w:rsidRPr="00DA7D41" w:rsidRDefault="00080663" w:rsidP="007A32A5">
            <w:pPr>
              <w:jc w:val="center"/>
            </w:pPr>
            <w:r w:rsidRPr="00DA7D41">
              <w:t>10%</w:t>
            </w:r>
          </w:p>
        </w:tc>
      </w:tr>
      <w:tr w:rsidR="00080663" w:rsidRPr="00DA7D41" w14:paraId="7A0F7668" w14:textId="77777777" w:rsidTr="007A32A5">
        <w:tc>
          <w:tcPr>
            <w:tcW w:w="3348" w:type="dxa"/>
            <w:tcBorders>
              <w:top w:val="nil"/>
              <w:left w:val="nil"/>
              <w:bottom w:val="nil"/>
              <w:right w:val="nil"/>
            </w:tcBorders>
          </w:tcPr>
          <w:p w14:paraId="43873678" w14:textId="77777777" w:rsidR="00080663" w:rsidRPr="00DA7D41" w:rsidRDefault="00080663" w:rsidP="007A32A5">
            <w:r w:rsidRPr="00DA7D41">
              <w:t>Commercial</w:t>
            </w:r>
          </w:p>
        </w:tc>
        <w:tc>
          <w:tcPr>
            <w:tcW w:w="1779" w:type="dxa"/>
            <w:tcBorders>
              <w:top w:val="nil"/>
              <w:left w:val="nil"/>
              <w:bottom w:val="nil"/>
              <w:right w:val="nil"/>
            </w:tcBorders>
          </w:tcPr>
          <w:p w14:paraId="354179F4" w14:textId="77777777" w:rsidR="00080663" w:rsidRPr="00DA7D41" w:rsidRDefault="00080663" w:rsidP="007A32A5">
            <w:pPr>
              <w:jc w:val="center"/>
            </w:pPr>
            <w:r w:rsidRPr="00DA7D41">
              <w:t>0.7</w:t>
            </w:r>
          </w:p>
        </w:tc>
        <w:tc>
          <w:tcPr>
            <w:tcW w:w="2058" w:type="dxa"/>
            <w:tcBorders>
              <w:top w:val="nil"/>
              <w:left w:val="nil"/>
              <w:bottom w:val="nil"/>
              <w:right w:val="nil"/>
            </w:tcBorders>
          </w:tcPr>
          <w:p w14:paraId="2BF04FBF" w14:textId="77777777" w:rsidR="00080663" w:rsidRPr="00DA7D41" w:rsidRDefault="00080663" w:rsidP="007A32A5">
            <w:pPr>
              <w:jc w:val="center"/>
            </w:pPr>
            <w:r w:rsidRPr="00DA7D41">
              <w:t>3,010</w:t>
            </w:r>
          </w:p>
        </w:tc>
        <w:tc>
          <w:tcPr>
            <w:tcW w:w="2058" w:type="dxa"/>
            <w:tcBorders>
              <w:top w:val="nil"/>
              <w:left w:val="nil"/>
              <w:bottom w:val="nil"/>
              <w:right w:val="nil"/>
            </w:tcBorders>
          </w:tcPr>
          <w:p w14:paraId="3D301E84" w14:textId="77777777" w:rsidR="00080663" w:rsidRPr="00DA7D41" w:rsidRDefault="00080663" w:rsidP="007A32A5">
            <w:pPr>
              <w:jc w:val="center"/>
            </w:pPr>
            <w:r w:rsidRPr="00DA7D41">
              <w:t>15%</w:t>
            </w:r>
          </w:p>
        </w:tc>
      </w:tr>
      <w:tr w:rsidR="00080663" w:rsidRPr="00DA7D41" w14:paraId="06617DCB" w14:textId="77777777" w:rsidTr="007A32A5">
        <w:tc>
          <w:tcPr>
            <w:tcW w:w="3348" w:type="dxa"/>
            <w:tcBorders>
              <w:top w:val="nil"/>
              <w:left w:val="nil"/>
              <w:right w:val="nil"/>
            </w:tcBorders>
          </w:tcPr>
          <w:p w14:paraId="3E3E666C" w14:textId="77777777" w:rsidR="00080663" w:rsidRPr="00DA7D41" w:rsidRDefault="00080663" w:rsidP="007A32A5">
            <w:r w:rsidRPr="00DA7D41">
              <w:t>Bowser service</w:t>
            </w:r>
          </w:p>
        </w:tc>
        <w:tc>
          <w:tcPr>
            <w:tcW w:w="1779" w:type="dxa"/>
            <w:tcBorders>
              <w:top w:val="nil"/>
              <w:left w:val="nil"/>
              <w:right w:val="nil"/>
            </w:tcBorders>
          </w:tcPr>
          <w:p w14:paraId="7AEC13C6" w14:textId="77777777" w:rsidR="00080663" w:rsidRPr="00DA7D41" w:rsidRDefault="00080663" w:rsidP="007A32A5">
            <w:pPr>
              <w:jc w:val="center"/>
            </w:pPr>
            <w:r w:rsidRPr="00DA7D41">
              <w:t>6.9</w:t>
            </w:r>
          </w:p>
        </w:tc>
        <w:tc>
          <w:tcPr>
            <w:tcW w:w="2058" w:type="dxa"/>
            <w:tcBorders>
              <w:top w:val="nil"/>
              <w:left w:val="nil"/>
              <w:right w:val="nil"/>
            </w:tcBorders>
          </w:tcPr>
          <w:p w14:paraId="4DBF8B44" w14:textId="77777777" w:rsidR="00080663" w:rsidRPr="00DA7D41" w:rsidRDefault="00080663" w:rsidP="007A32A5">
            <w:pPr>
              <w:jc w:val="center"/>
            </w:pPr>
            <w:r w:rsidRPr="00DA7D41">
              <w:t>29,670</w:t>
            </w:r>
          </w:p>
        </w:tc>
        <w:tc>
          <w:tcPr>
            <w:tcW w:w="2058" w:type="dxa"/>
            <w:tcBorders>
              <w:top w:val="nil"/>
              <w:left w:val="nil"/>
              <w:right w:val="nil"/>
            </w:tcBorders>
          </w:tcPr>
          <w:p w14:paraId="484E7EC1" w14:textId="77777777" w:rsidR="00080663" w:rsidRPr="00DA7D41" w:rsidRDefault="00080663" w:rsidP="007A32A5">
            <w:pPr>
              <w:jc w:val="center"/>
            </w:pPr>
            <w:r w:rsidRPr="00DA7D41">
              <w:t>3%</w:t>
            </w:r>
          </w:p>
        </w:tc>
      </w:tr>
    </w:tbl>
    <w:p w14:paraId="652399C1" w14:textId="77777777" w:rsidR="00080663" w:rsidRPr="00DA7D41" w:rsidRDefault="00080663" w:rsidP="00080663"/>
    <w:p w14:paraId="21CE661E" w14:textId="77777777" w:rsidR="00080663" w:rsidRPr="00DA7D41" w:rsidRDefault="00080663" w:rsidP="00080663">
      <w:r w:rsidRPr="00DA7D41">
        <w:t xml:space="preserve">Applying the structure in </w:t>
      </w:r>
      <w:r>
        <w:fldChar w:fldCharType="begin"/>
      </w:r>
      <w:r>
        <w:instrText xml:space="preserve"> REF _Ref366482696 \h </w:instrText>
      </w:r>
      <w:r>
        <w:fldChar w:fldCharType="separate"/>
      </w:r>
      <w:r w:rsidR="007F21A4" w:rsidRPr="00DA7D41">
        <w:t xml:space="preserve">Table </w:t>
      </w:r>
      <w:r w:rsidR="007F21A4">
        <w:rPr>
          <w:noProof/>
        </w:rPr>
        <w:t>6</w:t>
      </w:r>
      <w:r w:rsidR="007F21A4">
        <w:noBreakHyphen/>
      </w:r>
      <w:r w:rsidR="007F21A4">
        <w:rPr>
          <w:noProof/>
        </w:rPr>
        <w:t>3</w:t>
      </w:r>
      <w:r>
        <w:fldChar w:fldCharType="end"/>
      </w:r>
      <w:r w:rsidRPr="00DA7D41">
        <w:t xml:space="preserve">, the general average tariff that will give </w:t>
      </w:r>
      <w:r>
        <w:t>Guma</w:t>
      </w:r>
      <w:r w:rsidRPr="00DA7D41">
        <w:t xml:space="preserve"> financial viability will be</w:t>
      </w:r>
      <w:r>
        <w:t xml:space="preserve"> Le </w:t>
      </w:r>
      <w:r w:rsidRPr="00DA7D41">
        <w:t>2,</w:t>
      </w:r>
      <w:r>
        <w:t>835</w:t>
      </w:r>
      <w:r w:rsidRPr="00DA7D41">
        <w:t>/m</w:t>
      </w:r>
      <w:r w:rsidRPr="00DA4F98">
        <w:rPr>
          <w:vertAlign w:val="superscript"/>
        </w:rPr>
        <w:t>3</w:t>
      </w:r>
      <w:r w:rsidRPr="00DA7D41">
        <w:t>.</w:t>
      </w:r>
      <w:r>
        <w:t xml:space="preserve"> This tariff is close enough to the tariff estimated by the Revenuer Requirement Methodology.</w:t>
      </w:r>
    </w:p>
    <w:p w14:paraId="0630610C" w14:textId="77777777" w:rsidR="00080663" w:rsidRDefault="00080663" w:rsidP="00080663">
      <w:r w:rsidRPr="00DA7D41">
        <w:rPr>
          <w:b/>
          <w:i/>
        </w:rPr>
        <w:t>Fairness and simplicity principles –</w:t>
      </w:r>
      <w:r w:rsidRPr="00DA7D41">
        <w:t xml:space="preserve"> Fairness in the application of the above proposed tariff will be achieved through the implementation of universal metering, which is budgeted as part of the </w:t>
      </w:r>
      <w:r>
        <w:t xml:space="preserve">current </w:t>
      </w:r>
      <w:r w:rsidRPr="00DA7D41">
        <w:t xml:space="preserve">investment program. </w:t>
      </w:r>
    </w:p>
    <w:p w14:paraId="0907BC2A" w14:textId="77777777" w:rsidR="00080663" w:rsidRDefault="00080663" w:rsidP="00080663">
      <w:r w:rsidRPr="00DA7D41">
        <w:t xml:space="preserve">Simplicity will be achieved by having as much as possible flat tariff for each customer class; as per this principle, it is proposed here that all customer classes except residential are </w:t>
      </w:r>
      <w:r>
        <w:t xml:space="preserve">at uniform </w:t>
      </w:r>
      <w:r w:rsidRPr="00DA7D41">
        <w:t>tariff. In the case of residential tariffs, it is proposed a lifeline segment for customers that consume less than 5 m</w:t>
      </w:r>
      <w:r w:rsidRPr="00DA4F98">
        <w:rPr>
          <w:vertAlign w:val="superscript"/>
        </w:rPr>
        <w:t>3</w:t>
      </w:r>
      <w:r w:rsidRPr="00DA7D41">
        <w:t xml:space="preserve"> per month at a cost of L</w:t>
      </w:r>
      <w:r>
        <w:t xml:space="preserve">e </w:t>
      </w:r>
      <w:r w:rsidRPr="00DA7D41">
        <w:t>860 per m</w:t>
      </w:r>
      <w:r w:rsidRPr="00DA4F98">
        <w:rPr>
          <w:vertAlign w:val="superscript"/>
        </w:rPr>
        <w:t>3</w:t>
      </w:r>
      <w:r w:rsidRPr="00DA7D41">
        <w:t>, and consumption above that threshold be charge at a tariff of L</w:t>
      </w:r>
      <w:r>
        <w:t>e</w:t>
      </w:r>
      <w:r w:rsidRPr="00DA7D41">
        <w:t xml:space="preserve"> 2</w:t>
      </w:r>
      <w:r>
        <w:t>,481</w:t>
      </w:r>
      <w:r w:rsidRPr="00DA7D41">
        <w:t>/m</w:t>
      </w:r>
      <w:r w:rsidRPr="00DA4F98">
        <w:rPr>
          <w:vertAlign w:val="superscript"/>
        </w:rPr>
        <w:t>3</w:t>
      </w:r>
      <w:r w:rsidRPr="00DA7D41">
        <w:t xml:space="preserve">. Under the principle of simplicity, the following average tariff per customer class and tariff schedules are as in </w:t>
      </w:r>
      <w:r>
        <w:fldChar w:fldCharType="begin"/>
      </w:r>
      <w:r>
        <w:instrText xml:space="preserve"> REF _Ref366482824 \h </w:instrText>
      </w:r>
      <w:r>
        <w:fldChar w:fldCharType="separate"/>
      </w:r>
      <w:r w:rsidR="007F21A4" w:rsidRPr="00DA7D41">
        <w:t xml:space="preserve">Table </w:t>
      </w:r>
      <w:r w:rsidR="007F21A4">
        <w:rPr>
          <w:noProof/>
        </w:rPr>
        <w:t>6</w:t>
      </w:r>
      <w:r w:rsidR="007F21A4">
        <w:noBreakHyphen/>
      </w:r>
      <w:r w:rsidR="007F21A4">
        <w:rPr>
          <w:noProof/>
        </w:rPr>
        <w:t>4</w:t>
      </w:r>
      <w:r>
        <w:fldChar w:fldCharType="end"/>
      </w:r>
      <w:r w:rsidRPr="00DA7D41">
        <w:t>.</w:t>
      </w:r>
    </w:p>
    <w:p w14:paraId="08CA5095" w14:textId="77777777" w:rsidR="00080663" w:rsidRPr="00DA7D41" w:rsidRDefault="00080663" w:rsidP="00080663">
      <w:r>
        <w:t xml:space="preserve">A fair implementation of the ‘lifeline tariff’ for consumption less </w:t>
      </w:r>
      <w:r w:rsidRPr="00DA7D41">
        <w:t>than 5 m</w:t>
      </w:r>
      <w:r w:rsidRPr="00DA4F98">
        <w:rPr>
          <w:vertAlign w:val="superscript"/>
        </w:rPr>
        <w:t>3</w:t>
      </w:r>
      <w:r>
        <w:t xml:space="preserve"> with many yard taps serve multiple households within a compound, will necessitate that Guma establishes a comprehensive customer data base that will include information on the number of households served by each yard tap. Guma is presently planning a survey for GIS mapping of all connections and it would be important to include this type of data in these surveys.</w:t>
      </w:r>
    </w:p>
    <w:p w14:paraId="548215E1" w14:textId="77777777" w:rsidR="00080663" w:rsidRPr="00DA7D41" w:rsidRDefault="00080663" w:rsidP="00080663">
      <w:pPr>
        <w:pStyle w:val="Caption"/>
        <w:rPr>
          <w:sz w:val="22"/>
          <w:szCs w:val="22"/>
        </w:rPr>
      </w:pPr>
      <w:bookmarkStart w:id="288" w:name="_Ref366482824"/>
      <w:bookmarkStart w:id="289" w:name="_Toc378625755"/>
      <w:r w:rsidRPr="00DA7D41">
        <w:rPr>
          <w:sz w:val="22"/>
          <w:szCs w:val="22"/>
        </w:rPr>
        <w:t xml:space="preserve">Table </w:t>
      </w:r>
      <w:r>
        <w:rPr>
          <w:sz w:val="22"/>
          <w:szCs w:val="22"/>
        </w:rPr>
        <w:fldChar w:fldCharType="begin"/>
      </w:r>
      <w:r>
        <w:rPr>
          <w:sz w:val="22"/>
          <w:szCs w:val="22"/>
        </w:rPr>
        <w:instrText xml:space="preserve"> STYLEREF 1 \s </w:instrText>
      </w:r>
      <w:r>
        <w:rPr>
          <w:sz w:val="22"/>
          <w:szCs w:val="22"/>
        </w:rPr>
        <w:fldChar w:fldCharType="separate"/>
      </w:r>
      <w:r w:rsidR="007F21A4">
        <w:rPr>
          <w:noProof/>
          <w:sz w:val="22"/>
          <w:szCs w:val="22"/>
        </w:rPr>
        <w:t>6</w:t>
      </w:r>
      <w:r>
        <w:rPr>
          <w:sz w:val="22"/>
          <w:szCs w:val="22"/>
        </w:rPr>
        <w:fldChar w:fldCharType="end"/>
      </w:r>
      <w:r>
        <w:rPr>
          <w:sz w:val="22"/>
          <w:szCs w:val="22"/>
        </w:rPr>
        <w:noBreakHyphen/>
      </w:r>
      <w:r>
        <w:rPr>
          <w:sz w:val="22"/>
          <w:szCs w:val="22"/>
        </w:rPr>
        <w:fldChar w:fldCharType="begin"/>
      </w:r>
      <w:r>
        <w:rPr>
          <w:sz w:val="22"/>
          <w:szCs w:val="22"/>
        </w:rPr>
        <w:instrText xml:space="preserve"> SEQ Table \* ARABIC \s 1 </w:instrText>
      </w:r>
      <w:r>
        <w:rPr>
          <w:sz w:val="22"/>
          <w:szCs w:val="22"/>
        </w:rPr>
        <w:fldChar w:fldCharType="separate"/>
      </w:r>
      <w:r w:rsidR="007F21A4">
        <w:rPr>
          <w:noProof/>
          <w:sz w:val="22"/>
          <w:szCs w:val="22"/>
        </w:rPr>
        <w:t>4</w:t>
      </w:r>
      <w:r>
        <w:rPr>
          <w:sz w:val="22"/>
          <w:szCs w:val="22"/>
        </w:rPr>
        <w:fldChar w:fldCharType="end"/>
      </w:r>
      <w:bookmarkEnd w:id="288"/>
      <w:r w:rsidRPr="00DA7D41">
        <w:rPr>
          <w:sz w:val="22"/>
          <w:szCs w:val="22"/>
        </w:rPr>
        <w:t xml:space="preserve">: </w:t>
      </w:r>
      <w:r w:rsidRPr="00DA7D41">
        <w:rPr>
          <w:noProof/>
          <w:sz w:val="22"/>
          <w:szCs w:val="22"/>
        </w:rPr>
        <w:t xml:space="preserve"> Proposed Tariff Structure and tariff schedules</w:t>
      </w:r>
      <w:bookmarkEnd w:id="289"/>
    </w:p>
    <w:tbl>
      <w:tblPr>
        <w:tblStyle w:val="TableGrid"/>
        <w:tblW w:w="0" w:type="auto"/>
        <w:tblLook w:val="04A0" w:firstRow="1" w:lastRow="0" w:firstColumn="1" w:lastColumn="0" w:noHBand="0" w:noVBand="1"/>
      </w:tblPr>
      <w:tblGrid>
        <w:gridCol w:w="2298"/>
        <w:gridCol w:w="1674"/>
        <w:gridCol w:w="1153"/>
        <w:gridCol w:w="3902"/>
      </w:tblGrid>
      <w:tr w:rsidR="00080663" w:rsidRPr="00DA7D41" w14:paraId="267597D5" w14:textId="77777777" w:rsidTr="007A32A5">
        <w:tc>
          <w:tcPr>
            <w:tcW w:w="2358" w:type="dxa"/>
            <w:vMerge w:val="restart"/>
            <w:tcBorders>
              <w:left w:val="nil"/>
              <w:right w:val="nil"/>
            </w:tcBorders>
          </w:tcPr>
          <w:p w14:paraId="1D8E49F5" w14:textId="77777777" w:rsidR="00080663" w:rsidRPr="00DA7D41" w:rsidRDefault="00080663" w:rsidP="007A32A5"/>
        </w:tc>
        <w:tc>
          <w:tcPr>
            <w:tcW w:w="2880" w:type="dxa"/>
            <w:gridSpan w:val="2"/>
            <w:tcBorders>
              <w:left w:val="nil"/>
              <w:bottom w:val="single" w:sz="4" w:space="0" w:color="auto"/>
              <w:right w:val="nil"/>
            </w:tcBorders>
          </w:tcPr>
          <w:p w14:paraId="76B80116" w14:textId="77777777" w:rsidR="00080663" w:rsidRPr="00DA7D41" w:rsidRDefault="00080663" w:rsidP="007A32A5">
            <w:pPr>
              <w:jc w:val="center"/>
            </w:pPr>
            <w:r w:rsidRPr="00DA7D41">
              <w:t>Average per customer class</w:t>
            </w:r>
          </w:p>
        </w:tc>
        <w:tc>
          <w:tcPr>
            <w:tcW w:w="4005" w:type="dxa"/>
            <w:vMerge w:val="restart"/>
            <w:tcBorders>
              <w:left w:val="nil"/>
              <w:right w:val="nil"/>
            </w:tcBorders>
            <w:vAlign w:val="center"/>
          </w:tcPr>
          <w:p w14:paraId="0C0E94F8" w14:textId="77777777" w:rsidR="00080663" w:rsidRPr="00DA7D41" w:rsidRDefault="00080663" w:rsidP="007A32A5">
            <w:pPr>
              <w:jc w:val="center"/>
            </w:pPr>
            <w:r w:rsidRPr="00DA7D41">
              <w:t>Tariff schedule</w:t>
            </w:r>
          </w:p>
        </w:tc>
      </w:tr>
      <w:tr w:rsidR="00080663" w:rsidRPr="00DA7D41" w14:paraId="7A37C754" w14:textId="77777777" w:rsidTr="007A32A5">
        <w:tc>
          <w:tcPr>
            <w:tcW w:w="2358" w:type="dxa"/>
            <w:vMerge/>
            <w:tcBorders>
              <w:left w:val="nil"/>
              <w:bottom w:val="single" w:sz="4" w:space="0" w:color="auto"/>
              <w:right w:val="nil"/>
            </w:tcBorders>
          </w:tcPr>
          <w:p w14:paraId="084E8087" w14:textId="77777777" w:rsidR="00080663" w:rsidRPr="00DA7D41" w:rsidRDefault="00080663" w:rsidP="007A32A5"/>
        </w:tc>
        <w:tc>
          <w:tcPr>
            <w:tcW w:w="1710" w:type="dxa"/>
            <w:tcBorders>
              <w:left w:val="nil"/>
              <w:bottom w:val="single" w:sz="4" w:space="0" w:color="auto"/>
              <w:right w:val="nil"/>
            </w:tcBorders>
          </w:tcPr>
          <w:p w14:paraId="46A56CB8" w14:textId="77777777" w:rsidR="00080663" w:rsidRPr="00DA7D41" w:rsidRDefault="00080663" w:rsidP="007A32A5">
            <w:r w:rsidRPr="00DA7D41">
              <w:t>US$/m</w:t>
            </w:r>
            <w:r w:rsidRPr="00DA4F98">
              <w:rPr>
                <w:vertAlign w:val="superscript"/>
              </w:rPr>
              <w:t>3</w:t>
            </w:r>
          </w:p>
        </w:tc>
        <w:tc>
          <w:tcPr>
            <w:tcW w:w="1170" w:type="dxa"/>
            <w:tcBorders>
              <w:left w:val="nil"/>
              <w:bottom w:val="single" w:sz="4" w:space="0" w:color="auto"/>
              <w:right w:val="nil"/>
            </w:tcBorders>
          </w:tcPr>
          <w:p w14:paraId="5348B917" w14:textId="77777777" w:rsidR="00080663" w:rsidRPr="00DA7D41" w:rsidRDefault="00080663" w:rsidP="007A32A5">
            <w:pPr>
              <w:jc w:val="center"/>
            </w:pPr>
            <w:r w:rsidRPr="00DA7D41">
              <w:t>Le/m</w:t>
            </w:r>
            <w:r w:rsidRPr="00DA4F98">
              <w:rPr>
                <w:vertAlign w:val="superscript"/>
              </w:rPr>
              <w:t>3</w:t>
            </w:r>
          </w:p>
        </w:tc>
        <w:tc>
          <w:tcPr>
            <w:tcW w:w="4005" w:type="dxa"/>
            <w:vMerge/>
            <w:tcBorders>
              <w:left w:val="nil"/>
              <w:bottom w:val="single" w:sz="4" w:space="0" w:color="auto"/>
              <w:right w:val="nil"/>
            </w:tcBorders>
          </w:tcPr>
          <w:p w14:paraId="27F196ED" w14:textId="77777777" w:rsidR="00080663" w:rsidRPr="00DA7D41" w:rsidRDefault="00080663" w:rsidP="007A32A5">
            <w:pPr>
              <w:jc w:val="center"/>
            </w:pPr>
          </w:p>
        </w:tc>
      </w:tr>
      <w:tr w:rsidR="00080663" w:rsidRPr="00DA7D41" w14:paraId="33294320" w14:textId="77777777" w:rsidTr="007A32A5">
        <w:tc>
          <w:tcPr>
            <w:tcW w:w="2358" w:type="dxa"/>
            <w:tcBorders>
              <w:left w:val="nil"/>
              <w:bottom w:val="nil"/>
              <w:right w:val="nil"/>
            </w:tcBorders>
          </w:tcPr>
          <w:p w14:paraId="48E6DB6C" w14:textId="77777777" w:rsidR="00080663" w:rsidRPr="00DA7D41" w:rsidRDefault="00080663" w:rsidP="007A32A5">
            <w:r w:rsidRPr="00DA7D41">
              <w:t xml:space="preserve">Standpipes </w:t>
            </w:r>
          </w:p>
        </w:tc>
        <w:tc>
          <w:tcPr>
            <w:tcW w:w="1710" w:type="dxa"/>
            <w:tcBorders>
              <w:left w:val="nil"/>
              <w:bottom w:val="nil"/>
              <w:right w:val="nil"/>
            </w:tcBorders>
          </w:tcPr>
          <w:p w14:paraId="5B7CAC74" w14:textId="77777777" w:rsidR="00080663" w:rsidRPr="00DA7D41" w:rsidRDefault="00080663" w:rsidP="007A32A5">
            <w:pPr>
              <w:jc w:val="center"/>
            </w:pPr>
            <w:r w:rsidRPr="00DA7D41">
              <w:t>0.2</w:t>
            </w:r>
          </w:p>
        </w:tc>
        <w:tc>
          <w:tcPr>
            <w:tcW w:w="1170" w:type="dxa"/>
            <w:tcBorders>
              <w:left w:val="nil"/>
              <w:bottom w:val="nil"/>
              <w:right w:val="nil"/>
            </w:tcBorders>
          </w:tcPr>
          <w:p w14:paraId="58F0BF65" w14:textId="77777777" w:rsidR="00080663" w:rsidRPr="00DA7D41" w:rsidRDefault="00080663" w:rsidP="007A32A5">
            <w:pPr>
              <w:jc w:val="center"/>
            </w:pPr>
            <w:r w:rsidRPr="00DA7D41">
              <w:t>860</w:t>
            </w:r>
          </w:p>
        </w:tc>
        <w:tc>
          <w:tcPr>
            <w:tcW w:w="4005" w:type="dxa"/>
            <w:tcBorders>
              <w:left w:val="nil"/>
              <w:bottom w:val="nil"/>
              <w:right w:val="nil"/>
            </w:tcBorders>
          </w:tcPr>
          <w:p w14:paraId="26EB7D0E" w14:textId="77777777" w:rsidR="00080663" w:rsidRPr="00DA7D41" w:rsidRDefault="00080663" w:rsidP="007A32A5">
            <w:pPr>
              <w:jc w:val="center"/>
            </w:pPr>
            <w:r w:rsidRPr="00DA7D41">
              <w:t>L</w:t>
            </w:r>
            <w:r>
              <w:t xml:space="preserve">e </w:t>
            </w:r>
            <w:r w:rsidRPr="00DA7D41">
              <w:t>860/m</w:t>
            </w:r>
            <w:r w:rsidRPr="00DA4F98">
              <w:rPr>
                <w:vertAlign w:val="superscript"/>
              </w:rPr>
              <w:t>3</w:t>
            </w:r>
            <w:r w:rsidRPr="00DA7D41">
              <w:t xml:space="preserve">, </w:t>
            </w:r>
            <w:r>
              <w:t>uniform</w:t>
            </w:r>
          </w:p>
        </w:tc>
      </w:tr>
      <w:tr w:rsidR="00080663" w:rsidRPr="00DA7D41" w14:paraId="3FDA1F44" w14:textId="77777777" w:rsidTr="007A32A5">
        <w:tc>
          <w:tcPr>
            <w:tcW w:w="2358" w:type="dxa"/>
            <w:tcBorders>
              <w:top w:val="nil"/>
              <w:left w:val="nil"/>
              <w:bottom w:val="nil"/>
              <w:right w:val="nil"/>
            </w:tcBorders>
          </w:tcPr>
          <w:p w14:paraId="5100EF93" w14:textId="77777777" w:rsidR="00080663" w:rsidRPr="00DA7D41" w:rsidRDefault="00080663" w:rsidP="007A32A5">
            <w:r w:rsidRPr="00DA7D41">
              <w:t>Residential tariff</w:t>
            </w:r>
          </w:p>
        </w:tc>
        <w:tc>
          <w:tcPr>
            <w:tcW w:w="1710" w:type="dxa"/>
            <w:tcBorders>
              <w:top w:val="nil"/>
              <w:left w:val="nil"/>
              <w:bottom w:val="nil"/>
              <w:right w:val="nil"/>
            </w:tcBorders>
          </w:tcPr>
          <w:p w14:paraId="2BF3C926" w14:textId="77777777" w:rsidR="00080663" w:rsidRPr="00DA7D41" w:rsidRDefault="00080663" w:rsidP="007A32A5">
            <w:pPr>
              <w:jc w:val="center"/>
            </w:pPr>
            <w:r w:rsidRPr="00DA7D41">
              <w:t>0.4</w:t>
            </w:r>
            <w:r>
              <w:t>6</w:t>
            </w:r>
          </w:p>
        </w:tc>
        <w:tc>
          <w:tcPr>
            <w:tcW w:w="1170" w:type="dxa"/>
            <w:tcBorders>
              <w:top w:val="nil"/>
              <w:left w:val="nil"/>
              <w:bottom w:val="nil"/>
              <w:right w:val="nil"/>
            </w:tcBorders>
          </w:tcPr>
          <w:p w14:paraId="42787C1D" w14:textId="77777777" w:rsidR="00080663" w:rsidRPr="00DA7D41" w:rsidRDefault="00080663" w:rsidP="007A32A5">
            <w:pPr>
              <w:jc w:val="center"/>
            </w:pPr>
            <w:r w:rsidRPr="00DA7D41">
              <w:t>1,</w:t>
            </w:r>
            <w:r>
              <w:t>995</w:t>
            </w:r>
          </w:p>
        </w:tc>
        <w:tc>
          <w:tcPr>
            <w:tcW w:w="4005" w:type="dxa"/>
            <w:tcBorders>
              <w:top w:val="nil"/>
              <w:left w:val="nil"/>
              <w:bottom w:val="nil"/>
              <w:right w:val="nil"/>
            </w:tcBorders>
          </w:tcPr>
          <w:p w14:paraId="233E3F0D" w14:textId="77777777" w:rsidR="00080663" w:rsidRPr="00DA7D41" w:rsidRDefault="00080663" w:rsidP="007A32A5">
            <w:pPr>
              <w:jc w:val="left"/>
            </w:pPr>
            <w:r w:rsidRPr="00DA7D41">
              <w:t>- L</w:t>
            </w:r>
            <w:r>
              <w:t xml:space="preserve">e </w:t>
            </w:r>
            <w:r w:rsidRPr="00DA7D41">
              <w:t>860/m</w:t>
            </w:r>
            <w:r w:rsidRPr="00DA4F98">
              <w:rPr>
                <w:vertAlign w:val="superscript"/>
              </w:rPr>
              <w:t>3</w:t>
            </w:r>
            <w:r w:rsidRPr="00DA7D41">
              <w:t>; less or equal than5m</w:t>
            </w:r>
            <w:r w:rsidRPr="00DA4F98">
              <w:rPr>
                <w:vertAlign w:val="superscript"/>
              </w:rPr>
              <w:t>3</w:t>
            </w:r>
            <w:r w:rsidRPr="00DA7D41">
              <w:t>/month</w:t>
            </w:r>
          </w:p>
          <w:p w14:paraId="26059963" w14:textId="77777777" w:rsidR="00080663" w:rsidRPr="00DA7D41" w:rsidRDefault="00080663" w:rsidP="007A32A5">
            <w:pPr>
              <w:jc w:val="left"/>
            </w:pPr>
            <w:r w:rsidRPr="00DA7D41">
              <w:t>- L</w:t>
            </w:r>
            <w:r>
              <w:t>e 2</w:t>
            </w:r>
            <w:r w:rsidRPr="00DA7D41">
              <w:t>,</w:t>
            </w:r>
            <w:r>
              <w:t>481</w:t>
            </w:r>
            <w:r w:rsidRPr="00DA7D41">
              <w:t>/m</w:t>
            </w:r>
            <w:r w:rsidRPr="00DA4F98">
              <w:rPr>
                <w:vertAlign w:val="superscript"/>
              </w:rPr>
              <w:t>3</w:t>
            </w:r>
            <w:r w:rsidRPr="00DA7D41">
              <w:t>; more than 5m</w:t>
            </w:r>
            <w:r w:rsidRPr="00DA4F98">
              <w:rPr>
                <w:vertAlign w:val="superscript"/>
              </w:rPr>
              <w:t>3</w:t>
            </w:r>
            <w:r w:rsidRPr="00DA7D41">
              <w:t>/month</w:t>
            </w:r>
          </w:p>
        </w:tc>
      </w:tr>
      <w:tr w:rsidR="00080663" w:rsidRPr="00DA7D41" w14:paraId="26D7FF97" w14:textId="77777777" w:rsidTr="007A32A5">
        <w:tc>
          <w:tcPr>
            <w:tcW w:w="2358" w:type="dxa"/>
            <w:tcBorders>
              <w:top w:val="nil"/>
              <w:left w:val="nil"/>
              <w:bottom w:val="nil"/>
              <w:right w:val="nil"/>
            </w:tcBorders>
          </w:tcPr>
          <w:p w14:paraId="2DEE454D" w14:textId="77777777" w:rsidR="00080663" w:rsidRPr="00DA7D41" w:rsidRDefault="00080663" w:rsidP="007A32A5">
            <w:r w:rsidRPr="00DA7D41">
              <w:t>Government/institutions</w:t>
            </w:r>
          </w:p>
        </w:tc>
        <w:tc>
          <w:tcPr>
            <w:tcW w:w="1710" w:type="dxa"/>
            <w:tcBorders>
              <w:top w:val="nil"/>
              <w:left w:val="nil"/>
              <w:bottom w:val="nil"/>
              <w:right w:val="nil"/>
            </w:tcBorders>
          </w:tcPr>
          <w:p w14:paraId="28E56D65" w14:textId="77777777" w:rsidR="00080663" w:rsidRPr="00DA7D41" w:rsidRDefault="00080663" w:rsidP="007A32A5">
            <w:pPr>
              <w:jc w:val="center"/>
            </w:pPr>
            <w:r w:rsidRPr="00DA7D41">
              <w:t>0.</w:t>
            </w:r>
            <w:r>
              <w:t>46</w:t>
            </w:r>
          </w:p>
        </w:tc>
        <w:tc>
          <w:tcPr>
            <w:tcW w:w="1170" w:type="dxa"/>
            <w:tcBorders>
              <w:top w:val="nil"/>
              <w:left w:val="nil"/>
              <w:bottom w:val="nil"/>
              <w:right w:val="nil"/>
            </w:tcBorders>
          </w:tcPr>
          <w:p w14:paraId="04A28E0B" w14:textId="77777777" w:rsidR="00080663" w:rsidRPr="00DA7D41" w:rsidRDefault="00080663" w:rsidP="007A32A5">
            <w:pPr>
              <w:jc w:val="center"/>
            </w:pPr>
            <w:r w:rsidRPr="00DA7D41">
              <w:t>1,</w:t>
            </w:r>
            <w:r>
              <w:t>995</w:t>
            </w:r>
          </w:p>
        </w:tc>
        <w:tc>
          <w:tcPr>
            <w:tcW w:w="4005" w:type="dxa"/>
            <w:tcBorders>
              <w:top w:val="nil"/>
              <w:left w:val="nil"/>
              <w:bottom w:val="nil"/>
              <w:right w:val="nil"/>
            </w:tcBorders>
          </w:tcPr>
          <w:p w14:paraId="6B2FE102" w14:textId="77777777" w:rsidR="00080663" w:rsidRPr="00DA7D41" w:rsidRDefault="00080663" w:rsidP="007A32A5">
            <w:pPr>
              <w:jc w:val="center"/>
            </w:pPr>
            <w:r w:rsidRPr="00DA7D41">
              <w:t>L</w:t>
            </w:r>
            <w:r>
              <w:t>e</w:t>
            </w:r>
            <w:r w:rsidRPr="00DA7D41">
              <w:t xml:space="preserve"> 1,</w:t>
            </w:r>
            <w:r>
              <w:t>995</w:t>
            </w:r>
            <w:r w:rsidRPr="00DA7D41">
              <w:t xml:space="preserve">, </w:t>
            </w:r>
            <w:r>
              <w:t>uniform</w:t>
            </w:r>
          </w:p>
        </w:tc>
      </w:tr>
      <w:tr w:rsidR="00080663" w:rsidRPr="00DA7D41" w14:paraId="27EF947E" w14:textId="77777777" w:rsidTr="007A32A5">
        <w:tc>
          <w:tcPr>
            <w:tcW w:w="2358" w:type="dxa"/>
            <w:tcBorders>
              <w:top w:val="nil"/>
              <w:left w:val="nil"/>
              <w:bottom w:val="nil"/>
              <w:right w:val="nil"/>
            </w:tcBorders>
          </w:tcPr>
          <w:p w14:paraId="4775130E" w14:textId="77777777" w:rsidR="00080663" w:rsidRPr="00DA7D41" w:rsidRDefault="00080663" w:rsidP="007A32A5">
            <w:r w:rsidRPr="00DA7D41">
              <w:t>Commercial</w:t>
            </w:r>
          </w:p>
        </w:tc>
        <w:tc>
          <w:tcPr>
            <w:tcW w:w="1710" w:type="dxa"/>
            <w:tcBorders>
              <w:top w:val="nil"/>
              <w:left w:val="nil"/>
              <w:bottom w:val="nil"/>
              <w:right w:val="nil"/>
            </w:tcBorders>
          </w:tcPr>
          <w:p w14:paraId="7168D9B3" w14:textId="77777777" w:rsidR="00080663" w:rsidRPr="00DA7D41" w:rsidRDefault="00080663" w:rsidP="007A32A5">
            <w:pPr>
              <w:jc w:val="center"/>
            </w:pPr>
            <w:r w:rsidRPr="00DA7D41">
              <w:t>0.7</w:t>
            </w:r>
          </w:p>
        </w:tc>
        <w:tc>
          <w:tcPr>
            <w:tcW w:w="1170" w:type="dxa"/>
            <w:tcBorders>
              <w:top w:val="nil"/>
              <w:left w:val="nil"/>
              <w:bottom w:val="nil"/>
              <w:right w:val="nil"/>
            </w:tcBorders>
          </w:tcPr>
          <w:p w14:paraId="5E748B28" w14:textId="77777777" w:rsidR="00080663" w:rsidRPr="00DA7D41" w:rsidRDefault="00080663" w:rsidP="007A32A5">
            <w:pPr>
              <w:jc w:val="center"/>
            </w:pPr>
            <w:r w:rsidRPr="00DA7D41">
              <w:t>3,010</w:t>
            </w:r>
          </w:p>
        </w:tc>
        <w:tc>
          <w:tcPr>
            <w:tcW w:w="4005" w:type="dxa"/>
            <w:tcBorders>
              <w:top w:val="nil"/>
              <w:left w:val="nil"/>
              <w:bottom w:val="nil"/>
              <w:right w:val="nil"/>
            </w:tcBorders>
          </w:tcPr>
          <w:p w14:paraId="380B635C" w14:textId="77777777" w:rsidR="00080663" w:rsidRPr="00DA7D41" w:rsidRDefault="00080663" w:rsidP="007A32A5">
            <w:pPr>
              <w:jc w:val="center"/>
            </w:pPr>
            <w:r w:rsidRPr="00DA7D41">
              <w:t>L</w:t>
            </w:r>
            <w:r>
              <w:t>e</w:t>
            </w:r>
            <w:r w:rsidRPr="00DA7D41">
              <w:t xml:space="preserve"> 3,010, </w:t>
            </w:r>
            <w:r>
              <w:t>uniform</w:t>
            </w:r>
          </w:p>
        </w:tc>
      </w:tr>
      <w:tr w:rsidR="00080663" w:rsidRPr="00DA7D41" w14:paraId="613ED93C" w14:textId="77777777" w:rsidTr="007A32A5">
        <w:tc>
          <w:tcPr>
            <w:tcW w:w="2358" w:type="dxa"/>
            <w:tcBorders>
              <w:top w:val="nil"/>
              <w:left w:val="nil"/>
              <w:right w:val="nil"/>
            </w:tcBorders>
          </w:tcPr>
          <w:p w14:paraId="2D2077F9" w14:textId="77777777" w:rsidR="00080663" w:rsidRPr="00DA7D41" w:rsidRDefault="00080663" w:rsidP="007A32A5">
            <w:r w:rsidRPr="00DA7D41">
              <w:t>Bowser service</w:t>
            </w:r>
          </w:p>
        </w:tc>
        <w:tc>
          <w:tcPr>
            <w:tcW w:w="1710" w:type="dxa"/>
            <w:tcBorders>
              <w:top w:val="nil"/>
              <w:left w:val="nil"/>
              <w:right w:val="nil"/>
            </w:tcBorders>
          </w:tcPr>
          <w:p w14:paraId="51A748E6" w14:textId="77777777" w:rsidR="00080663" w:rsidRPr="00DA7D41" w:rsidRDefault="00080663" w:rsidP="007A32A5">
            <w:pPr>
              <w:jc w:val="center"/>
            </w:pPr>
            <w:r w:rsidRPr="00DA7D41">
              <w:t>6.95</w:t>
            </w:r>
          </w:p>
        </w:tc>
        <w:tc>
          <w:tcPr>
            <w:tcW w:w="1170" w:type="dxa"/>
            <w:tcBorders>
              <w:top w:val="nil"/>
              <w:left w:val="nil"/>
              <w:right w:val="nil"/>
            </w:tcBorders>
          </w:tcPr>
          <w:p w14:paraId="19A4774C" w14:textId="77777777" w:rsidR="00080663" w:rsidRPr="00DA7D41" w:rsidRDefault="00080663" w:rsidP="007A32A5">
            <w:pPr>
              <w:jc w:val="center"/>
            </w:pPr>
            <w:r w:rsidRPr="00DA7D41">
              <w:t>29,885</w:t>
            </w:r>
          </w:p>
        </w:tc>
        <w:tc>
          <w:tcPr>
            <w:tcW w:w="4005" w:type="dxa"/>
            <w:tcBorders>
              <w:top w:val="nil"/>
              <w:left w:val="nil"/>
              <w:right w:val="nil"/>
            </w:tcBorders>
          </w:tcPr>
          <w:p w14:paraId="55816CFC" w14:textId="77777777" w:rsidR="00080663" w:rsidRPr="00DA7D41" w:rsidRDefault="00080663" w:rsidP="007A32A5">
            <w:pPr>
              <w:jc w:val="center"/>
            </w:pPr>
            <w:r w:rsidRPr="00DA7D41">
              <w:t>L</w:t>
            </w:r>
            <w:r>
              <w:t>e</w:t>
            </w:r>
            <w:r w:rsidRPr="00DA7D41">
              <w:t xml:space="preserve"> 29,885, </w:t>
            </w:r>
            <w:r>
              <w:t>uniform</w:t>
            </w:r>
          </w:p>
        </w:tc>
      </w:tr>
    </w:tbl>
    <w:p w14:paraId="4320BCE5" w14:textId="77777777" w:rsidR="00080663" w:rsidRPr="00DA7D41" w:rsidRDefault="00080663" w:rsidP="00080663"/>
    <w:p w14:paraId="59FB7ED2" w14:textId="77777777" w:rsidR="00080663" w:rsidRPr="00DA7D41" w:rsidRDefault="00080663" w:rsidP="00080663">
      <w:r w:rsidRPr="00DA7D41">
        <w:rPr>
          <w:b/>
          <w:i/>
        </w:rPr>
        <w:lastRenderedPageBreak/>
        <w:t>Other costs not included in the above structure –</w:t>
      </w:r>
      <w:r w:rsidRPr="00DA7D41">
        <w:t xml:space="preserve"> Connection costs and capacity costs are not included in the above tariffs. It is recommended here that connection and capacity are included as a single connection cost which therefore will vary by the capacity (measure by diameter of valve) the customers want to have. </w:t>
      </w:r>
    </w:p>
    <w:p w14:paraId="2FFF5690" w14:textId="77777777" w:rsidR="00425854" w:rsidRPr="00DA7D41" w:rsidRDefault="00425854" w:rsidP="00425854">
      <w:pPr>
        <w:pStyle w:val="Heading2"/>
      </w:pPr>
      <w:bookmarkStart w:id="290" w:name="_Ref366501704"/>
      <w:bookmarkStart w:id="291" w:name="_Toc378625650"/>
      <w:r w:rsidRPr="00DA7D41">
        <w:t>Tariff Adjustment formula to compensate for inflation</w:t>
      </w:r>
      <w:bookmarkEnd w:id="290"/>
      <w:bookmarkEnd w:id="291"/>
    </w:p>
    <w:p w14:paraId="71A8AE79" w14:textId="77777777" w:rsidR="00425854" w:rsidRPr="00DA7D41" w:rsidRDefault="00B15A0F" w:rsidP="00425854">
      <w:r w:rsidRPr="00DA7D41">
        <w:t>Once the above tariff structure is adopted, use the following formula to adjust tariff to compensate for inflation.</w:t>
      </w:r>
    </w:p>
    <w:p w14:paraId="6F3A41D4" w14:textId="77777777" w:rsidR="00B15A0F" w:rsidRPr="00DA7D41" w:rsidRDefault="00B15A0F" w:rsidP="00425854"/>
    <w:p w14:paraId="28FC552F" w14:textId="77777777" w:rsidR="00B15A0F" w:rsidRPr="00DA7D41" w:rsidRDefault="008C0322" w:rsidP="00425854">
      <m:oMathPara>
        <m:oMath>
          <m:sSub>
            <m:sSubPr>
              <m:ctrlPr>
                <w:rPr>
                  <w:rFonts w:ascii="Cambria Math" w:hAnsi="Cambria Math"/>
                  <w:i/>
                </w:rPr>
              </m:ctrlPr>
            </m:sSubPr>
            <m:e>
              <m:r>
                <w:rPr>
                  <w:rFonts w:ascii="Cambria Math" w:hAnsi="Cambria Math"/>
                </w:rPr>
                <m:t>T</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i,t-1</m:t>
              </m:r>
            </m:sub>
          </m:sSub>
          <m:r>
            <w:rPr>
              <w:rFonts w:ascii="Cambria Math" w:hAnsi="Cambria Math"/>
            </w:rPr>
            <m:t>*(1+CP</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oMath>
      </m:oMathPara>
    </w:p>
    <w:p w14:paraId="735CA697" w14:textId="77777777" w:rsidR="00260FD6" w:rsidRPr="00DA7D41" w:rsidRDefault="00B15A0F" w:rsidP="00260FD6">
      <w:r w:rsidRPr="00DA7D41">
        <w:t xml:space="preserve">Where, </w:t>
      </w:r>
    </w:p>
    <w:p w14:paraId="446FE9BD" w14:textId="77777777" w:rsidR="002C2AAB" w:rsidRPr="00DA7D41" w:rsidRDefault="008C0322" w:rsidP="00260FD6">
      <m:oMath>
        <m:sSub>
          <m:sSubPr>
            <m:ctrlPr>
              <w:rPr>
                <w:rFonts w:ascii="Cambria Math" w:hAnsi="Cambria Math"/>
                <w:i/>
              </w:rPr>
            </m:ctrlPr>
          </m:sSubPr>
          <m:e>
            <m:r>
              <w:rPr>
                <w:rFonts w:ascii="Cambria Math" w:hAnsi="Cambria Math"/>
              </w:rPr>
              <m:t>T</m:t>
            </m:r>
          </m:e>
          <m:sub>
            <m:r>
              <w:rPr>
                <w:rFonts w:ascii="Cambria Math" w:hAnsi="Cambria Math"/>
              </w:rPr>
              <m:t>i,t</m:t>
            </m:r>
          </m:sub>
        </m:sSub>
      </m:oMath>
      <w:r w:rsidR="00B15A0F" w:rsidRPr="00DA7D41">
        <w:rPr>
          <w:rFonts w:eastAsiaTheme="minorEastAsia"/>
        </w:rPr>
        <w:t>: level of tariff of customer class “</w:t>
      </w:r>
      <w:proofErr w:type="spellStart"/>
      <w:r w:rsidR="00B15A0F" w:rsidRPr="00DA7D41">
        <w:rPr>
          <w:rFonts w:eastAsiaTheme="minorEastAsia"/>
          <w:i/>
        </w:rPr>
        <w:t>i</w:t>
      </w:r>
      <w:proofErr w:type="spellEnd"/>
      <w:r w:rsidR="00B15A0F" w:rsidRPr="00DA7D41">
        <w:rPr>
          <w:rFonts w:eastAsiaTheme="minorEastAsia"/>
        </w:rPr>
        <w:t xml:space="preserve">” at time period </w:t>
      </w:r>
      <w:r w:rsidR="00B15A0F" w:rsidRPr="00DA7D41">
        <w:rPr>
          <w:rFonts w:eastAsiaTheme="minorEastAsia"/>
          <w:i/>
        </w:rPr>
        <w:t>t</w:t>
      </w:r>
      <w:r w:rsidR="00B15A0F" w:rsidRPr="00DA7D41">
        <w:rPr>
          <w:rFonts w:eastAsiaTheme="minorEastAsia"/>
        </w:rPr>
        <w:t>.</w:t>
      </w:r>
    </w:p>
    <w:p w14:paraId="1466CD4E" w14:textId="77777777" w:rsidR="00260FD6" w:rsidRPr="00DA7D41" w:rsidRDefault="00B15A0F" w:rsidP="00260FD6">
      <m:oMath>
        <m:r>
          <w:rPr>
            <w:rFonts w:ascii="Cambria Math" w:hAnsi="Cambria Math"/>
          </w:rPr>
          <m:t>CP</m:t>
        </m:r>
        <m:sSub>
          <m:sSubPr>
            <m:ctrlPr>
              <w:rPr>
                <w:rFonts w:ascii="Cambria Math" w:hAnsi="Cambria Math"/>
                <w:i/>
              </w:rPr>
            </m:ctrlPr>
          </m:sSubPr>
          <m:e>
            <m:r>
              <w:rPr>
                <w:rFonts w:ascii="Cambria Math" w:hAnsi="Cambria Math"/>
              </w:rPr>
              <m:t>I</m:t>
            </m:r>
          </m:e>
          <m:sub>
            <m:r>
              <w:rPr>
                <w:rFonts w:ascii="Cambria Math" w:hAnsi="Cambria Math"/>
              </w:rPr>
              <m:t>t</m:t>
            </m:r>
          </m:sub>
        </m:sSub>
      </m:oMath>
      <w:r w:rsidRPr="00DA7D41">
        <w:rPr>
          <w:rFonts w:eastAsiaTheme="minorEastAsia"/>
        </w:rPr>
        <w:t>: Commulative Increase in Consumer Price Index between periods “</w:t>
      </w:r>
      <w:r w:rsidRPr="00DA7D41">
        <w:rPr>
          <w:rFonts w:eastAsiaTheme="minorEastAsia"/>
          <w:i/>
        </w:rPr>
        <w:t>t-1</w:t>
      </w:r>
      <w:r w:rsidRPr="00DA7D41">
        <w:rPr>
          <w:rFonts w:eastAsiaTheme="minorEastAsia"/>
        </w:rPr>
        <w:t>” and “</w:t>
      </w:r>
      <w:r w:rsidRPr="00DA7D41">
        <w:rPr>
          <w:rFonts w:eastAsiaTheme="minorEastAsia"/>
          <w:i/>
        </w:rPr>
        <w:t>t</w:t>
      </w:r>
      <w:r w:rsidRPr="00DA7D41">
        <w:rPr>
          <w:rFonts w:eastAsiaTheme="minorEastAsia"/>
        </w:rPr>
        <w:t>”</w:t>
      </w:r>
    </w:p>
    <w:p w14:paraId="46DEF46A" w14:textId="77777777" w:rsidR="00A36861" w:rsidRPr="00DA7D41" w:rsidRDefault="00B15A0F" w:rsidP="00260FD6">
      <w:pPr>
        <w:rPr>
          <w:rFonts w:eastAsiaTheme="minorEastAsia"/>
        </w:rPr>
      </w:pPr>
      <w:r w:rsidRPr="00DA7D41">
        <w:t xml:space="preserve">The rule to apply this formula will be that each time cumulative  </w:t>
      </w:r>
      <m:oMath>
        <m:r>
          <w:rPr>
            <w:rFonts w:ascii="Cambria Math" w:hAnsi="Cambria Math"/>
          </w:rPr>
          <m:t>CP</m:t>
        </m:r>
        <m:sSub>
          <m:sSubPr>
            <m:ctrlPr>
              <w:rPr>
                <w:rFonts w:ascii="Cambria Math" w:hAnsi="Cambria Math"/>
                <w:i/>
              </w:rPr>
            </m:ctrlPr>
          </m:sSubPr>
          <m:e>
            <m:r>
              <w:rPr>
                <w:rFonts w:ascii="Cambria Math" w:hAnsi="Cambria Math"/>
              </w:rPr>
              <m:t>I</m:t>
            </m:r>
          </m:e>
          <m:sub>
            <m:r>
              <w:rPr>
                <w:rFonts w:ascii="Cambria Math" w:hAnsi="Cambria Math"/>
              </w:rPr>
              <m:t>t</m:t>
            </m:r>
          </m:sub>
        </m:sSub>
      </m:oMath>
      <w:r w:rsidRPr="00DA7D41">
        <w:rPr>
          <w:rFonts w:eastAsiaTheme="minorEastAsia"/>
        </w:rPr>
        <w:t xml:space="preserve"> is greater or equal 10% then increase tariff. Minimum time to increase tariff will be on month. </w:t>
      </w:r>
    </w:p>
    <w:p w14:paraId="7253607E" w14:textId="2456A7B1" w:rsidR="00B15A0F" w:rsidRPr="00DA7D41" w:rsidRDefault="00B15A0F" w:rsidP="00B15A0F">
      <w:pPr>
        <w:pStyle w:val="Heading2"/>
      </w:pPr>
      <w:bookmarkStart w:id="292" w:name="_Toc378625651"/>
      <w:r w:rsidRPr="00DA7D41">
        <w:t>Subsidies</w:t>
      </w:r>
      <w:r w:rsidR="002825C4">
        <w:t xml:space="preserve"> and </w:t>
      </w:r>
      <w:r w:rsidR="00A82C0F">
        <w:t>A</w:t>
      </w:r>
      <w:r w:rsidR="002825C4">
        <w:t>ffordability</w:t>
      </w:r>
      <w:bookmarkEnd w:id="292"/>
    </w:p>
    <w:p w14:paraId="03A9C7C0" w14:textId="6E359B21" w:rsidR="00B15A0F" w:rsidRDefault="00B15A0F" w:rsidP="00260FD6">
      <w:r w:rsidRPr="00DA7D41">
        <w:t>The above tariff does not imply use of subsidies, except for the customer class stand</w:t>
      </w:r>
      <w:r w:rsidR="002825C4">
        <w:t xml:space="preserve">pipes for which </w:t>
      </w:r>
      <w:r w:rsidR="00F2606F">
        <w:t>Guma</w:t>
      </w:r>
      <w:r w:rsidRPr="00DA7D41">
        <w:t xml:space="preserve"> receive</w:t>
      </w:r>
      <w:r w:rsidR="002825C4">
        <w:t>s</w:t>
      </w:r>
      <w:r w:rsidRPr="00DA7D41">
        <w:t xml:space="preserve"> a transfer from the government equal to the amount of water billed for the consumption in stand</w:t>
      </w:r>
      <w:r w:rsidR="002825C4">
        <w:t>pipes</w:t>
      </w:r>
      <w:r w:rsidRPr="00DA7D41">
        <w:t>.</w:t>
      </w:r>
    </w:p>
    <w:p w14:paraId="5ADFA869" w14:textId="20192535" w:rsidR="002825C4" w:rsidRDefault="002825C4" w:rsidP="00260FD6">
      <w:r>
        <w:t>As documented in Chapter 5 above, despite the government subsidy for standpipes, the consumers still pay considerable amounts for water collected from standpipes due to different practices of charging for water by standpipe attendants and payment for transport of water. Ensuring that poor households have access to affordable water services, assessed in Chapter 5 to be a cost of about Le 4,000 per m</w:t>
      </w:r>
      <w:r w:rsidRPr="00A82C0F">
        <w:rPr>
          <w:vertAlign w:val="superscript"/>
        </w:rPr>
        <w:t>3</w:t>
      </w:r>
      <w:r>
        <w:t xml:space="preserve"> or Le 90 for a 5gal container of water, a regulated</w:t>
      </w:r>
      <w:r w:rsidR="00A82C0F">
        <w:t xml:space="preserve">, metered </w:t>
      </w:r>
      <w:r>
        <w:t>and easily accessible system of public standpipe services would need to be established.</w:t>
      </w:r>
    </w:p>
    <w:p w14:paraId="71F8A97D" w14:textId="4CF203DD" w:rsidR="00A82C0F" w:rsidRPr="00DA7D41" w:rsidRDefault="00A82C0F" w:rsidP="00260FD6">
      <w:r>
        <w:t>Due to the cost of operating and maintaining a public standpipe system, this is unlikely to be profitable for Guma and therefore it might be considered for Government to specifically subsidise the volume of water supplied thorough the public standpipes.</w:t>
      </w:r>
    </w:p>
    <w:p w14:paraId="2360BB89" w14:textId="05BA5BC4" w:rsidR="00B15A0F" w:rsidRDefault="00B15A0F" w:rsidP="00260FD6">
      <w:r w:rsidRPr="00DA7D41">
        <w:t xml:space="preserve">Investments are assumed to be funded by donors and </w:t>
      </w:r>
      <w:r w:rsidR="001352DD" w:rsidRPr="00DA7D41">
        <w:t>the government of Sierra Leone</w:t>
      </w:r>
      <w:r w:rsidRPr="00DA7D41">
        <w:t>, but as outline</w:t>
      </w:r>
      <w:r w:rsidR="001352DD" w:rsidRPr="00DA7D41">
        <w:t>d</w:t>
      </w:r>
      <w:r w:rsidRPr="00DA7D41">
        <w:t xml:space="preserve"> above, depreciation allowance should enable </w:t>
      </w:r>
      <w:r w:rsidR="00F2606F">
        <w:t>Guma</w:t>
      </w:r>
      <w:r w:rsidRPr="00DA7D41">
        <w:t xml:space="preserve"> to pay for it based on instalments properly calculated. </w:t>
      </w:r>
      <w:r w:rsidR="00D151CD" w:rsidRPr="00DA7D41">
        <w:t>If applied properly the above tariff schedule, and specially</w:t>
      </w:r>
      <w:r w:rsidR="00DA4F98">
        <w:t>,</w:t>
      </w:r>
      <w:r w:rsidR="00D151CD" w:rsidRPr="00DA7D41">
        <w:t xml:space="preserve"> i</w:t>
      </w:r>
      <w:r w:rsidR="001352DD" w:rsidRPr="00DA7D41">
        <w:t>f</w:t>
      </w:r>
      <w:r w:rsidR="00D151CD" w:rsidRPr="00DA7D41">
        <w:t xml:space="preserve"> system losses are reduced accordingly, </w:t>
      </w:r>
      <w:r w:rsidR="00F2606F">
        <w:t>Guma</w:t>
      </w:r>
      <w:r w:rsidR="00D151CD" w:rsidRPr="00DA7D41">
        <w:t xml:space="preserve"> should be able to generate cash to contribute to investments in both reduction of system losses and expansion of service provision. </w:t>
      </w:r>
    </w:p>
    <w:p w14:paraId="510745BE" w14:textId="77777777" w:rsidR="00197A07" w:rsidRDefault="00197A07" w:rsidP="00601A81">
      <w:pPr>
        <w:pStyle w:val="Heading1"/>
      </w:pPr>
      <w:bookmarkStart w:id="293" w:name="_Toc378625652"/>
      <w:r>
        <w:lastRenderedPageBreak/>
        <w:t>Modelling the Guma Business</w:t>
      </w:r>
      <w:bookmarkEnd w:id="293"/>
    </w:p>
    <w:p w14:paraId="1F0B7519" w14:textId="337321A4" w:rsidR="008E2F39" w:rsidRDefault="008E2F39" w:rsidP="00197A07">
      <w:r>
        <w:t xml:space="preserve">A basic strategic financial planning model has been established for Guma. The model estimates the investment </w:t>
      </w:r>
      <w:r w:rsidR="005E49DE">
        <w:t xml:space="preserve">requirements </w:t>
      </w:r>
      <w:r>
        <w:t>need</w:t>
      </w:r>
      <w:r w:rsidR="005E49DE">
        <w:t>ed</w:t>
      </w:r>
      <w:r>
        <w:t xml:space="preserve"> to reach certain coverage targets, the operations and maintenance costs and the revenues.</w:t>
      </w:r>
    </w:p>
    <w:p w14:paraId="15980937" w14:textId="77777777" w:rsidR="008E2F39" w:rsidRDefault="008E2F39" w:rsidP="00197A07">
      <w:r>
        <w:t>The calculations are based on a number of assumptions on growth in population, commercial and institutional demand, adjustment of tariffs and improvements in operating efficiencies etc.</w:t>
      </w:r>
    </w:p>
    <w:p w14:paraId="04A64140" w14:textId="77777777" w:rsidR="000D08CA" w:rsidRDefault="008E2F39" w:rsidP="00197A07">
      <w:r>
        <w:t xml:space="preserve">Based on the present weak data foundation, the results of the calculations should not be regarded as accurate; however the model can be used to illustrate the relations between the service level and coverage targets, the investment needs and </w:t>
      </w:r>
      <w:r w:rsidR="000D08CA">
        <w:t>level of tariffs to sustain the water services.</w:t>
      </w:r>
    </w:p>
    <w:p w14:paraId="7921E58D" w14:textId="77777777" w:rsidR="008E2F39" w:rsidRDefault="000D08CA" w:rsidP="00197A07">
      <w:r>
        <w:t xml:space="preserve">The forecast presented in </w:t>
      </w:r>
      <w:r>
        <w:fldChar w:fldCharType="begin"/>
      </w:r>
      <w:r>
        <w:instrText xml:space="preserve"> REF _Ref366507196 \h </w:instrText>
      </w:r>
      <w:r>
        <w:fldChar w:fldCharType="separate"/>
      </w:r>
      <w:r w:rsidR="007F21A4" w:rsidRPr="00DA7D41">
        <w:t xml:space="preserve">Figure </w:t>
      </w:r>
      <w:r w:rsidR="007F21A4">
        <w:rPr>
          <w:noProof/>
        </w:rPr>
        <w:t>2</w:t>
      </w:r>
      <w:r w:rsidR="007F21A4">
        <w:noBreakHyphen/>
      </w:r>
      <w:r w:rsidR="007F21A4">
        <w:rPr>
          <w:noProof/>
        </w:rPr>
        <w:t>1</w:t>
      </w:r>
      <w:r>
        <w:fldChar w:fldCharType="end"/>
      </w:r>
      <w:r>
        <w:t xml:space="preserve"> is based on:</w:t>
      </w:r>
    </w:p>
    <w:p w14:paraId="24703FFF" w14:textId="77777777" w:rsidR="000D08CA" w:rsidRDefault="000D08CA" w:rsidP="00D30162">
      <w:pPr>
        <w:pStyle w:val="ListParagraph"/>
        <w:numPr>
          <w:ilvl w:val="0"/>
          <w:numId w:val="24"/>
        </w:numPr>
      </w:pPr>
      <w:r>
        <w:t>Increase in coverage for domestic services from a present estimate of 35% of the population in Freetown to 85% in 2023 and 100% in 2033</w:t>
      </w:r>
    </w:p>
    <w:p w14:paraId="0153D12A" w14:textId="77777777" w:rsidR="000D08CA" w:rsidRDefault="000D08CA" w:rsidP="00D30162">
      <w:pPr>
        <w:pStyle w:val="ListParagraph"/>
        <w:numPr>
          <w:ilvl w:val="0"/>
          <w:numId w:val="24"/>
        </w:numPr>
      </w:pPr>
      <w:r>
        <w:t>Annual increases in commercial and institutional demands of 10%</w:t>
      </w:r>
    </w:p>
    <w:p w14:paraId="078BDC3A" w14:textId="77777777" w:rsidR="000D08CA" w:rsidRDefault="000D08CA" w:rsidP="00D30162">
      <w:pPr>
        <w:pStyle w:val="ListParagraph"/>
        <w:numPr>
          <w:ilvl w:val="0"/>
          <w:numId w:val="24"/>
        </w:numPr>
      </w:pPr>
      <w:r>
        <w:t>Reduction of non-revenue water from presently 60% to 30% in 2023 and 20% in 2033</w:t>
      </w:r>
    </w:p>
    <w:p w14:paraId="1B8C57BE" w14:textId="77777777" w:rsidR="000D08CA" w:rsidRDefault="000D08CA" w:rsidP="00D30162">
      <w:pPr>
        <w:pStyle w:val="ListParagraph"/>
        <w:numPr>
          <w:ilvl w:val="0"/>
          <w:numId w:val="24"/>
        </w:numPr>
      </w:pPr>
      <w:r>
        <w:t>Annual increase in tariffs above inflation of 10% until 2023 and thereafter 7%</w:t>
      </w:r>
    </w:p>
    <w:p w14:paraId="720EDB9D" w14:textId="77777777" w:rsidR="000D08CA" w:rsidRDefault="000D08CA" w:rsidP="00D30162">
      <w:pPr>
        <w:pStyle w:val="ListParagraph"/>
        <w:numPr>
          <w:ilvl w:val="0"/>
          <w:numId w:val="24"/>
        </w:numPr>
      </w:pPr>
      <w:r>
        <w:t>Financing of investments assuming a mix of grant and loans using a general 5% of the accumulated investment as the cost to be recovered by tariffs</w:t>
      </w:r>
    </w:p>
    <w:p w14:paraId="3F0C1873" w14:textId="77777777" w:rsidR="00D57BA8" w:rsidRDefault="00D57BA8" w:rsidP="00D57BA8">
      <w:r>
        <w:t xml:space="preserve">The results are based on the demand and capacity development as shown in </w:t>
      </w:r>
      <w:r>
        <w:fldChar w:fldCharType="begin"/>
      </w:r>
      <w:r>
        <w:instrText xml:space="preserve"> REF _Ref366507620 \h </w:instrText>
      </w:r>
      <w:r>
        <w:fldChar w:fldCharType="separate"/>
      </w:r>
      <w:r w:rsidR="007F21A4">
        <w:t xml:space="preserve">Figure </w:t>
      </w:r>
      <w:r w:rsidR="007F21A4">
        <w:rPr>
          <w:noProof/>
        </w:rPr>
        <w:t>7</w:t>
      </w:r>
      <w:r w:rsidR="007F21A4">
        <w:noBreakHyphen/>
      </w:r>
      <w:r w:rsidR="007F21A4">
        <w:rPr>
          <w:noProof/>
        </w:rPr>
        <w:t>2</w:t>
      </w:r>
      <w:r>
        <w:fldChar w:fldCharType="end"/>
      </w:r>
      <w:r>
        <w:t xml:space="preserve">. The capacity development result in the investments in replacement and expansion of the different water system components as illustrated on </w:t>
      </w:r>
      <w:r>
        <w:fldChar w:fldCharType="begin"/>
      </w:r>
      <w:r>
        <w:instrText xml:space="preserve"> REF _Ref366508124 \h </w:instrText>
      </w:r>
      <w:r>
        <w:fldChar w:fldCharType="separate"/>
      </w:r>
      <w:r w:rsidR="007F21A4">
        <w:t xml:space="preserve">Figure </w:t>
      </w:r>
      <w:r w:rsidR="007F21A4">
        <w:rPr>
          <w:noProof/>
        </w:rPr>
        <w:t>7</w:t>
      </w:r>
      <w:r w:rsidR="007F21A4">
        <w:noBreakHyphen/>
      </w:r>
      <w:r w:rsidR="007F21A4">
        <w:rPr>
          <w:noProof/>
        </w:rPr>
        <w:t>3</w:t>
      </w:r>
      <w:r>
        <w:fldChar w:fldCharType="end"/>
      </w:r>
      <w:r>
        <w:t>.</w:t>
      </w:r>
    </w:p>
    <w:p w14:paraId="4E12C021" w14:textId="77777777" w:rsidR="00D57BA8" w:rsidRDefault="00D57BA8" w:rsidP="00D57BA8"/>
    <w:p w14:paraId="40618F59" w14:textId="77777777" w:rsidR="00D57BA8" w:rsidRDefault="00D57BA8" w:rsidP="00D57BA8">
      <w:r>
        <w:t>Although the calculations are not accurate, one can conclude that considerable investments are needed in water services in Freetown and if Guma is to finance these capacity expansion and replacement investments from tariffs, then considerable tariff increases will be required over the next 20 years to reach a level where the revenues can cover the investment costs.</w:t>
      </w:r>
    </w:p>
    <w:p w14:paraId="79C52F9B" w14:textId="77777777" w:rsidR="00D57BA8" w:rsidRDefault="00D57BA8" w:rsidP="00D57BA8">
      <w:r>
        <w:t xml:space="preserve">It is recommended that Guma continue to work on the data foundation for this type of analysis and </w:t>
      </w:r>
      <w:r w:rsidR="005E7916">
        <w:t>further develop planning tools that can assist in documenting and justifying tariff levels and overall planning of investments.</w:t>
      </w:r>
    </w:p>
    <w:p w14:paraId="1CC04B31" w14:textId="77777777" w:rsidR="00D57BA8" w:rsidRDefault="00D57BA8" w:rsidP="00D57BA8"/>
    <w:p w14:paraId="18115046" w14:textId="77777777" w:rsidR="00D57BA8" w:rsidRDefault="00D57BA8" w:rsidP="00D57BA8">
      <w:pPr>
        <w:sectPr w:rsidR="00D57BA8" w:rsidSect="00D151CD">
          <w:footerReference w:type="default" r:id="rId110"/>
          <w:pgSz w:w="11907" w:h="16839" w:code="9"/>
          <w:pgMar w:top="1440" w:right="1440" w:bottom="1440" w:left="1440" w:header="720" w:footer="720" w:gutter="0"/>
          <w:cols w:space="720"/>
          <w:noEndnote/>
          <w:docGrid w:linePitch="326"/>
        </w:sectPr>
      </w:pPr>
    </w:p>
    <w:p w14:paraId="6B414D1E" w14:textId="0414ABAE" w:rsidR="00197A07" w:rsidRDefault="000D08CA" w:rsidP="000D08CA">
      <w:pPr>
        <w:pStyle w:val="Caption"/>
      </w:pPr>
      <w:bookmarkStart w:id="294" w:name="_Ref366507187"/>
      <w:bookmarkStart w:id="295" w:name="_Toc378625740"/>
      <w:r>
        <w:lastRenderedPageBreak/>
        <w:t xml:space="preserve">Figure </w:t>
      </w:r>
      <w:r w:rsidR="006272F1">
        <w:fldChar w:fldCharType="begin"/>
      </w:r>
      <w:r w:rsidR="006272F1">
        <w:instrText xml:space="preserve"> STYLEREF 1 \s </w:instrText>
      </w:r>
      <w:r w:rsidR="006272F1">
        <w:fldChar w:fldCharType="separate"/>
      </w:r>
      <w:r w:rsidR="007F21A4">
        <w:rPr>
          <w:noProof/>
        </w:rPr>
        <w:t>7</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1</w:t>
      </w:r>
      <w:r w:rsidR="006272F1">
        <w:fldChar w:fldCharType="end"/>
      </w:r>
      <w:r>
        <w:t>: Forecast of Guma Revenue and Costs</w:t>
      </w:r>
      <w:bookmarkEnd w:id="294"/>
      <w:r w:rsidR="00F65ECD">
        <w:t xml:space="preserve"> [‘Guma SIM ver0 Jan2014’ sheet ’Graphs WATP Report’ C9:P35]</w:t>
      </w:r>
      <w:bookmarkEnd w:id="295"/>
      <w:r w:rsidR="00F65ECD">
        <w:t xml:space="preserve"> </w:t>
      </w:r>
    </w:p>
    <w:p w14:paraId="433860E0" w14:textId="77777777" w:rsidR="00197A07" w:rsidRDefault="00D57BA8" w:rsidP="00197A07">
      <w:r w:rsidRPr="00D57BA8">
        <w:rPr>
          <w:noProof/>
          <w:lang w:val="en-ZA" w:eastAsia="en-ZA"/>
        </w:rPr>
        <w:drawing>
          <wp:inline distT="0" distB="0" distL="0" distR="0" wp14:anchorId="07639351" wp14:editId="1217409A">
            <wp:extent cx="8839200" cy="4363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839200" cy="4363720"/>
                    </a:xfrm>
                    <a:prstGeom prst="rect">
                      <a:avLst/>
                    </a:prstGeom>
                    <a:noFill/>
                    <a:ln>
                      <a:noFill/>
                    </a:ln>
                  </pic:spPr>
                </pic:pic>
              </a:graphicData>
            </a:graphic>
          </wp:inline>
        </w:drawing>
      </w:r>
    </w:p>
    <w:p w14:paraId="64E93748" w14:textId="77777777" w:rsidR="00D57BA8" w:rsidRDefault="00D57BA8" w:rsidP="00197A07"/>
    <w:p w14:paraId="61FAB10D" w14:textId="4C49F364" w:rsidR="000D08CA" w:rsidRDefault="000D08CA" w:rsidP="000D08CA">
      <w:pPr>
        <w:pStyle w:val="Caption"/>
      </w:pPr>
      <w:bookmarkStart w:id="296" w:name="_Ref366507620"/>
      <w:bookmarkStart w:id="297" w:name="_Toc378625741"/>
      <w:r>
        <w:lastRenderedPageBreak/>
        <w:t xml:space="preserve">Figure </w:t>
      </w:r>
      <w:r w:rsidR="006272F1">
        <w:fldChar w:fldCharType="begin"/>
      </w:r>
      <w:r w:rsidR="006272F1">
        <w:instrText xml:space="preserve"> STYLEREF 1 \s </w:instrText>
      </w:r>
      <w:r w:rsidR="006272F1">
        <w:fldChar w:fldCharType="separate"/>
      </w:r>
      <w:r w:rsidR="007F21A4">
        <w:rPr>
          <w:noProof/>
        </w:rPr>
        <w:t>7</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2</w:t>
      </w:r>
      <w:r w:rsidR="006272F1">
        <w:fldChar w:fldCharType="end"/>
      </w:r>
      <w:bookmarkEnd w:id="296"/>
      <w:r>
        <w:t>: Demand and Capacity forecast</w:t>
      </w:r>
      <w:r w:rsidR="00F65ECD">
        <w:t xml:space="preserve"> [‘Guma SIM ver0 Jan2014’ sheet ’Guma’ H17:O40]</w:t>
      </w:r>
      <w:bookmarkEnd w:id="297"/>
    </w:p>
    <w:p w14:paraId="69672F24" w14:textId="77777777" w:rsidR="000D08CA" w:rsidRDefault="000D08CA" w:rsidP="00197A07">
      <w:r w:rsidRPr="000D08CA">
        <w:rPr>
          <w:noProof/>
          <w:lang w:val="en-ZA" w:eastAsia="en-ZA"/>
        </w:rPr>
        <w:drawing>
          <wp:inline distT="0" distB="0" distL="0" distR="0" wp14:anchorId="211613F0" wp14:editId="6707964F">
            <wp:extent cx="9000000" cy="5112000"/>
            <wp:effectExtent l="19050" t="19050" r="1079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000000" cy="5112000"/>
                    </a:xfrm>
                    <a:prstGeom prst="rect">
                      <a:avLst/>
                    </a:prstGeom>
                    <a:noFill/>
                    <a:ln>
                      <a:solidFill>
                        <a:schemeClr val="tx1"/>
                      </a:solidFill>
                    </a:ln>
                  </pic:spPr>
                </pic:pic>
              </a:graphicData>
            </a:graphic>
          </wp:inline>
        </w:drawing>
      </w:r>
    </w:p>
    <w:p w14:paraId="368855BD" w14:textId="7DAD1C54" w:rsidR="000D08CA" w:rsidRDefault="00D57BA8" w:rsidP="00D57BA8">
      <w:pPr>
        <w:pStyle w:val="Caption"/>
      </w:pPr>
      <w:bookmarkStart w:id="298" w:name="_Ref366508124"/>
      <w:bookmarkStart w:id="299" w:name="_Toc378625742"/>
      <w:r>
        <w:lastRenderedPageBreak/>
        <w:t xml:space="preserve">Figure </w:t>
      </w:r>
      <w:r w:rsidR="006272F1">
        <w:fldChar w:fldCharType="begin"/>
      </w:r>
      <w:r w:rsidR="006272F1">
        <w:instrText xml:space="preserve"> STYLEREF 1 \s </w:instrText>
      </w:r>
      <w:r w:rsidR="006272F1">
        <w:fldChar w:fldCharType="separate"/>
      </w:r>
      <w:r w:rsidR="007F21A4">
        <w:rPr>
          <w:noProof/>
        </w:rPr>
        <w:t>7</w:t>
      </w:r>
      <w:r w:rsidR="006272F1">
        <w:fldChar w:fldCharType="end"/>
      </w:r>
      <w:r w:rsidR="006272F1">
        <w:noBreakHyphen/>
      </w:r>
      <w:r w:rsidR="006272F1">
        <w:fldChar w:fldCharType="begin"/>
      </w:r>
      <w:r w:rsidR="006272F1">
        <w:instrText xml:space="preserve"> SEQ Figure \* ARABIC \s 1 </w:instrText>
      </w:r>
      <w:r w:rsidR="006272F1">
        <w:fldChar w:fldCharType="separate"/>
      </w:r>
      <w:r w:rsidR="007F21A4">
        <w:rPr>
          <w:noProof/>
        </w:rPr>
        <w:t>3</w:t>
      </w:r>
      <w:r w:rsidR="006272F1">
        <w:fldChar w:fldCharType="end"/>
      </w:r>
      <w:bookmarkEnd w:id="298"/>
      <w:r>
        <w:t>: Investment Requirements</w:t>
      </w:r>
      <w:r w:rsidR="00F65ECD">
        <w:t xml:space="preserve"> [‘Guma SIM ver0 Jan2014’ sheet ’Guma’ P17:AD40]</w:t>
      </w:r>
      <w:bookmarkEnd w:id="299"/>
    </w:p>
    <w:p w14:paraId="274E0F73" w14:textId="77777777" w:rsidR="00D57BA8" w:rsidRPr="00D57BA8" w:rsidRDefault="00D57BA8" w:rsidP="00D57BA8">
      <w:r w:rsidRPr="00D57BA8">
        <w:rPr>
          <w:noProof/>
          <w:lang w:val="en-ZA" w:eastAsia="en-ZA"/>
        </w:rPr>
        <w:drawing>
          <wp:inline distT="0" distB="0" distL="0" distR="0" wp14:anchorId="291E306A" wp14:editId="06341293">
            <wp:extent cx="9000000" cy="3536035"/>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000000" cy="3536035"/>
                    </a:xfrm>
                    <a:prstGeom prst="rect">
                      <a:avLst/>
                    </a:prstGeom>
                    <a:noFill/>
                    <a:ln>
                      <a:noFill/>
                    </a:ln>
                  </pic:spPr>
                </pic:pic>
              </a:graphicData>
            </a:graphic>
          </wp:inline>
        </w:drawing>
      </w:r>
    </w:p>
    <w:p w14:paraId="78B375CE" w14:textId="77777777" w:rsidR="00D57BA8" w:rsidRDefault="00D57BA8" w:rsidP="00197A07"/>
    <w:p w14:paraId="17BB6789" w14:textId="77777777" w:rsidR="00D57BA8" w:rsidRDefault="00D57BA8" w:rsidP="00197A07">
      <w:pPr>
        <w:sectPr w:rsidR="00D57BA8" w:rsidSect="00D57BA8">
          <w:pgSz w:w="16839" w:h="11907" w:orient="landscape" w:code="9"/>
          <w:pgMar w:top="1440" w:right="1440" w:bottom="1440" w:left="1440" w:header="720" w:footer="720" w:gutter="0"/>
          <w:cols w:space="720"/>
          <w:noEndnote/>
          <w:docGrid w:linePitch="326"/>
        </w:sectPr>
      </w:pPr>
    </w:p>
    <w:p w14:paraId="0B7FA473" w14:textId="77777777" w:rsidR="00621D6E" w:rsidRDefault="00A737AC" w:rsidP="00601A81">
      <w:pPr>
        <w:pStyle w:val="Heading1"/>
      </w:pPr>
      <w:bookmarkStart w:id="300" w:name="_Toc378625653"/>
      <w:r w:rsidRPr="00DA7D41">
        <w:lastRenderedPageBreak/>
        <w:t>Cost Recovery R</w:t>
      </w:r>
      <w:r w:rsidR="006A6A92" w:rsidRPr="00DA7D41">
        <w:t>e</w:t>
      </w:r>
      <w:r w:rsidR="00D151CD" w:rsidRPr="00DA7D41">
        <w:t>commendations</w:t>
      </w:r>
      <w:bookmarkEnd w:id="300"/>
    </w:p>
    <w:p w14:paraId="207D78F9" w14:textId="77777777" w:rsidR="0066679A" w:rsidRDefault="0066679A" w:rsidP="0066679A">
      <w:r>
        <w:t>The following conclusions regarding payment for water services and the viability of the Guma Valley Water Company are emerging from the WATP study and the tariff considerations and modelling of the Guma services:</w:t>
      </w:r>
    </w:p>
    <w:p w14:paraId="0831A9F7" w14:textId="71CB946C" w:rsidR="00E514F4" w:rsidRDefault="008440F2" w:rsidP="00D30162">
      <w:pPr>
        <w:pStyle w:val="ListParagraph"/>
        <w:numPr>
          <w:ilvl w:val="0"/>
          <w:numId w:val="21"/>
        </w:numPr>
      </w:pPr>
      <w:r>
        <w:t>Households in Freetown get water from various sources and are generally paying for water depending on the time of the year and the quality required e.g. many households use packet water for purely drinking purposes. Although Government pays Guma for public standpipe services, many households are also paying for this water to standpipe attendants and water vendors</w:t>
      </w:r>
      <w:r w:rsidR="00816409">
        <w:t>.</w:t>
      </w:r>
    </w:p>
    <w:p w14:paraId="74522DF6" w14:textId="2FF65153" w:rsidR="002C6F9B" w:rsidRDefault="008440F2" w:rsidP="00D30162">
      <w:pPr>
        <w:pStyle w:val="ListParagraph"/>
        <w:numPr>
          <w:ilvl w:val="0"/>
          <w:numId w:val="21"/>
        </w:numPr>
      </w:pPr>
      <w:r>
        <w:t>People and commercial enterprises are generally willing to pay for water services at levels even above the present tariff rates provided the reliability of the services improve</w:t>
      </w:r>
      <w:r w:rsidR="002C6F9B">
        <w:t>.</w:t>
      </w:r>
    </w:p>
    <w:p w14:paraId="0FBA3047" w14:textId="2BC5D2D2" w:rsidR="00AC12B6" w:rsidRDefault="008440F2" w:rsidP="00D30162">
      <w:pPr>
        <w:pStyle w:val="ListParagraph"/>
        <w:numPr>
          <w:ilvl w:val="0"/>
          <w:numId w:val="21"/>
        </w:numPr>
      </w:pPr>
      <w:r>
        <w:t>The approximately 16,500 residential connections are serving about 350,000 persons; how-ever 40% of the households reported that they are not paying for water, mainly because they are not billed. Most residential connections are not metered</w:t>
      </w:r>
      <w:r w:rsidR="002C6F9B">
        <w:t>.</w:t>
      </w:r>
    </w:p>
    <w:p w14:paraId="74DADBA5" w14:textId="07F9E2FE" w:rsidR="002B0E61" w:rsidRDefault="008440F2" w:rsidP="00D30162">
      <w:pPr>
        <w:pStyle w:val="ListParagraph"/>
        <w:numPr>
          <w:ilvl w:val="0"/>
          <w:numId w:val="21"/>
        </w:numPr>
      </w:pPr>
      <w:r>
        <w:t>The technical non-revenue water (leaks) are wasting water while the administrative non-revenue water (illegal connections and billing inefficiencies) is actually providing people with water – only that Guma is not collecting revenue. The 75,000 m</w:t>
      </w:r>
      <w:r w:rsidRPr="003D3B4B">
        <w:rPr>
          <w:vertAlign w:val="superscript"/>
        </w:rPr>
        <w:t>3</w:t>
      </w:r>
      <w:r>
        <w:t>/day (2.25 million m</w:t>
      </w:r>
      <w:r w:rsidRPr="003D3B4B">
        <w:rPr>
          <w:vertAlign w:val="superscript"/>
        </w:rPr>
        <w:t>3</w:t>
      </w:r>
      <w:r>
        <w:t>/month) capacity of the Guma system can provide a large proportion of Freetown’s water needs – provided technical losses are brought to a minimum</w:t>
      </w:r>
      <w:r w:rsidR="0041403D">
        <w:t xml:space="preserve">. Actually the estimated </w:t>
      </w:r>
      <w:r w:rsidR="002B0E61">
        <w:t>1.3 million pe</w:t>
      </w:r>
      <w:r w:rsidR="0041403D">
        <w:t>ople presently residing in Freetown can</w:t>
      </w:r>
      <w:r w:rsidR="002C6F9B">
        <w:t xml:space="preserve"> all</w:t>
      </w:r>
      <w:r w:rsidR="0041403D">
        <w:t xml:space="preserve"> be supplied with an average of </w:t>
      </w:r>
      <w:r w:rsidR="00C726A3">
        <w:t>40</w:t>
      </w:r>
      <w:r w:rsidR="002B0E61">
        <w:t>l/person/day</w:t>
      </w:r>
      <w:r w:rsidR="0041403D">
        <w:t xml:space="preserve"> </w:t>
      </w:r>
      <w:r w:rsidR="002C6F9B">
        <w:t xml:space="preserve">allowing for </w:t>
      </w:r>
      <w:r w:rsidR="00C726A3">
        <w:t>2</w:t>
      </w:r>
      <w:r w:rsidR="002C6F9B">
        <w:t xml:space="preserve">5% of the water for </w:t>
      </w:r>
      <w:r w:rsidR="0041403D">
        <w:t>commercial and institutional use</w:t>
      </w:r>
      <w:r w:rsidR="002C6F9B">
        <w:t>.</w:t>
      </w:r>
    </w:p>
    <w:p w14:paraId="0B295091" w14:textId="41470A4B" w:rsidR="00E514F4" w:rsidRDefault="00E514F4" w:rsidP="00D30162">
      <w:pPr>
        <w:pStyle w:val="ListParagraph"/>
        <w:numPr>
          <w:ilvl w:val="0"/>
          <w:numId w:val="21"/>
        </w:numPr>
      </w:pPr>
      <w:r>
        <w:t>Commercial c</w:t>
      </w:r>
      <w:r w:rsidR="00AC12B6">
        <w:t xml:space="preserve">ustomers </w:t>
      </w:r>
      <w:r>
        <w:t>are generally paying for water and are the most important revenue source for Guma</w:t>
      </w:r>
      <w:r w:rsidR="008440F2">
        <w:t xml:space="preserve"> providing 50% of the revenue</w:t>
      </w:r>
      <w:r w:rsidR="00512992">
        <w:t>. Most commercial and institutional connections are metered</w:t>
      </w:r>
      <w:r w:rsidR="0041403D">
        <w:t>. There are still arrears in Government payment of water bills</w:t>
      </w:r>
      <w:r w:rsidR="002C6F9B">
        <w:t>.</w:t>
      </w:r>
    </w:p>
    <w:p w14:paraId="4B047576" w14:textId="1921C0DF" w:rsidR="0041403D" w:rsidRDefault="0041403D" w:rsidP="00D30162">
      <w:pPr>
        <w:pStyle w:val="ListParagraph"/>
        <w:numPr>
          <w:ilvl w:val="0"/>
          <w:numId w:val="21"/>
        </w:numPr>
      </w:pPr>
      <w:r>
        <w:t>The efforts over the last 9 months (100 days programme etc.) has proven that it is possible to improve the viability of the water company</w:t>
      </w:r>
      <w:r w:rsidR="0066679A">
        <w:t>.</w:t>
      </w:r>
    </w:p>
    <w:p w14:paraId="051AFED8" w14:textId="30AB03EC" w:rsidR="00512992" w:rsidRDefault="00512992" w:rsidP="00E514F4">
      <w:r>
        <w:t xml:space="preserve">To improve the water services in Freetown and improve the financial viability of Guma, the following </w:t>
      </w:r>
      <w:r w:rsidR="002C6F9B">
        <w:t xml:space="preserve">10-point </w:t>
      </w:r>
      <w:r>
        <w:t xml:space="preserve">road map </w:t>
      </w:r>
      <w:r w:rsidR="005047C2">
        <w:t xml:space="preserve">is </w:t>
      </w:r>
      <w:r>
        <w:t>recommended:</w:t>
      </w:r>
    </w:p>
    <w:p w14:paraId="77AF692D" w14:textId="00848D02" w:rsidR="00512992" w:rsidRDefault="00CF3A07" w:rsidP="00D30162">
      <w:pPr>
        <w:pStyle w:val="ListParagraph"/>
        <w:numPr>
          <w:ilvl w:val="0"/>
          <w:numId w:val="22"/>
        </w:numPr>
      </w:pPr>
      <w:r>
        <w:t xml:space="preserve">To improve the </w:t>
      </w:r>
      <w:r w:rsidR="002B0E61">
        <w:t xml:space="preserve">short-term </w:t>
      </w:r>
      <w:r>
        <w:t xml:space="preserve">financial viability of the water company, </w:t>
      </w:r>
      <w:r w:rsidR="00512992">
        <w:t>Guma continue</w:t>
      </w:r>
      <w:r w:rsidR="008440F2">
        <w:t>s</w:t>
      </w:r>
      <w:r w:rsidR="00512992">
        <w:t xml:space="preserve"> to focus on the improvements in billing and revenue collection, especially targeting residential customers</w:t>
      </w:r>
    </w:p>
    <w:p w14:paraId="1F62D2D8" w14:textId="78222784" w:rsidR="00512992" w:rsidRDefault="00CF3A07" w:rsidP="00D30162">
      <w:pPr>
        <w:pStyle w:val="ListParagraph"/>
        <w:numPr>
          <w:ilvl w:val="0"/>
          <w:numId w:val="22"/>
        </w:numPr>
      </w:pPr>
      <w:r>
        <w:t xml:space="preserve">To improve the reliability of water services, </w:t>
      </w:r>
      <w:r w:rsidR="00512992">
        <w:t xml:space="preserve">Guma implements a programme to </w:t>
      </w:r>
      <w:r w:rsidR="008440F2">
        <w:t xml:space="preserve">reduce </w:t>
      </w:r>
      <w:r w:rsidR="005047C2">
        <w:t xml:space="preserve">water losses </w:t>
      </w:r>
      <w:r w:rsidR="00512992">
        <w:t xml:space="preserve">by </w:t>
      </w:r>
      <w:r w:rsidR="00743A5F">
        <w:t xml:space="preserve">carrying out network and customer mapping in connection with </w:t>
      </w:r>
      <w:proofErr w:type="spellStart"/>
      <w:r w:rsidR="00743A5F">
        <w:t>i</w:t>
      </w:r>
      <w:proofErr w:type="spellEnd"/>
      <w:r w:rsidR="00743A5F">
        <w:t>)</w:t>
      </w:r>
      <w:r w:rsidR="00512992">
        <w:t xml:space="preserve"> metering</w:t>
      </w:r>
      <w:r>
        <w:t xml:space="preserve"> of </w:t>
      </w:r>
      <w:r w:rsidR="00512992">
        <w:t xml:space="preserve">all connections; ii) renovating the </w:t>
      </w:r>
      <w:r w:rsidR="00743A5F">
        <w:t>d</w:t>
      </w:r>
      <w:r w:rsidR="00512992">
        <w:t>istribution system; and iii) zoning and installation of area meters</w:t>
      </w:r>
    </w:p>
    <w:p w14:paraId="2D3F66BC" w14:textId="77777777" w:rsidR="00CF3A07" w:rsidRDefault="00CF3A07" w:rsidP="00D30162">
      <w:pPr>
        <w:pStyle w:val="ListParagraph"/>
        <w:numPr>
          <w:ilvl w:val="0"/>
          <w:numId w:val="22"/>
        </w:numPr>
      </w:pPr>
      <w:r>
        <w:t xml:space="preserve">To ensure long term water services to the greater Freetown area, </w:t>
      </w:r>
      <w:r w:rsidR="00512992">
        <w:t xml:space="preserve">Guma </w:t>
      </w:r>
      <w:r>
        <w:t xml:space="preserve">prepares an investment programme </w:t>
      </w:r>
      <w:r w:rsidR="00743A5F">
        <w:t>focus</w:t>
      </w:r>
      <w:r>
        <w:t xml:space="preserve">sing as a first priority </w:t>
      </w:r>
      <w:r w:rsidR="00743A5F">
        <w:t>on investments in the transmission and distribution network</w:t>
      </w:r>
      <w:r>
        <w:t>, and secondly on longer term plans for capacity expansion and new water sources</w:t>
      </w:r>
      <w:r w:rsidR="002B0E61">
        <w:t xml:space="preserve">. </w:t>
      </w:r>
    </w:p>
    <w:p w14:paraId="745511F6" w14:textId="75D1480B" w:rsidR="002B0E61" w:rsidRDefault="002B0E61" w:rsidP="00D30162">
      <w:pPr>
        <w:pStyle w:val="ListParagraph"/>
        <w:numPr>
          <w:ilvl w:val="0"/>
          <w:numId w:val="22"/>
        </w:numPr>
      </w:pPr>
      <w:r>
        <w:t>To improve the longer financial viability of the water company, Guma prepares a proposal for tariff increases to Government using the guidelines and methodologies outline</w:t>
      </w:r>
      <w:r w:rsidR="00C63F98">
        <w:t>d</w:t>
      </w:r>
      <w:r>
        <w:t xml:space="preserve"> in Chapter </w:t>
      </w:r>
      <w:r>
        <w:fldChar w:fldCharType="begin"/>
      </w:r>
      <w:r>
        <w:instrText xml:space="preserve"> REF _Ref366501644 \r \h </w:instrText>
      </w:r>
      <w:r>
        <w:fldChar w:fldCharType="separate"/>
      </w:r>
      <w:r w:rsidR="007F21A4">
        <w:t>6</w:t>
      </w:r>
      <w:r>
        <w:fldChar w:fldCharType="end"/>
      </w:r>
      <w:r>
        <w:t xml:space="preserve">. </w:t>
      </w:r>
      <w:r>
        <w:lastRenderedPageBreak/>
        <w:t xml:space="preserve">This should include seeking approval of the mechanism for automatic tariff increases to compensate for inflation as outlined in Chapter </w:t>
      </w:r>
      <w:r>
        <w:fldChar w:fldCharType="begin"/>
      </w:r>
      <w:r>
        <w:instrText xml:space="preserve"> REF _Ref366501704 \r \h </w:instrText>
      </w:r>
      <w:r>
        <w:fldChar w:fldCharType="separate"/>
      </w:r>
      <w:r w:rsidR="007F21A4">
        <w:t>6.6</w:t>
      </w:r>
      <w:r>
        <w:fldChar w:fldCharType="end"/>
      </w:r>
      <w:r>
        <w:t>.</w:t>
      </w:r>
    </w:p>
    <w:p w14:paraId="44AB2F4A" w14:textId="0A690F6A" w:rsidR="0066679A" w:rsidRDefault="0066679A" w:rsidP="0066679A">
      <w:pPr>
        <w:pStyle w:val="ListParagraph"/>
        <w:numPr>
          <w:ilvl w:val="0"/>
          <w:numId w:val="22"/>
        </w:numPr>
      </w:pPr>
      <w:r>
        <w:t>To ensure immediate improvements in access to water services for poorer households, Guma expands the network of public standpipes and implements a programme of water kiosks with metered supply, local water storage and priority supply from the network. To supplement this action it is noted that the WATP survey revealed that the majority of households are interested in and willing to pay for yard connections and therefore a programme of making metered yard connections available should be implemented.</w:t>
      </w:r>
    </w:p>
    <w:p w14:paraId="7641F88E" w14:textId="4C36DBA9" w:rsidR="0066679A" w:rsidRDefault="0066679A" w:rsidP="0066679A">
      <w:pPr>
        <w:pStyle w:val="ListParagraph"/>
        <w:numPr>
          <w:ilvl w:val="0"/>
          <w:numId w:val="22"/>
        </w:numPr>
      </w:pPr>
      <w:r>
        <w:t xml:space="preserve">To achieve economic efficiency, Guma improves the data management and develop planning tools to provide the baseline and planning data needed to base longer term tariff increases on the long run marginal cost methodology. </w:t>
      </w:r>
    </w:p>
    <w:p w14:paraId="70C8C259" w14:textId="73B0443D" w:rsidR="00C63F98" w:rsidRDefault="0066679A" w:rsidP="0066679A">
      <w:pPr>
        <w:pStyle w:val="ListParagraph"/>
        <w:numPr>
          <w:ilvl w:val="0"/>
          <w:numId w:val="22"/>
        </w:numPr>
      </w:pPr>
      <w:r>
        <w:t>To ensure an integrated programme and culture of performance improvement, Guma improves the response to complaints, communications and public relations. This will in particular be needed if substantial tariff increases are to be accepted to finance the replacement and expansion programmes.</w:t>
      </w:r>
    </w:p>
    <w:p w14:paraId="60D4B855" w14:textId="3EBB8F10" w:rsidR="00E514F4" w:rsidRDefault="0041403D" w:rsidP="005047C2">
      <w:r>
        <w:t>T</w:t>
      </w:r>
      <w:r w:rsidR="00444A62">
        <w:t xml:space="preserve">o improve governance in the sector and improved performance </w:t>
      </w:r>
      <w:r>
        <w:t xml:space="preserve">management in </w:t>
      </w:r>
      <w:r w:rsidR="00444A62">
        <w:t>the sector institutions</w:t>
      </w:r>
      <w:r w:rsidR="0066679A">
        <w:t>,</w:t>
      </w:r>
      <w:r w:rsidR="00444A62">
        <w:t xml:space="preserve"> the Ministry of Water </w:t>
      </w:r>
      <w:r w:rsidR="0066679A">
        <w:t xml:space="preserve">could </w:t>
      </w:r>
      <w:r w:rsidR="00444A62">
        <w:t>consider the following steps:</w:t>
      </w:r>
    </w:p>
    <w:bookmarkEnd w:id="203"/>
    <w:bookmarkEnd w:id="204"/>
    <w:bookmarkEnd w:id="205"/>
    <w:bookmarkEnd w:id="206"/>
    <w:bookmarkEnd w:id="207"/>
    <w:bookmarkEnd w:id="208"/>
    <w:bookmarkEnd w:id="209"/>
    <w:bookmarkEnd w:id="210"/>
    <w:p w14:paraId="5BB07336" w14:textId="37EF6931" w:rsidR="00B77042" w:rsidRPr="00444A62" w:rsidRDefault="00444A62" w:rsidP="00D30162">
      <w:pPr>
        <w:pStyle w:val="ListParagraph"/>
        <w:numPr>
          <w:ilvl w:val="0"/>
          <w:numId w:val="22"/>
        </w:numPr>
      </w:pPr>
      <w:r>
        <w:t xml:space="preserve">Arrange for </w:t>
      </w:r>
      <w:r w:rsidR="00B77042" w:rsidRPr="00444A62">
        <w:t xml:space="preserve">performance contract to be signed between </w:t>
      </w:r>
      <w:r w:rsidR="00F2606F">
        <w:t>Guma</w:t>
      </w:r>
      <w:r w:rsidR="00B77042" w:rsidRPr="00444A62">
        <w:t xml:space="preserve"> and the Ministry of Water</w:t>
      </w:r>
      <w:r>
        <w:t xml:space="preserve"> </w:t>
      </w:r>
      <w:r w:rsidRPr="00444A62">
        <w:t>with clear milestones</w:t>
      </w:r>
      <w:r w:rsidR="00B77042" w:rsidRPr="00444A62">
        <w:t>. Such performance contract can include:</w:t>
      </w:r>
    </w:p>
    <w:p w14:paraId="1B40D2C2" w14:textId="77777777" w:rsidR="003E2986" w:rsidRPr="003E2986" w:rsidRDefault="003E2986" w:rsidP="00D30162">
      <w:pPr>
        <w:pStyle w:val="ListParagraph"/>
        <w:numPr>
          <w:ilvl w:val="1"/>
          <w:numId w:val="23"/>
        </w:numPr>
        <w:rPr>
          <w:rFonts w:asciiTheme="minorHAnsi" w:hAnsiTheme="minorHAnsi"/>
        </w:rPr>
      </w:pPr>
      <w:r w:rsidRPr="003E2986">
        <w:rPr>
          <w:rFonts w:asciiTheme="minorHAnsi" w:hAnsiTheme="minorHAnsi"/>
        </w:rPr>
        <w:t>Commitment to timely payment of water bills from Government departments</w:t>
      </w:r>
    </w:p>
    <w:p w14:paraId="20E224C9" w14:textId="77777777" w:rsidR="00444A62" w:rsidRDefault="00B77042" w:rsidP="00D30162">
      <w:pPr>
        <w:pStyle w:val="ListParagraph"/>
        <w:numPr>
          <w:ilvl w:val="1"/>
          <w:numId w:val="23"/>
        </w:numPr>
        <w:rPr>
          <w:rFonts w:asciiTheme="minorHAnsi" w:hAnsiTheme="minorHAnsi"/>
        </w:rPr>
      </w:pPr>
      <w:r w:rsidRPr="00DA7D41">
        <w:rPr>
          <w:rFonts w:asciiTheme="minorHAnsi" w:hAnsiTheme="minorHAnsi"/>
        </w:rPr>
        <w:t>Schedule of payment of subsidies</w:t>
      </w:r>
      <w:r w:rsidR="00444A62">
        <w:rPr>
          <w:rFonts w:asciiTheme="minorHAnsi" w:hAnsiTheme="minorHAnsi"/>
        </w:rPr>
        <w:t xml:space="preserve"> for investments in network improvements</w:t>
      </w:r>
      <w:r w:rsidRPr="00DA7D41">
        <w:rPr>
          <w:rFonts w:asciiTheme="minorHAnsi" w:hAnsiTheme="minorHAnsi"/>
        </w:rPr>
        <w:t xml:space="preserve"> based on achievement of </w:t>
      </w:r>
      <w:r w:rsidR="00444A62">
        <w:rPr>
          <w:rFonts w:asciiTheme="minorHAnsi" w:hAnsiTheme="minorHAnsi"/>
        </w:rPr>
        <w:t>billing and revenue collection targets</w:t>
      </w:r>
    </w:p>
    <w:p w14:paraId="1EA9F15D" w14:textId="77777777" w:rsidR="00B77042" w:rsidRDefault="00B77042" w:rsidP="00D30162">
      <w:pPr>
        <w:pStyle w:val="ListParagraph"/>
        <w:numPr>
          <w:ilvl w:val="1"/>
          <w:numId w:val="23"/>
        </w:numPr>
        <w:rPr>
          <w:rFonts w:asciiTheme="minorHAnsi" w:hAnsiTheme="minorHAnsi"/>
        </w:rPr>
      </w:pPr>
      <w:r w:rsidRPr="00DA7D41">
        <w:rPr>
          <w:rFonts w:asciiTheme="minorHAnsi" w:hAnsiTheme="minorHAnsi"/>
        </w:rPr>
        <w:t xml:space="preserve">Schedule of tariff increases based on </w:t>
      </w:r>
      <w:r w:rsidR="00444A62">
        <w:rPr>
          <w:rFonts w:asciiTheme="minorHAnsi" w:hAnsiTheme="minorHAnsi"/>
        </w:rPr>
        <w:t xml:space="preserve">documented, </w:t>
      </w:r>
      <w:r w:rsidRPr="00DA7D41">
        <w:rPr>
          <w:rFonts w:asciiTheme="minorHAnsi" w:hAnsiTheme="minorHAnsi"/>
        </w:rPr>
        <w:t>metered reduction of systems losses</w:t>
      </w:r>
      <w:r w:rsidR="00444A62">
        <w:rPr>
          <w:rFonts w:asciiTheme="minorHAnsi" w:hAnsiTheme="minorHAnsi"/>
        </w:rPr>
        <w:t xml:space="preserve"> and milestones for improvements in reliability of supply</w:t>
      </w:r>
      <w:r w:rsidRPr="00DA7D41">
        <w:rPr>
          <w:rFonts w:asciiTheme="minorHAnsi" w:hAnsiTheme="minorHAnsi"/>
        </w:rPr>
        <w:t>.</w:t>
      </w:r>
    </w:p>
    <w:p w14:paraId="789D350E" w14:textId="77777777" w:rsidR="0041403D" w:rsidRDefault="00444A62" w:rsidP="00D30162">
      <w:pPr>
        <w:pStyle w:val="ListParagraph"/>
        <w:numPr>
          <w:ilvl w:val="0"/>
          <w:numId w:val="22"/>
        </w:numPr>
      </w:pPr>
      <w:r>
        <w:t>Arrange for update of investment plans and planning studies</w:t>
      </w:r>
      <w:r w:rsidR="0041403D">
        <w:t xml:space="preserve"> to ensure long term sustainability of </w:t>
      </w:r>
      <w:r>
        <w:t>water services to Western Area</w:t>
      </w:r>
      <w:r w:rsidR="0041403D">
        <w:t xml:space="preserve"> as an integrated part of the municipal and physical development plans. Assist Guma in seeking financing for the implementation of the longer term plans</w:t>
      </w:r>
    </w:p>
    <w:p w14:paraId="420943BC" w14:textId="77777777" w:rsidR="0041403D" w:rsidRDefault="0041403D" w:rsidP="00D30162">
      <w:pPr>
        <w:pStyle w:val="ListParagraph"/>
        <w:numPr>
          <w:ilvl w:val="0"/>
          <w:numId w:val="22"/>
        </w:numPr>
      </w:pPr>
      <w:r>
        <w:t>Consider the subsidies paid for water from public standpipes in Freetown in the national context and prepare a national pro-poor subsidy strategy for water and sanitation services.</w:t>
      </w:r>
    </w:p>
    <w:p w14:paraId="787861A1" w14:textId="77777777" w:rsidR="0041403D" w:rsidRDefault="0041403D" w:rsidP="0041403D"/>
    <w:p w14:paraId="3D4651A1" w14:textId="77777777" w:rsidR="00544DE6" w:rsidRDefault="00544DE6">
      <w:pPr>
        <w:spacing w:before="0" w:after="200"/>
        <w:jc w:val="left"/>
      </w:pPr>
      <w:r>
        <w:br w:type="page"/>
      </w:r>
    </w:p>
    <w:p w14:paraId="4DB655F2" w14:textId="77777777" w:rsidR="00544DE6" w:rsidRDefault="00544DE6" w:rsidP="00544DE6">
      <w:pPr>
        <w:pStyle w:val="Heading1"/>
        <w:numPr>
          <w:ilvl w:val="0"/>
          <w:numId w:val="0"/>
        </w:numPr>
        <w:ind w:left="432" w:hanging="432"/>
      </w:pPr>
      <w:bookmarkStart w:id="301" w:name="_Toc378625654"/>
      <w:r>
        <w:lastRenderedPageBreak/>
        <w:t>Annex A: Terms of Reference</w:t>
      </w:r>
      <w:bookmarkEnd w:id="301"/>
    </w:p>
    <w:p w14:paraId="670BF130" w14:textId="77777777" w:rsidR="00544DE6" w:rsidRDefault="00544DE6" w:rsidP="00544DE6">
      <w:r>
        <w:t>Enclosed in Pdf version of report</w:t>
      </w:r>
    </w:p>
    <w:p w14:paraId="5030BB31" w14:textId="77777777" w:rsidR="00544DE6" w:rsidRDefault="00544DE6" w:rsidP="00544DE6">
      <w:pPr>
        <w:sectPr w:rsidR="00544DE6" w:rsidSect="00D151CD">
          <w:pgSz w:w="11907" w:h="16839" w:code="9"/>
          <w:pgMar w:top="1440" w:right="1440" w:bottom="1440" w:left="1440" w:header="720" w:footer="720" w:gutter="0"/>
          <w:cols w:space="720"/>
          <w:noEndnote/>
          <w:docGrid w:linePitch="326"/>
        </w:sectPr>
      </w:pPr>
    </w:p>
    <w:p w14:paraId="788A3132" w14:textId="77777777" w:rsidR="000E1E82" w:rsidRDefault="000E1E82" w:rsidP="000E1E82">
      <w:pPr>
        <w:pStyle w:val="Heading1"/>
        <w:numPr>
          <w:ilvl w:val="0"/>
          <w:numId w:val="0"/>
        </w:numPr>
        <w:ind w:left="432" w:hanging="432"/>
      </w:pPr>
      <w:bookmarkStart w:id="302" w:name="_Toc366470498"/>
      <w:bookmarkStart w:id="303" w:name="_Toc378625655"/>
      <w:r>
        <w:lastRenderedPageBreak/>
        <w:t xml:space="preserve">Annex B: </w:t>
      </w:r>
      <w:r w:rsidR="00F400B2">
        <w:t xml:space="preserve">Survey </w:t>
      </w:r>
      <w:r>
        <w:t>Questionnaires</w:t>
      </w:r>
      <w:bookmarkEnd w:id="302"/>
      <w:bookmarkEnd w:id="303"/>
    </w:p>
    <w:p w14:paraId="688E48AB" w14:textId="77777777" w:rsidR="000E1E82" w:rsidRDefault="000E1E82" w:rsidP="000E1E82">
      <w:pPr>
        <w:pStyle w:val="Heading2"/>
        <w:numPr>
          <w:ilvl w:val="0"/>
          <w:numId w:val="0"/>
        </w:numPr>
        <w:ind w:left="576" w:hanging="576"/>
      </w:pPr>
      <w:bookmarkStart w:id="304" w:name="_Toc358725947"/>
      <w:bookmarkStart w:id="305" w:name="_Toc366470499"/>
      <w:bookmarkStart w:id="306" w:name="_Toc378625656"/>
      <w:r>
        <w:t>Annex B.1: Household Questionnaire</w:t>
      </w:r>
      <w:bookmarkEnd w:id="304"/>
      <w:bookmarkEnd w:id="305"/>
      <w:bookmarkEnd w:id="306"/>
    </w:p>
    <w:p w14:paraId="3586AB8D" w14:textId="77777777" w:rsidR="000E1E82" w:rsidRDefault="000E1E82" w:rsidP="000E1E82">
      <w:pPr>
        <w:spacing w:before="0" w:after="200"/>
        <w:jc w:val="left"/>
        <w:rPr>
          <w:lang w:val="en-US"/>
        </w:rPr>
      </w:pPr>
      <w:r>
        <w:rPr>
          <w:lang w:val="en-US"/>
        </w:rPr>
        <w:br w:type="page"/>
      </w:r>
    </w:p>
    <w:tbl>
      <w:tblPr>
        <w:tblW w:w="0" w:type="auto"/>
        <w:tblInd w:w="93" w:type="dxa"/>
        <w:tblLook w:val="04A0" w:firstRow="1" w:lastRow="0" w:firstColumn="1" w:lastColumn="0" w:noHBand="0" w:noVBand="1"/>
      </w:tblPr>
      <w:tblGrid>
        <w:gridCol w:w="1480"/>
        <w:gridCol w:w="5610"/>
        <w:gridCol w:w="2008"/>
        <w:gridCol w:w="1561"/>
      </w:tblGrid>
      <w:tr w:rsidR="000E1E82" w:rsidRPr="00D33985" w14:paraId="32CCD6BE" w14:textId="77777777" w:rsidTr="00403C6E">
        <w:trPr>
          <w:trHeight w:val="555"/>
        </w:trPr>
        <w:tc>
          <w:tcPr>
            <w:tcW w:w="1716" w:type="dxa"/>
            <w:tcBorders>
              <w:top w:val="single" w:sz="8" w:space="0" w:color="auto"/>
              <w:left w:val="single" w:sz="8" w:space="0" w:color="auto"/>
              <w:bottom w:val="single" w:sz="8" w:space="0" w:color="000000"/>
              <w:right w:val="nil"/>
            </w:tcBorders>
            <w:shd w:val="clear" w:color="auto" w:fill="auto"/>
            <w:hideMark/>
          </w:tcPr>
          <w:p w14:paraId="0A701B7D"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lastRenderedPageBreak/>
              <w:t xml:space="preserve">Enumerator Name: </w:t>
            </w:r>
          </w:p>
        </w:tc>
        <w:tc>
          <w:tcPr>
            <w:tcW w:w="5610" w:type="dxa"/>
            <w:tcBorders>
              <w:top w:val="single" w:sz="8" w:space="0" w:color="auto"/>
              <w:left w:val="nil"/>
              <w:bottom w:val="single" w:sz="8" w:space="0" w:color="000000"/>
              <w:right w:val="nil"/>
            </w:tcBorders>
            <w:shd w:val="clear" w:color="auto" w:fill="auto"/>
            <w:noWrap/>
            <w:vAlign w:val="bottom"/>
            <w:hideMark/>
          </w:tcPr>
          <w:p w14:paraId="09DB4708" w14:textId="77777777" w:rsidR="000E1E82" w:rsidRPr="00D33985" w:rsidRDefault="000E1E82" w:rsidP="00403C6E">
            <w:pPr>
              <w:spacing w:line="240" w:lineRule="auto"/>
              <w:jc w:val="center"/>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p>
        </w:tc>
        <w:tc>
          <w:tcPr>
            <w:tcW w:w="2008" w:type="dxa"/>
            <w:tcBorders>
              <w:top w:val="single" w:sz="8" w:space="0" w:color="auto"/>
              <w:left w:val="nil"/>
              <w:bottom w:val="single" w:sz="8" w:space="0" w:color="000000"/>
              <w:right w:val="nil"/>
            </w:tcBorders>
            <w:shd w:val="clear" w:color="auto" w:fill="auto"/>
            <w:noWrap/>
            <w:hideMark/>
          </w:tcPr>
          <w:p w14:paraId="3C40AF5C" w14:textId="77777777" w:rsidR="000E1E82" w:rsidRPr="00F10763" w:rsidRDefault="000E1E82" w:rsidP="00403C6E">
            <w:pPr>
              <w:spacing w:line="240" w:lineRule="auto"/>
              <w:rPr>
                <w:rFonts w:eastAsia="Times New Roman" w:cs="Times New Roman"/>
                <w:bCs/>
                <w:color w:val="000000"/>
                <w:sz w:val="24"/>
                <w:szCs w:val="24"/>
                <w:lang w:eastAsia="en-GB"/>
              </w:rPr>
            </w:pPr>
            <w:r w:rsidRPr="00D33985">
              <w:rPr>
                <w:rFonts w:eastAsia="Times New Roman" w:cs="Times New Roman"/>
                <w:b/>
                <w:bCs/>
                <w:color w:val="000000"/>
                <w:sz w:val="24"/>
                <w:szCs w:val="24"/>
                <w:lang w:eastAsia="en-GB"/>
              </w:rPr>
              <w:t xml:space="preserve">Enumerator Serial #: </w:t>
            </w:r>
          </w:p>
          <w:p w14:paraId="189431C5" w14:textId="77777777" w:rsidR="000E1E82" w:rsidRPr="00D33985" w:rsidRDefault="000E1E82" w:rsidP="00403C6E">
            <w:pPr>
              <w:spacing w:line="240" w:lineRule="auto"/>
              <w:rPr>
                <w:rFonts w:eastAsia="Times New Roman" w:cs="Times New Roman"/>
                <w:color w:val="000000"/>
                <w:sz w:val="24"/>
                <w:szCs w:val="24"/>
                <w:lang w:eastAsia="en-GB"/>
              </w:rPr>
            </w:pPr>
            <w:r w:rsidRPr="00F10763">
              <w:rPr>
                <w:rFonts w:eastAsia="Times New Roman" w:cs="Times New Roman"/>
                <w:bCs/>
                <w:color w:val="000000"/>
                <w:sz w:val="24"/>
                <w:szCs w:val="24"/>
                <w:lang w:eastAsia="en-GB"/>
              </w:rPr>
              <w:t>…………………………..</w:t>
            </w:r>
          </w:p>
        </w:tc>
        <w:tc>
          <w:tcPr>
            <w:tcW w:w="1561" w:type="dxa"/>
            <w:tcBorders>
              <w:top w:val="single" w:sz="8" w:space="0" w:color="auto"/>
              <w:left w:val="nil"/>
              <w:bottom w:val="single" w:sz="8" w:space="0" w:color="000000"/>
              <w:right w:val="single" w:sz="8" w:space="0" w:color="000000"/>
            </w:tcBorders>
            <w:shd w:val="clear" w:color="auto" w:fill="auto"/>
            <w:noWrap/>
            <w:vAlign w:val="bottom"/>
            <w:hideMark/>
          </w:tcPr>
          <w:p w14:paraId="084601C6" w14:textId="77777777" w:rsidR="000E1E82" w:rsidRPr="00F10763" w:rsidRDefault="000E1E82" w:rsidP="00403C6E">
            <w:pPr>
              <w:spacing w:line="240" w:lineRule="auto"/>
              <w:rPr>
                <w:rFonts w:eastAsia="Times New Roman" w:cs="Times New Roman"/>
                <w:bCs/>
                <w:color w:val="000000"/>
                <w:sz w:val="24"/>
                <w:szCs w:val="24"/>
                <w:lang w:eastAsia="en-GB"/>
              </w:rPr>
            </w:pPr>
            <w:r w:rsidRPr="00D33985">
              <w:rPr>
                <w:rFonts w:eastAsia="Times New Roman" w:cs="Times New Roman"/>
                <w:b/>
                <w:bCs/>
                <w:color w:val="000000"/>
                <w:sz w:val="24"/>
                <w:szCs w:val="24"/>
                <w:lang w:eastAsia="en-GB"/>
              </w:rPr>
              <w:t xml:space="preserve">Interview Date: </w:t>
            </w:r>
          </w:p>
          <w:p w14:paraId="00BECD0B" w14:textId="77777777" w:rsidR="000E1E82" w:rsidRPr="00D33985" w:rsidRDefault="000E1E82" w:rsidP="00403C6E">
            <w:pPr>
              <w:spacing w:line="240" w:lineRule="auto"/>
              <w:rPr>
                <w:rFonts w:eastAsia="Times New Roman" w:cs="Times New Roman"/>
                <w:b/>
                <w:bCs/>
                <w:color w:val="000000"/>
                <w:sz w:val="24"/>
                <w:szCs w:val="24"/>
                <w:lang w:eastAsia="en-GB"/>
              </w:rPr>
            </w:pPr>
            <w:r w:rsidRPr="00F10763">
              <w:rPr>
                <w:rFonts w:eastAsia="Times New Roman" w:cs="Times New Roman"/>
                <w:bCs/>
                <w:color w:val="000000"/>
                <w:sz w:val="24"/>
                <w:szCs w:val="24"/>
                <w:lang w:eastAsia="en-GB"/>
              </w:rPr>
              <w:t>.....................</w:t>
            </w:r>
          </w:p>
        </w:tc>
      </w:tr>
    </w:tbl>
    <w:p w14:paraId="77571641" w14:textId="77777777" w:rsidR="000E1E82" w:rsidRDefault="000E1E82" w:rsidP="000E1E82"/>
    <w:tbl>
      <w:tblPr>
        <w:tblW w:w="0" w:type="auto"/>
        <w:tblInd w:w="93" w:type="dxa"/>
        <w:tblLook w:val="04A0" w:firstRow="1" w:lastRow="0" w:firstColumn="1" w:lastColumn="0" w:noHBand="0" w:noVBand="1"/>
      </w:tblPr>
      <w:tblGrid>
        <w:gridCol w:w="634"/>
        <w:gridCol w:w="1363"/>
        <w:gridCol w:w="1706"/>
        <w:gridCol w:w="347"/>
        <w:gridCol w:w="2204"/>
        <w:gridCol w:w="842"/>
        <w:gridCol w:w="1071"/>
        <w:gridCol w:w="174"/>
        <w:gridCol w:w="2318"/>
      </w:tblGrid>
      <w:tr w:rsidR="000E1E82" w:rsidRPr="00D33985" w14:paraId="7EE4B4AA" w14:textId="77777777" w:rsidTr="00403C6E">
        <w:trPr>
          <w:trHeight w:val="390"/>
        </w:trPr>
        <w:tc>
          <w:tcPr>
            <w:tcW w:w="2039" w:type="dxa"/>
            <w:gridSpan w:val="2"/>
            <w:tcBorders>
              <w:top w:val="single" w:sz="8" w:space="0" w:color="000000"/>
              <w:left w:val="single" w:sz="8" w:space="0" w:color="auto"/>
              <w:bottom w:val="single" w:sz="4" w:space="0" w:color="auto"/>
              <w:right w:val="nil"/>
            </w:tcBorders>
            <w:shd w:val="clear" w:color="000000" w:fill="948B54"/>
            <w:noWrap/>
            <w:vAlign w:val="center"/>
            <w:hideMark/>
          </w:tcPr>
          <w:p w14:paraId="62FDC225"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SECTION A:</w:t>
            </w:r>
          </w:p>
        </w:tc>
        <w:tc>
          <w:tcPr>
            <w:tcW w:w="8856" w:type="dxa"/>
            <w:gridSpan w:val="7"/>
            <w:tcBorders>
              <w:top w:val="single" w:sz="8" w:space="0" w:color="000000"/>
              <w:left w:val="nil"/>
              <w:bottom w:val="single" w:sz="4" w:space="0" w:color="auto"/>
              <w:right w:val="single" w:sz="8" w:space="0" w:color="000000"/>
            </w:tcBorders>
            <w:shd w:val="clear" w:color="000000" w:fill="948B54"/>
            <w:noWrap/>
            <w:vAlign w:val="center"/>
            <w:hideMark/>
          </w:tcPr>
          <w:p w14:paraId="3C0DF7B5" w14:textId="77777777" w:rsidR="000E1E82" w:rsidRPr="00D33985" w:rsidRDefault="000E1E82" w:rsidP="00403C6E">
            <w:pPr>
              <w:spacing w:line="240" w:lineRule="auto"/>
              <w:jc w:val="center"/>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GENERAL INFORMATION</w:t>
            </w:r>
          </w:p>
        </w:tc>
      </w:tr>
      <w:tr w:rsidR="000E1E82" w:rsidRPr="00D33985" w14:paraId="7A52B2A4" w14:textId="77777777" w:rsidTr="00403C6E">
        <w:trPr>
          <w:trHeight w:val="773"/>
        </w:trPr>
        <w:tc>
          <w:tcPr>
            <w:tcW w:w="2039" w:type="dxa"/>
            <w:gridSpan w:val="2"/>
            <w:tcBorders>
              <w:top w:val="nil"/>
              <w:left w:val="single" w:sz="8" w:space="0" w:color="auto"/>
              <w:bottom w:val="nil"/>
              <w:right w:val="nil"/>
            </w:tcBorders>
            <w:shd w:val="clear" w:color="auto" w:fill="auto"/>
            <w:noWrap/>
            <w:vAlign w:val="bottom"/>
            <w:hideMark/>
          </w:tcPr>
          <w:p w14:paraId="26F3DCC3" w14:textId="77777777" w:rsidR="000E1E82" w:rsidRPr="00D33985" w:rsidRDefault="000E1E82" w:rsidP="00403C6E">
            <w:pPr>
              <w:spacing w:line="240" w:lineRule="auto"/>
              <w:rPr>
                <w:rFonts w:eastAsia="Times New Roman" w:cs="Times New Roman"/>
                <w:b/>
                <w:bCs/>
                <w:i/>
                <w:iCs/>
                <w:color w:val="000000"/>
                <w:sz w:val="24"/>
                <w:szCs w:val="24"/>
                <w:lang w:eastAsia="en-GB"/>
              </w:rPr>
            </w:pPr>
            <w:r w:rsidRPr="00D33985">
              <w:rPr>
                <w:rFonts w:eastAsia="Times New Roman" w:cs="Times New Roman"/>
                <w:b/>
                <w:bCs/>
                <w:i/>
                <w:iCs/>
                <w:color w:val="000000"/>
                <w:sz w:val="24"/>
                <w:szCs w:val="24"/>
                <w:lang w:eastAsia="en-GB"/>
              </w:rPr>
              <w:t>Instructions</w:t>
            </w:r>
          </w:p>
        </w:tc>
        <w:tc>
          <w:tcPr>
            <w:tcW w:w="8856" w:type="dxa"/>
            <w:gridSpan w:val="7"/>
            <w:tcBorders>
              <w:top w:val="nil"/>
              <w:left w:val="nil"/>
              <w:bottom w:val="nil"/>
              <w:right w:val="single" w:sz="8" w:space="0" w:color="000000"/>
            </w:tcBorders>
            <w:shd w:val="clear" w:color="auto" w:fill="auto"/>
            <w:vAlign w:val="bottom"/>
            <w:hideMark/>
          </w:tcPr>
          <w:p w14:paraId="7468FA2E"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Please </w:t>
            </w:r>
            <w:r w:rsidRPr="00D33985">
              <w:rPr>
                <w:rFonts w:eastAsia="Times New Roman" w:cs="Times New Roman"/>
                <w:b/>
                <w:bCs/>
                <w:color w:val="000000"/>
                <w:sz w:val="24"/>
                <w:szCs w:val="24"/>
                <w:u w:val="single"/>
                <w:lang w:eastAsia="en-GB"/>
              </w:rPr>
              <w:t>circle</w:t>
            </w:r>
            <w:r w:rsidRPr="00D33985">
              <w:rPr>
                <w:rFonts w:eastAsia="Times New Roman" w:cs="Times New Roman"/>
                <w:color w:val="000000"/>
                <w:sz w:val="24"/>
                <w:szCs w:val="24"/>
                <w:lang w:eastAsia="en-GB"/>
              </w:rPr>
              <w:t xml:space="preserve"> response(s) to questions in this section, as appropriate. Enter the required details o</w:t>
            </w:r>
            <w:r>
              <w:rPr>
                <w:rFonts w:eastAsia="Times New Roman" w:cs="Times New Roman"/>
                <w:color w:val="000000"/>
                <w:sz w:val="24"/>
                <w:szCs w:val="24"/>
                <w:lang w:eastAsia="en-GB"/>
              </w:rPr>
              <w:t>f</w:t>
            </w:r>
            <w:r w:rsidRPr="00D33985">
              <w:rPr>
                <w:rFonts w:eastAsia="Times New Roman" w:cs="Times New Roman"/>
                <w:color w:val="000000"/>
                <w:sz w:val="24"/>
                <w:szCs w:val="24"/>
                <w:lang w:eastAsia="en-GB"/>
              </w:rPr>
              <w:t xml:space="preserve"> interview location before proceeding to the other sections.</w:t>
            </w:r>
          </w:p>
        </w:tc>
      </w:tr>
      <w:tr w:rsidR="000E1E82" w:rsidRPr="00D33985" w14:paraId="34217644" w14:textId="77777777" w:rsidTr="00403C6E">
        <w:trPr>
          <w:trHeight w:val="330"/>
        </w:trPr>
        <w:tc>
          <w:tcPr>
            <w:tcW w:w="2039" w:type="dxa"/>
            <w:gridSpan w:val="2"/>
            <w:tcBorders>
              <w:top w:val="nil"/>
              <w:left w:val="single" w:sz="8" w:space="0" w:color="auto"/>
              <w:bottom w:val="single" w:sz="8" w:space="0" w:color="auto"/>
              <w:right w:val="nil"/>
            </w:tcBorders>
            <w:shd w:val="clear" w:color="auto" w:fill="auto"/>
            <w:noWrap/>
            <w:hideMark/>
          </w:tcPr>
          <w:p w14:paraId="519C2833"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Section A-1:</w:t>
            </w:r>
          </w:p>
        </w:tc>
        <w:tc>
          <w:tcPr>
            <w:tcW w:w="8856" w:type="dxa"/>
            <w:gridSpan w:val="7"/>
            <w:tcBorders>
              <w:top w:val="nil"/>
              <w:left w:val="nil"/>
              <w:bottom w:val="single" w:sz="8" w:space="0" w:color="auto"/>
              <w:right w:val="single" w:sz="8" w:space="0" w:color="000000"/>
            </w:tcBorders>
            <w:shd w:val="clear" w:color="auto" w:fill="auto"/>
            <w:noWrap/>
            <w:hideMark/>
          </w:tcPr>
          <w:p w14:paraId="6EBF18A5"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Interview Location</w:t>
            </w:r>
          </w:p>
        </w:tc>
      </w:tr>
      <w:tr w:rsidR="000E1E82" w:rsidRPr="00D33985" w14:paraId="03AFD90A" w14:textId="77777777" w:rsidTr="00403C6E">
        <w:trPr>
          <w:trHeight w:val="548"/>
        </w:trPr>
        <w:tc>
          <w:tcPr>
            <w:tcW w:w="645" w:type="dxa"/>
            <w:tcBorders>
              <w:top w:val="single" w:sz="8" w:space="0" w:color="auto"/>
              <w:left w:val="single" w:sz="8" w:space="0" w:color="auto"/>
              <w:bottom w:val="single" w:sz="4" w:space="0" w:color="auto"/>
              <w:right w:val="nil"/>
            </w:tcBorders>
            <w:shd w:val="clear" w:color="auto" w:fill="auto"/>
            <w:noWrap/>
            <w:hideMark/>
          </w:tcPr>
          <w:p w14:paraId="02C2E027"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A1</w:t>
            </w:r>
          </w:p>
        </w:tc>
        <w:tc>
          <w:tcPr>
            <w:tcW w:w="1394" w:type="dxa"/>
            <w:tcBorders>
              <w:top w:val="single" w:sz="8" w:space="0" w:color="auto"/>
              <w:left w:val="nil"/>
              <w:bottom w:val="single" w:sz="4" w:space="0" w:color="auto"/>
              <w:right w:val="nil"/>
            </w:tcBorders>
            <w:shd w:val="clear" w:color="auto" w:fill="auto"/>
            <w:noWrap/>
            <w:hideMark/>
          </w:tcPr>
          <w:p w14:paraId="091DFCA8"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Province:</w:t>
            </w:r>
          </w:p>
        </w:tc>
        <w:tc>
          <w:tcPr>
            <w:tcW w:w="2097" w:type="dxa"/>
            <w:gridSpan w:val="2"/>
            <w:tcBorders>
              <w:top w:val="single" w:sz="8" w:space="0" w:color="auto"/>
              <w:left w:val="nil"/>
              <w:bottom w:val="single" w:sz="4" w:space="0" w:color="auto"/>
              <w:right w:val="nil"/>
            </w:tcBorders>
            <w:shd w:val="clear" w:color="auto" w:fill="auto"/>
            <w:noWrap/>
            <w:hideMark/>
          </w:tcPr>
          <w:p w14:paraId="5E726D42"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East</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1</w:t>
            </w:r>
          </w:p>
        </w:tc>
        <w:tc>
          <w:tcPr>
            <w:tcW w:w="2258" w:type="dxa"/>
            <w:tcBorders>
              <w:top w:val="single" w:sz="8" w:space="0" w:color="auto"/>
              <w:left w:val="nil"/>
              <w:bottom w:val="single" w:sz="4" w:space="0" w:color="auto"/>
              <w:right w:val="nil"/>
            </w:tcBorders>
            <w:shd w:val="clear" w:color="auto" w:fill="auto"/>
            <w:noWrap/>
            <w:hideMark/>
          </w:tcPr>
          <w:p w14:paraId="66D65E99"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West </w:t>
            </w:r>
            <w:r w:rsidRPr="00D33985">
              <w:rPr>
                <w:rFonts w:eastAsia="Times New Roman" w:cs="Times New Roman"/>
                <w:color w:val="000000"/>
                <w:sz w:val="24"/>
                <w:szCs w:val="24"/>
                <w:lang w:eastAsia="en-GB"/>
              </w:rPr>
              <w:tab/>
              <w:t>2</w:t>
            </w:r>
          </w:p>
        </w:tc>
        <w:tc>
          <w:tcPr>
            <w:tcW w:w="2126" w:type="dxa"/>
            <w:gridSpan w:val="3"/>
            <w:tcBorders>
              <w:top w:val="single" w:sz="8" w:space="0" w:color="auto"/>
              <w:left w:val="nil"/>
              <w:bottom w:val="single" w:sz="4" w:space="0" w:color="auto"/>
              <w:right w:val="nil"/>
            </w:tcBorders>
            <w:shd w:val="clear" w:color="auto" w:fill="auto"/>
            <w:noWrap/>
            <w:hideMark/>
          </w:tcPr>
          <w:p w14:paraId="48F7F823"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North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3</w:t>
            </w:r>
          </w:p>
        </w:tc>
        <w:tc>
          <w:tcPr>
            <w:tcW w:w="2375" w:type="dxa"/>
            <w:tcBorders>
              <w:top w:val="single" w:sz="8" w:space="0" w:color="auto"/>
              <w:left w:val="nil"/>
              <w:bottom w:val="single" w:sz="4" w:space="0" w:color="auto"/>
              <w:right w:val="single" w:sz="8" w:space="0" w:color="auto"/>
            </w:tcBorders>
            <w:shd w:val="clear" w:color="auto" w:fill="auto"/>
            <w:noWrap/>
            <w:hideMark/>
          </w:tcPr>
          <w:p w14:paraId="6BF72769"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South</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4</w:t>
            </w:r>
          </w:p>
        </w:tc>
      </w:tr>
      <w:tr w:rsidR="000E1E82" w:rsidRPr="00D33985" w14:paraId="66A44DE1" w14:textId="77777777" w:rsidTr="00403C6E">
        <w:trPr>
          <w:trHeight w:val="591"/>
        </w:trPr>
        <w:tc>
          <w:tcPr>
            <w:tcW w:w="645" w:type="dxa"/>
            <w:tcBorders>
              <w:top w:val="nil"/>
              <w:left w:val="single" w:sz="8" w:space="0" w:color="auto"/>
              <w:bottom w:val="single" w:sz="4" w:space="0" w:color="000000"/>
              <w:right w:val="nil"/>
            </w:tcBorders>
            <w:shd w:val="clear" w:color="auto" w:fill="auto"/>
            <w:noWrap/>
            <w:hideMark/>
          </w:tcPr>
          <w:p w14:paraId="0C260BB5"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A2</w:t>
            </w:r>
          </w:p>
        </w:tc>
        <w:tc>
          <w:tcPr>
            <w:tcW w:w="1394" w:type="dxa"/>
            <w:tcBorders>
              <w:top w:val="nil"/>
              <w:left w:val="nil"/>
              <w:bottom w:val="single" w:sz="4" w:space="0" w:color="000000"/>
              <w:right w:val="nil"/>
            </w:tcBorders>
            <w:shd w:val="clear" w:color="auto" w:fill="auto"/>
            <w:noWrap/>
            <w:hideMark/>
          </w:tcPr>
          <w:p w14:paraId="2A9BE5A3"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District:</w:t>
            </w:r>
          </w:p>
        </w:tc>
        <w:tc>
          <w:tcPr>
            <w:tcW w:w="8856" w:type="dxa"/>
            <w:gridSpan w:val="7"/>
            <w:tcBorders>
              <w:top w:val="nil"/>
              <w:left w:val="nil"/>
              <w:bottom w:val="single" w:sz="4" w:space="0" w:color="auto"/>
              <w:right w:val="single" w:sz="8" w:space="0" w:color="auto"/>
            </w:tcBorders>
            <w:shd w:val="clear" w:color="auto" w:fill="auto"/>
            <w:noWrap/>
            <w:vAlign w:val="bottom"/>
            <w:hideMark/>
          </w:tcPr>
          <w:p w14:paraId="39C5719C"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p>
        </w:tc>
      </w:tr>
      <w:tr w:rsidR="000E1E82" w:rsidRPr="00D33985" w14:paraId="14EB412C" w14:textId="77777777" w:rsidTr="00403C6E">
        <w:trPr>
          <w:trHeight w:val="541"/>
        </w:trPr>
        <w:tc>
          <w:tcPr>
            <w:tcW w:w="645" w:type="dxa"/>
            <w:tcBorders>
              <w:top w:val="nil"/>
              <w:left w:val="single" w:sz="8" w:space="0" w:color="auto"/>
              <w:bottom w:val="single" w:sz="4" w:space="0" w:color="auto"/>
              <w:right w:val="nil"/>
            </w:tcBorders>
            <w:shd w:val="clear" w:color="auto" w:fill="auto"/>
            <w:noWrap/>
            <w:hideMark/>
          </w:tcPr>
          <w:p w14:paraId="484C9345"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A3</w:t>
            </w:r>
          </w:p>
        </w:tc>
        <w:tc>
          <w:tcPr>
            <w:tcW w:w="1394" w:type="dxa"/>
            <w:tcBorders>
              <w:top w:val="nil"/>
              <w:left w:val="nil"/>
              <w:bottom w:val="single" w:sz="4" w:space="0" w:color="auto"/>
              <w:right w:val="nil"/>
            </w:tcBorders>
            <w:shd w:val="clear" w:color="auto" w:fill="auto"/>
            <w:noWrap/>
            <w:hideMark/>
          </w:tcPr>
          <w:p w14:paraId="3CBA9270"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Chiefdom:</w:t>
            </w:r>
          </w:p>
        </w:tc>
        <w:tc>
          <w:tcPr>
            <w:tcW w:w="4355" w:type="dxa"/>
            <w:gridSpan w:val="3"/>
            <w:tcBorders>
              <w:top w:val="single" w:sz="4" w:space="0" w:color="auto"/>
              <w:left w:val="nil"/>
              <w:bottom w:val="single" w:sz="4" w:space="0" w:color="auto"/>
              <w:right w:val="nil"/>
            </w:tcBorders>
            <w:shd w:val="clear" w:color="auto" w:fill="auto"/>
            <w:noWrap/>
            <w:vAlign w:val="bottom"/>
            <w:hideMark/>
          </w:tcPr>
          <w:p w14:paraId="5C909A64"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r>
              <w:rPr>
                <w:rFonts w:eastAsia="Times New Roman" w:cs="Times New Roman"/>
                <w:color w:val="000000"/>
                <w:sz w:val="24"/>
                <w:szCs w:val="24"/>
                <w:lang w:eastAsia="en-GB"/>
              </w:rPr>
              <w:t>.........</w:t>
            </w:r>
          </w:p>
        </w:tc>
        <w:tc>
          <w:tcPr>
            <w:tcW w:w="859" w:type="dxa"/>
            <w:tcBorders>
              <w:top w:val="single" w:sz="4" w:space="0" w:color="auto"/>
              <w:left w:val="nil"/>
              <w:bottom w:val="single" w:sz="4" w:space="0" w:color="auto"/>
              <w:right w:val="nil"/>
            </w:tcBorders>
            <w:shd w:val="clear" w:color="auto" w:fill="auto"/>
            <w:noWrap/>
            <w:hideMark/>
          </w:tcPr>
          <w:p w14:paraId="327FE803"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Ward </w:t>
            </w:r>
          </w:p>
        </w:tc>
        <w:tc>
          <w:tcPr>
            <w:tcW w:w="3642" w:type="dxa"/>
            <w:gridSpan w:val="3"/>
            <w:tcBorders>
              <w:top w:val="single" w:sz="4" w:space="0" w:color="auto"/>
              <w:left w:val="nil"/>
              <w:bottom w:val="single" w:sz="4" w:space="0" w:color="auto"/>
              <w:right w:val="single" w:sz="8" w:space="0" w:color="auto"/>
            </w:tcBorders>
            <w:shd w:val="clear" w:color="auto" w:fill="auto"/>
            <w:noWrap/>
            <w:vAlign w:val="bottom"/>
            <w:hideMark/>
          </w:tcPr>
          <w:p w14:paraId="6FF49454"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w:t>
            </w:r>
          </w:p>
        </w:tc>
      </w:tr>
      <w:tr w:rsidR="000E1E82" w:rsidRPr="00D33985" w14:paraId="0B532680" w14:textId="77777777" w:rsidTr="00403C6E">
        <w:trPr>
          <w:trHeight w:val="510"/>
        </w:trPr>
        <w:tc>
          <w:tcPr>
            <w:tcW w:w="645" w:type="dxa"/>
            <w:tcBorders>
              <w:top w:val="nil"/>
              <w:left w:val="single" w:sz="8" w:space="0" w:color="auto"/>
              <w:bottom w:val="single" w:sz="4" w:space="0" w:color="auto"/>
              <w:right w:val="nil"/>
            </w:tcBorders>
            <w:shd w:val="clear" w:color="auto" w:fill="auto"/>
            <w:noWrap/>
            <w:hideMark/>
          </w:tcPr>
          <w:p w14:paraId="202FE2C5"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A4</w:t>
            </w:r>
          </w:p>
        </w:tc>
        <w:tc>
          <w:tcPr>
            <w:tcW w:w="3140" w:type="dxa"/>
            <w:gridSpan w:val="2"/>
            <w:tcBorders>
              <w:top w:val="single" w:sz="4" w:space="0" w:color="auto"/>
              <w:left w:val="nil"/>
              <w:bottom w:val="single" w:sz="4" w:space="0" w:color="auto"/>
              <w:right w:val="nil"/>
            </w:tcBorders>
            <w:shd w:val="clear" w:color="auto" w:fill="auto"/>
            <w:noWrap/>
            <w:hideMark/>
          </w:tcPr>
          <w:p w14:paraId="681B525E"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Town/Village/City Section: </w:t>
            </w:r>
          </w:p>
        </w:tc>
        <w:tc>
          <w:tcPr>
            <w:tcW w:w="7110" w:type="dxa"/>
            <w:gridSpan w:val="6"/>
            <w:tcBorders>
              <w:top w:val="single" w:sz="4" w:space="0" w:color="auto"/>
              <w:left w:val="nil"/>
              <w:bottom w:val="single" w:sz="4" w:space="0" w:color="auto"/>
              <w:right w:val="single" w:sz="8" w:space="0" w:color="auto"/>
            </w:tcBorders>
            <w:shd w:val="clear" w:color="auto" w:fill="auto"/>
            <w:noWrap/>
            <w:vAlign w:val="bottom"/>
            <w:hideMark/>
          </w:tcPr>
          <w:p w14:paraId="7B33BFD4"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p>
        </w:tc>
      </w:tr>
      <w:tr w:rsidR="000E1E82" w:rsidRPr="00D33985" w14:paraId="4DDA3DAA" w14:textId="77777777" w:rsidTr="00403C6E">
        <w:trPr>
          <w:trHeight w:val="510"/>
        </w:trPr>
        <w:tc>
          <w:tcPr>
            <w:tcW w:w="645" w:type="dxa"/>
            <w:tcBorders>
              <w:top w:val="nil"/>
              <w:left w:val="single" w:sz="8" w:space="0" w:color="auto"/>
              <w:bottom w:val="single" w:sz="4" w:space="0" w:color="auto"/>
              <w:right w:val="nil"/>
            </w:tcBorders>
            <w:shd w:val="clear" w:color="auto" w:fill="auto"/>
            <w:noWrap/>
            <w:hideMark/>
          </w:tcPr>
          <w:p w14:paraId="0FF8A0FE"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A5</w:t>
            </w:r>
          </w:p>
        </w:tc>
        <w:tc>
          <w:tcPr>
            <w:tcW w:w="1394" w:type="dxa"/>
            <w:tcBorders>
              <w:top w:val="nil"/>
              <w:left w:val="nil"/>
              <w:bottom w:val="single" w:sz="4" w:space="0" w:color="auto"/>
              <w:right w:val="nil"/>
            </w:tcBorders>
            <w:shd w:val="clear" w:color="auto" w:fill="auto"/>
            <w:noWrap/>
            <w:hideMark/>
          </w:tcPr>
          <w:p w14:paraId="5044F55B"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Street:</w:t>
            </w:r>
          </w:p>
        </w:tc>
        <w:tc>
          <w:tcPr>
            <w:tcW w:w="5214" w:type="dxa"/>
            <w:gridSpan w:val="4"/>
            <w:tcBorders>
              <w:top w:val="single" w:sz="4" w:space="0" w:color="auto"/>
              <w:left w:val="nil"/>
              <w:bottom w:val="single" w:sz="4" w:space="0" w:color="auto"/>
              <w:right w:val="nil"/>
            </w:tcBorders>
            <w:shd w:val="clear" w:color="auto" w:fill="auto"/>
            <w:noWrap/>
            <w:vAlign w:val="bottom"/>
            <w:hideMark/>
          </w:tcPr>
          <w:p w14:paraId="00859009" w14:textId="77777777" w:rsidR="000E1E82" w:rsidRPr="00D33985" w:rsidRDefault="000E1E82" w:rsidP="00403C6E">
            <w:pPr>
              <w:spacing w:line="240" w:lineRule="auto"/>
              <w:jc w:val="center"/>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r>
              <w:rPr>
                <w:rFonts w:eastAsia="Times New Roman" w:cs="Times New Roman"/>
                <w:color w:val="000000"/>
                <w:sz w:val="24"/>
                <w:szCs w:val="24"/>
                <w:lang w:eastAsia="en-GB"/>
              </w:rPr>
              <w:t>...............</w:t>
            </w:r>
            <w:r w:rsidRPr="00D33985">
              <w:rPr>
                <w:rFonts w:eastAsia="Times New Roman" w:cs="Times New Roman"/>
                <w:color w:val="000000"/>
                <w:sz w:val="24"/>
                <w:szCs w:val="24"/>
                <w:lang w:eastAsia="en-GB"/>
              </w:rPr>
              <w:t>...............................................</w:t>
            </w:r>
          </w:p>
        </w:tc>
        <w:tc>
          <w:tcPr>
            <w:tcW w:w="1094" w:type="dxa"/>
            <w:tcBorders>
              <w:top w:val="nil"/>
              <w:left w:val="nil"/>
              <w:bottom w:val="single" w:sz="4" w:space="0" w:color="auto"/>
              <w:right w:val="nil"/>
            </w:tcBorders>
            <w:shd w:val="clear" w:color="auto" w:fill="auto"/>
            <w:noWrap/>
            <w:hideMark/>
          </w:tcPr>
          <w:p w14:paraId="1EF352EF"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House #</w:t>
            </w:r>
          </w:p>
        </w:tc>
        <w:tc>
          <w:tcPr>
            <w:tcW w:w="25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7C14E00" w14:textId="77777777" w:rsidR="000E1E82" w:rsidRPr="00D33985" w:rsidRDefault="000E1E82" w:rsidP="00403C6E">
            <w:pPr>
              <w:spacing w:line="240" w:lineRule="auto"/>
              <w:jc w:val="center"/>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p>
        </w:tc>
      </w:tr>
      <w:tr w:rsidR="000E1E82" w:rsidRPr="00D33985" w14:paraId="0FA63DE9" w14:textId="77777777" w:rsidTr="00403C6E">
        <w:trPr>
          <w:trHeight w:val="495"/>
        </w:trPr>
        <w:tc>
          <w:tcPr>
            <w:tcW w:w="645" w:type="dxa"/>
            <w:tcBorders>
              <w:top w:val="nil"/>
              <w:left w:val="single" w:sz="8" w:space="0" w:color="auto"/>
              <w:bottom w:val="single" w:sz="8" w:space="0" w:color="auto"/>
              <w:right w:val="nil"/>
            </w:tcBorders>
            <w:shd w:val="clear" w:color="auto" w:fill="auto"/>
            <w:noWrap/>
            <w:hideMark/>
          </w:tcPr>
          <w:p w14:paraId="487C74F4"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A6</w:t>
            </w:r>
          </w:p>
        </w:tc>
        <w:tc>
          <w:tcPr>
            <w:tcW w:w="1394" w:type="dxa"/>
            <w:tcBorders>
              <w:top w:val="nil"/>
              <w:left w:val="nil"/>
              <w:bottom w:val="single" w:sz="8" w:space="0" w:color="auto"/>
              <w:right w:val="nil"/>
            </w:tcBorders>
            <w:shd w:val="clear" w:color="auto" w:fill="auto"/>
            <w:noWrap/>
            <w:hideMark/>
          </w:tcPr>
          <w:p w14:paraId="699F9871"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EA Code:</w:t>
            </w:r>
          </w:p>
        </w:tc>
        <w:tc>
          <w:tcPr>
            <w:tcW w:w="8856" w:type="dxa"/>
            <w:gridSpan w:val="7"/>
            <w:tcBorders>
              <w:top w:val="single" w:sz="4" w:space="0" w:color="auto"/>
              <w:left w:val="nil"/>
              <w:bottom w:val="single" w:sz="8" w:space="0" w:color="auto"/>
              <w:right w:val="single" w:sz="8" w:space="0" w:color="auto"/>
            </w:tcBorders>
            <w:shd w:val="clear" w:color="auto" w:fill="auto"/>
            <w:noWrap/>
            <w:vAlign w:val="bottom"/>
            <w:hideMark/>
          </w:tcPr>
          <w:p w14:paraId="2AA82528" w14:textId="77777777" w:rsidR="000E1E82" w:rsidRPr="00D33985" w:rsidRDefault="000E1E82" w:rsidP="00403C6E">
            <w:pPr>
              <w:spacing w:line="240" w:lineRule="auto"/>
              <w:jc w:val="center"/>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r>
              <w:rPr>
                <w:rFonts w:eastAsia="Times New Roman" w:cs="Times New Roman"/>
                <w:color w:val="000000"/>
                <w:sz w:val="24"/>
                <w:szCs w:val="24"/>
                <w:lang w:eastAsia="en-GB"/>
              </w:rPr>
              <w:t>..............................................</w:t>
            </w:r>
            <w:r w:rsidRPr="00D33985">
              <w:rPr>
                <w:rFonts w:eastAsia="Times New Roman" w:cs="Times New Roman"/>
                <w:color w:val="000000"/>
                <w:sz w:val="24"/>
                <w:szCs w:val="24"/>
                <w:lang w:eastAsia="en-GB"/>
              </w:rPr>
              <w:t>.....................</w:t>
            </w:r>
          </w:p>
        </w:tc>
      </w:tr>
      <w:tr w:rsidR="000E1E82" w:rsidRPr="00D33985" w14:paraId="695C8993" w14:textId="77777777" w:rsidTr="00403C6E">
        <w:trPr>
          <w:trHeight w:val="420"/>
        </w:trPr>
        <w:tc>
          <w:tcPr>
            <w:tcW w:w="10895" w:type="dxa"/>
            <w:gridSpan w:val="9"/>
            <w:tcBorders>
              <w:top w:val="single" w:sz="8" w:space="0" w:color="auto"/>
              <w:left w:val="single" w:sz="8" w:space="0" w:color="auto"/>
              <w:right w:val="single" w:sz="8" w:space="0" w:color="auto"/>
            </w:tcBorders>
            <w:shd w:val="clear" w:color="auto" w:fill="auto"/>
            <w:noWrap/>
            <w:vAlign w:val="center"/>
            <w:hideMark/>
          </w:tcPr>
          <w:p w14:paraId="77A1C6F8" w14:textId="77777777" w:rsidR="000E1E82" w:rsidRPr="00D33985" w:rsidRDefault="000E1E82" w:rsidP="00403C6E">
            <w:pPr>
              <w:spacing w:line="240" w:lineRule="auto"/>
              <w:jc w:val="center"/>
              <w:rPr>
                <w:rFonts w:eastAsia="Times New Roman" w:cs="Times New Roman"/>
                <w:b/>
                <w:color w:val="000000"/>
                <w:sz w:val="24"/>
                <w:szCs w:val="24"/>
                <w:lang w:eastAsia="en-GB"/>
              </w:rPr>
            </w:pPr>
          </w:p>
          <w:p w14:paraId="145B0232" w14:textId="77777777" w:rsidR="000E1E82" w:rsidRPr="00D33985" w:rsidRDefault="000E1E82" w:rsidP="00403C6E">
            <w:pPr>
              <w:spacing w:line="240" w:lineRule="auto"/>
              <w:jc w:val="center"/>
              <w:rPr>
                <w:rFonts w:eastAsia="Times New Roman" w:cs="Times New Roman"/>
                <w:b/>
                <w:color w:val="000000"/>
                <w:sz w:val="24"/>
                <w:szCs w:val="24"/>
                <w:lang w:eastAsia="en-GB"/>
              </w:rPr>
            </w:pPr>
            <w:r w:rsidRPr="00D33985">
              <w:rPr>
                <w:rFonts w:eastAsia="Times New Roman" w:cs="Times New Roman"/>
                <w:b/>
                <w:color w:val="000000"/>
                <w:sz w:val="24"/>
                <w:szCs w:val="24"/>
                <w:lang w:eastAsia="en-GB"/>
              </w:rPr>
              <w:t xml:space="preserve">PLEASE READ INSTRUCTIONS BEFORE PROCEEDING TO THE  SECTIONS BELOW: </w:t>
            </w:r>
          </w:p>
          <w:p w14:paraId="026FF370"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Up to two respondents may be required to complete the questionnaire for household consumers, depending on two separate scenarios. </w:t>
            </w:r>
          </w:p>
          <w:p w14:paraId="1BDAB6CD" w14:textId="77777777" w:rsidR="000E1E82" w:rsidRPr="00D33985" w:rsidRDefault="000E1E82" w:rsidP="00403C6E">
            <w:pPr>
              <w:spacing w:line="240" w:lineRule="auto"/>
              <w:rPr>
                <w:rFonts w:eastAsia="Times New Roman" w:cs="Times New Roman"/>
                <w:color w:val="000000"/>
                <w:sz w:val="24"/>
                <w:szCs w:val="24"/>
                <w:lang w:eastAsia="en-GB"/>
              </w:rPr>
            </w:pPr>
          </w:p>
          <w:p w14:paraId="30A3A946"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b/>
                <w:color w:val="000000"/>
                <w:sz w:val="24"/>
                <w:szCs w:val="24"/>
                <w:lang w:eastAsia="en-GB"/>
              </w:rPr>
              <w:t>Scenario A</w:t>
            </w:r>
            <w:r w:rsidRPr="00D33985">
              <w:rPr>
                <w:rFonts w:eastAsia="Times New Roman" w:cs="Times New Roman"/>
                <w:color w:val="000000"/>
                <w:sz w:val="24"/>
                <w:szCs w:val="24"/>
                <w:lang w:eastAsia="en-GB"/>
              </w:rPr>
              <w:t xml:space="preserve">: This scenario is most likely to be applicable to female headed households, where the female makes expenditure decisions in the home and at the same time manages water consumption. In this case, complete all sections in the questionnaire with this respondent.   </w:t>
            </w:r>
          </w:p>
          <w:p w14:paraId="11A1A1E6" w14:textId="77777777" w:rsidR="000E1E82" w:rsidRPr="00D33985" w:rsidRDefault="000E1E82" w:rsidP="00403C6E">
            <w:pPr>
              <w:spacing w:line="240" w:lineRule="auto"/>
              <w:rPr>
                <w:rFonts w:eastAsia="Times New Roman" w:cs="Times New Roman"/>
                <w:color w:val="000000"/>
                <w:sz w:val="24"/>
                <w:szCs w:val="24"/>
                <w:lang w:eastAsia="en-GB"/>
              </w:rPr>
            </w:pPr>
          </w:p>
          <w:p w14:paraId="00CCA244"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b/>
                <w:color w:val="000000"/>
                <w:sz w:val="24"/>
                <w:szCs w:val="24"/>
                <w:lang w:eastAsia="en-GB"/>
              </w:rPr>
              <w:t>Scenario B</w:t>
            </w:r>
            <w:r w:rsidRPr="00D33985">
              <w:rPr>
                <w:rFonts w:eastAsia="Times New Roman" w:cs="Times New Roman"/>
                <w:color w:val="000000"/>
                <w:sz w:val="24"/>
                <w:szCs w:val="24"/>
                <w:lang w:eastAsia="en-GB"/>
              </w:rPr>
              <w:t>: You will be required to elicit data on respondent characteristics for two separate respondents in households where the head of the household does not have very detailed knowledge about water consumption in the home. In this case, you will have to complete Sections A7-A12b, and Sections D and E</w:t>
            </w:r>
            <w:r>
              <w:rPr>
                <w:rFonts w:eastAsia="Times New Roman" w:cs="Times New Roman"/>
                <w:color w:val="000000"/>
                <w:sz w:val="24"/>
                <w:szCs w:val="24"/>
                <w:lang w:eastAsia="en-GB"/>
              </w:rPr>
              <w:t xml:space="preserve"> with the head of the household and </w:t>
            </w:r>
            <w:r w:rsidRPr="00D33985">
              <w:rPr>
                <w:rFonts w:eastAsia="Times New Roman" w:cs="Times New Roman"/>
                <w:color w:val="000000"/>
                <w:sz w:val="24"/>
                <w:szCs w:val="24"/>
                <w:lang w:eastAsia="en-GB"/>
              </w:rPr>
              <w:t>complete sections A13-A17b, and Sections B, C and F with the more informed respondent on water usage in the home.</w:t>
            </w:r>
          </w:p>
          <w:p w14:paraId="4579B689" w14:textId="77777777" w:rsidR="000E1E82" w:rsidRPr="00D33985" w:rsidRDefault="000E1E82" w:rsidP="00403C6E">
            <w:pPr>
              <w:spacing w:line="240" w:lineRule="auto"/>
              <w:jc w:val="center"/>
              <w:rPr>
                <w:rFonts w:eastAsia="Times New Roman" w:cs="Times New Roman"/>
                <w:color w:val="000000"/>
                <w:sz w:val="24"/>
                <w:szCs w:val="24"/>
                <w:lang w:eastAsia="en-GB"/>
              </w:rPr>
            </w:pPr>
            <w:r w:rsidRPr="00D33985">
              <w:rPr>
                <w:rFonts w:eastAsia="Times New Roman" w:cs="Times New Roman"/>
                <w:b/>
                <w:bCs/>
                <w:color w:val="000000"/>
                <w:sz w:val="24"/>
                <w:szCs w:val="24"/>
                <w:lang w:eastAsia="en-GB"/>
              </w:rPr>
              <w:t>ENUMERATOR DECLARATION</w:t>
            </w:r>
            <w:r>
              <w:rPr>
                <w:rFonts w:eastAsia="Times New Roman" w:cs="Times New Roman"/>
                <w:b/>
                <w:bCs/>
                <w:color w:val="000000"/>
                <w:sz w:val="24"/>
                <w:szCs w:val="24"/>
                <w:lang w:eastAsia="en-GB"/>
              </w:rPr>
              <w:t>:</w:t>
            </w:r>
          </w:p>
        </w:tc>
      </w:tr>
      <w:tr w:rsidR="000E1E82" w:rsidRPr="00D33985" w14:paraId="675BBA07" w14:textId="77777777" w:rsidTr="00403C6E">
        <w:trPr>
          <w:trHeight w:val="780"/>
        </w:trPr>
        <w:tc>
          <w:tcPr>
            <w:tcW w:w="10895" w:type="dxa"/>
            <w:gridSpan w:val="9"/>
            <w:tcBorders>
              <w:left w:val="single" w:sz="8" w:space="0" w:color="000000"/>
              <w:bottom w:val="single" w:sz="8" w:space="0" w:color="000000"/>
              <w:right w:val="single" w:sz="8" w:space="0" w:color="000000"/>
            </w:tcBorders>
            <w:shd w:val="clear" w:color="auto" w:fill="auto"/>
            <w:noWrap/>
            <w:hideMark/>
          </w:tcPr>
          <w:p w14:paraId="1E16AF9C"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I declare that I have asked this entire questionnaire as it is laid out and as I have been briefed. I declare that all the responses and answers recorded by me in this questionnaire were given to me by the correct respondent. This Questionnaire has been fully checked by me. </w:t>
            </w:r>
          </w:p>
        </w:tc>
      </w:tr>
      <w:tr w:rsidR="000E1E82" w:rsidRPr="00D33985" w14:paraId="707C0FB5" w14:textId="77777777" w:rsidTr="00403C6E">
        <w:trPr>
          <w:trHeight w:val="510"/>
        </w:trPr>
        <w:tc>
          <w:tcPr>
            <w:tcW w:w="10895" w:type="dxa"/>
            <w:gridSpan w:val="9"/>
            <w:tcBorders>
              <w:top w:val="single" w:sz="8" w:space="0" w:color="000000"/>
              <w:left w:val="single" w:sz="8" w:space="0" w:color="000000"/>
              <w:bottom w:val="single" w:sz="8" w:space="0" w:color="000000"/>
              <w:right w:val="single" w:sz="8" w:space="0" w:color="000000"/>
            </w:tcBorders>
            <w:shd w:val="clear" w:color="auto" w:fill="auto"/>
            <w:noWrap/>
            <w:hideMark/>
          </w:tcPr>
          <w:p w14:paraId="44FC8DE3" w14:textId="77777777" w:rsidR="000E1E82" w:rsidRPr="00D33985" w:rsidRDefault="000E1E82" w:rsidP="00403C6E">
            <w:pPr>
              <w:spacing w:line="240" w:lineRule="auto"/>
              <w:rPr>
                <w:rFonts w:eastAsia="Times New Roman" w:cs="Times New Roman"/>
                <w:b/>
                <w:bCs/>
                <w:i/>
                <w:iCs/>
                <w:color w:val="000000"/>
                <w:sz w:val="24"/>
                <w:szCs w:val="24"/>
                <w:lang w:eastAsia="en-GB"/>
              </w:rPr>
            </w:pPr>
          </w:p>
          <w:p w14:paraId="27DC1429" w14:textId="77777777" w:rsidR="000E1E82" w:rsidRPr="00D33985" w:rsidRDefault="000E1E82" w:rsidP="00403C6E">
            <w:pPr>
              <w:spacing w:line="240" w:lineRule="auto"/>
              <w:rPr>
                <w:rFonts w:eastAsia="Times New Roman" w:cs="Times New Roman"/>
                <w:b/>
                <w:bCs/>
                <w:i/>
                <w:iCs/>
                <w:color w:val="000000"/>
                <w:sz w:val="24"/>
                <w:szCs w:val="24"/>
                <w:lang w:eastAsia="en-GB"/>
              </w:rPr>
            </w:pPr>
          </w:p>
          <w:p w14:paraId="40FE2271" w14:textId="77777777" w:rsidR="000E1E82" w:rsidRPr="00D33985" w:rsidRDefault="000E1E82" w:rsidP="00403C6E">
            <w:pPr>
              <w:spacing w:line="240" w:lineRule="auto"/>
              <w:rPr>
                <w:rFonts w:eastAsia="Times New Roman" w:cs="Times New Roman"/>
                <w:b/>
                <w:bCs/>
                <w:i/>
                <w:iCs/>
                <w:color w:val="000000"/>
                <w:sz w:val="24"/>
                <w:szCs w:val="24"/>
                <w:lang w:eastAsia="en-GB"/>
              </w:rPr>
            </w:pPr>
            <w:r w:rsidRPr="00D33985">
              <w:rPr>
                <w:rFonts w:eastAsia="Times New Roman" w:cs="Times New Roman"/>
                <w:b/>
                <w:bCs/>
                <w:i/>
                <w:iCs/>
                <w:color w:val="000000"/>
                <w:sz w:val="24"/>
                <w:szCs w:val="24"/>
                <w:lang w:eastAsia="en-GB"/>
              </w:rPr>
              <w:t>Signature of Enumerator:</w:t>
            </w:r>
          </w:p>
        </w:tc>
      </w:tr>
    </w:tbl>
    <w:p w14:paraId="6273779B" w14:textId="77777777" w:rsidR="000E1E82" w:rsidRDefault="000E1E82" w:rsidP="000E1E82">
      <w:r>
        <w:br w:type="page"/>
      </w:r>
    </w:p>
    <w:tbl>
      <w:tblPr>
        <w:tblW w:w="0" w:type="auto"/>
        <w:tblInd w:w="93" w:type="dxa"/>
        <w:tblLook w:val="04A0" w:firstRow="1" w:lastRow="0" w:firstColumn="1" w:lastColumn="0" w:noHBand="0" w:noVBand="1"/>
      </w:tblPr>
      <w:tblGrid>
        <w:gridCol w:w="723"/>
        <w:gridCol w:w="269"/>
        <w:gridCol w:w="1530"/>
        <w:gridCol w:w="2467"/>
        <w:gridCol w:w="5675"/>
      </w:tblGrid>
      <w:tr w:rsidR="000E1E82" w:rsidRPr="00D33985" w14:paraId="65358171" w14:textId="77777777" w:rsidTr="00403C6E">
        <w:trPr>
          <w:trHeight w:val="465"/>
        </w:trPr>
        <w:tc>
          <w:tcPr>
            <w:tcW w:w="10895" w:type="dxa"/>
            <w:gridSpan w:val="5"/>
            <w:tcBorders>
              <w:top w:val="single" w:sz="8" w:space="0" w:color="000000"/>
              <w:left w:val="single" w:sz="8" w:space="0" w:color="auto"/>
              <w:bottom w:val="single" w:sz="8" w:space="0" w:color="000000"/>
              <w:right w:val="single" w:sz="8" w:space="0" w:color="000000"/>
            </w:tcBorders>
            <w:shd w:val="clear" w:color="auto" w:fill="auto"/>
            <w:noWrap/>
            <w:hideMark/>
          </w:tcPr>
          <w:p w14:paraId="02C06209"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lastRenderedPageBreak/>
              <w:t>Section A-2:   Respondent Information- Please read instructions below</w:t>
            </w:r>
          </w:p>
          <w:p w14:paraId="297D95E3" w14:textId="77777777" w:rsidR="000E1E82" w:rsidRPr="00D33985" w:rsidRDefault="000E1E82" w:rsidP="00403C6E">
            <w:pPr>
              <w:spacing w:line="240" w:lineRule="auto"/>
              <w:rPr>
                <w:rFonts w:eastAsia="Times New Roman" w:cs="Times New Roman"/>
                <w:b/>
                <w:bCs/>
                <w:i/>
                <w:iCs/>
                <w:color w:val="000000"/>
                <w:sz w:val="24"/>
                <w:szCs w:val="24"/>
                <w:lang w:eastAsia="en-GB"/>
              </w:rPr>
            </w:pPr>
            <w:r>
              <w:rPr>
                <w:rFonts w:eastAsia="Times New Roman" w:cs="Times New Roman"/>
                <w:b/>
                <w:bCs/>
                <w:i/>
                <w:iCs/>
                <w:noProof/>
                <w:color w:val="000000"/>
                <w:sz w:val="24"/>
                <w:szCs w:val="24"/>
                <w:lang w:val="en-ZA" w:eastAsia="en-ZA"/>
              </w:rPr>
              <mc:AlternateContent>
                <mc:Choice Requires="wps">
                  <w:drawing>
                    <wp:anchor distT="0" distB="0" distL="114300" distR="114300" simplePos="0" relativeHeight="251753472" behindDoc="0" locked="0" layoutInCell="1" allowOverlap="1" wp14:anchorId="48CD053F" wp14:editId="7C4F2829">
                      <wp:simplePos x="0" y="0"/>
                      <wp:positionH relativeFrom="column">
                        <wp:posOffset>6494780</wp:posOffset>
                      </wp:positionH>
                      <wp:positionV relativeFrom="paragraph">
                        <wp:posOffset>120246</wp:posOffset>
                      </wp:positionV>
                      <wp:extent cx="209550" cy="111125"/>
                      <wp:effectExtent l="0" t="0" r="19050" b="22225"/>
                      <wp:wrapNone/>
                      <wp:docPr id="16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AD764" id="Rectangle 4" o:spid="_x0000_s1026" style="position:absolute;margin-left:511.4pt;margin-top:9.45pt;width:16.5pt;height:8.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eMHQIAAD0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"/>
                  </w:pict>
                </mc:Fallback>
              </mc:AlternateContent>
            </w:r>
            <w:r w:rsidRPr="00D33985">
              <w:rPr>
                <w:rFonts w:eastAsia="Times New Roman" w:cs="Times New Roman"/>
                <w:b/>
                <w:bCs/>
                <w:i/>
                <w:iCs/>
                <w:color w:val="000000"/>
                <w:sz w:val="24"/>
                <w:szCs w:val="24"/>
                <w:lang w:eastAsia="en-GB"/>
              </w:rPr>
              <w:t xml:space="preserve">A. </w:t>
            </w:r>
            <w:r w:rsidRPr="00D33985">
              <w:rPr>
                <w:rFonts w:eastAsia="Times New Roman" w:cs="Times New Roman"/>
                <w:bCs/>
                <w:iCs/>
                <w:color w:val="000000"/>
                <w:sz w:val="24"/>
                <w:szCs w:val="24"/>
                <w:lang w:eastAsia="en-GB"/>
              </w:rPr>
              <w:t>This questionnaire was completed by interviewing the most inform</w:t>
            </w:r>
            <w:r>
              <w:rPr>
                <w:rFonts w:eastAsia="Times New Roman" w:cs="Times New Roman"/>
                <w:bCs/>
                <w:iCs/>
                <w:color w:val="000000"/>
                <w:sz w:val="24"/>
                <w:szCs w:val="24"/>
                <w:lang w:eastAsia="en-GB"/>
              </w:rPr>
              <w:t xml:space="preserve">ed person </w:t>
            </w:r>
            <w:r w:rsidRPr="00D33985">
              <w:rPr>
                <w:rFonts w:eastAsia="Times New Roman" w:cs="Times New Roman"/>
                <w:bCs/>
                <w:iCs/>
                <w:color w:val="000000"/>
                <w:sz w:val="24"/>
                <w:szCs w:val="24"/>
                <w:lang w:eastAsia="en-GB"/>
              </w:rPr>
              <w:t xml:space="preserve">only </w:t>
            </w:r>
          </w:p>
          <w:p w14:paraId="51EBFC29" w14:textId="77777777" w:rsidR="000E1E82" w:rsidRPr="00D33985" w:rsidRDefault="000E1E82" w:rsidP="00403C6E">
            <w:pPr>
              <w:spacing w:line="240" w:lineRule="auto"/>
              <w:rPr>
                <w:rFonts w:eastAsia="Times New Roman" w:cs="Times New Roman"/>
                <w:b/>
                <w:bCs/>
                <w:color w:val="000000"/>
                <w:sz w:val="24"/>
                <w:szCs w:val="24"/>
                <w:lang w:eastAsia="en-GB"/>
              </w:rPr>
            </w:pPr>
            <w:r>
              <w:rPr>
                <w:rFonts w:eastAsia="Times New Roman" w:cs="Times New Roman"/>
                <w:b/>
                <w:bCs/>
                <w:iCs/>
                <w:noProof/>
                <w:color w:val="000000"/>
                <w:sz w:val="24"/>
                <w:szCs w:val="24"/>
                <w:lang w:val="en-ZA" w:eastAsia="en-ZA"/>
              </w:rPr>
              <mc:AlternateContent>
                <mc:Choice Requires="wps">
                  <w:drawing>
                    <wp:anchor distT="0" distB="0" distL="114300" distR="114300" simplePos="0" relativeHeight="251754496" behindDoc="0" locked="0" layoutInCell="1" allowOverlap="1" wp14:anchorId="03C4AAC7" wp14:editId="2AD84DC4">
                      <wp:simplePos x="0" y="0"/>
                      <wp:positionH relativeFrom="column">
                        <wp:posOffset>6494780</wp:posOffset>
                      </wp:positionH>
                      <wp:positionV relativeFrom="paragraph">
                        <wp:posOffset>253885</wp:posOffset>
                      </wp:positionV>
                      <wp:extent cx="209550" cy="111125"/>
                      <wp:effectExtent l="0" t="0" r="19050" b="22225"/>
                      <wp:wrapNone/>
                      <wp:docPr id="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1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ACF67" id="Rectangle 5" o:spid="_x0000_s1026" style="position:absolute;margin-left:511.4pt;margin-top:20pt;width:16.5pt;height: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"/>
                  </w:pict>
                </mc:Fallback>
              </mc:AlternateContent>
            </w:r>
            <w:r w:rsidRPr="00D33985">
              <w:rPr>
                <w:rFonts w:eastAsia="Times New Roman" w:cs="Times New Roman"/>
                <w:b/>
                <w:bCs/>
                <w:i/>
                <w:iCs/>
                <w:color w:val="000000"/>
                <w:sz w:val="24"/>
                <w:szCs w:val="24"/>
                <w:lang w:eastAsia="en-GB"/>
              </w:rPr>
              <w:t xml:space="preserve">B. </w:t>
            </w:r>
            <w:r>
              <w:rPr>
                <w:rFonts w:eastAsia="Times New Roman" w:cs="Times New Roman"/>
                <w:bCs/>
                <w:iCs/>
                <w:color w:val="000000"/>
                <w:sz w:val="24"/>
                <w:szCs w:val="24"/>
                <w:lang w:eastAsia="en-GB"/>
              </w:rPr>
              <w:t>Th</w:t>
            </w:r>
            <w:r w:rsidRPr="00D33985">
              <w:rPr>
                <w:rFonts w:eastAsia="Times New Roman" w:cs="Times New Roman"/>
                <w:bCs/>
                <w:iCs/>
                <w:color w:val="000000"/>
                <w:sz w:val="24"/>
                <w:szCs w:val="24"/>
                <w:lang w:eastAsia="en-GB"/>
              </w:rPr>
              <w:t xml:space="preserve">is questionnaire was completed by interviewing the household head and </w:t>
            </w:r>
            <w:r>
              <w:rPr>
                <w:rFonts w:eastAsia="Times New Roman" w:cs="Times New Roman"/>
                <w:bCs/>
                <w:iCs/>
                <w:color w:val="000000"/>
                <w:sz w:val="24"/>
                <w:szCs w:val="24"/>
                <w:lang w:eastAsia="en-GB"/>
              </w:rPr>
              <w:t xml:space="preserve">the </w:t>
            </w:r>
            <w:r w:rsidRPr="00D33985">
              <w:rPr>
                <w:rFonts w:eastAsia="Times New Roman" w:cs="Times New Roman"/>
                <w:bCs/>
                <w:iCs/>
                <w:color w:val="000000"/>
                <w:sz w:val="24"/>
                <w:szCs w:val="24"/>
                <w:lang w:eastAsia="en-GB"/>
              </w:rPr>
              <w:t>most inform</w:t>
            </w:r>
            <w:r>
              <w:rPr>
                <w:rFonts w:eastAsia="Times New Roman" w:cs="Times New Roman"/>
                <w:bCs/>
                <w:iCs/>
                <w:color w:val="000000"/>
                <w:sz w:val="24"/>
                <w:szCs w:val="24"/>
                <w:lang w:eastAsia="en-GB"/>
              </w:rPr>
              <w:t xml:space="preserve">ed person </w:t>
            </w:r>
            <w:r w:rsidRPr="00D33985">
              <w:rPr>
                <w:rFonts w:eastAsia="Times New Roman" w:cs="Times New Roman"/>
                <w:bCs/>
                <w:iCs/>
                <w:color w:val="000000"/>
                <w:sz w:val="24"/>
                <w:szCs w:val="24"/>
                <w:lang w:eastAsia="en-GB"/>
              </w:rPr>
              <w:t>on water usage</w:t>
            </w:r>
          </w:p>
        </w:tc>
      </w:tr>
      <w:tr w:rsidR="000E1E82" w:rsidRPr="00D33985" w14:paraId="3498F821" w14:textId="77777777" w:rsidTr="00403C6E">
        <w:trPr>
          <w:trHeight w:val="342"/>
        </w:trPr>
        <w:tc>
          <w:tcPr>
            <w:tcW w:w="1005" w:type="dxa"/>
            <w:gridSpan w:val="2"/>
            <w:tcBorders>
              <w:top w:val="single" w:sz="8" w:space="0" w:color="000000"/>
              <w:left w:val="single" w:sz="8" w:space="0" w:color="auto"/>
              <w:bottom w:val="nil"/>
              <w:right w:val="nil"/>
            </w:tcBorders>
            <w:shd w:val="clear" w:color="auto" w:fill="auto"/>
            <w:noWrap/>
            <w:hideMark/>
          </w:tcPr>
          <w:p w14:paraId="50B3B001" w14:textId="77777777" w:rsidR="000E1E82" w:rsidRPr="00D33985" w:rsidRDefault="000E1E82" w:rsidP="00403C6E">
            <w:pPr>
              <w:keepNext/>
              <w:spacing w:before="0" w:line="240" w:lineRule="auto"/>
              <w:jc w:val="center"/>
              <w:rPr>
                <w:rFonts w:eastAsia="Times New Roman" w:cs="Times New Roman"/>
                <w:b/>
                <w:bCs/>
                <w:i/>
                <w:iCs/>
                <w:color w:val="000000"/>
                <w:sz w:val="24"/>
                <w:szCs w:val="24"/>
                <w:lang w:eastAsia="en-GB"/>
              </w:rPr>
            </w:pPr>
            <w:r w:rsidRPr="00D33985">
              <w:rPr>
                <w:rFonts w:eastAsia="Times New Roman" w:cs="Times New Roman"/>
                <w:b/>
                <w:bCs/>
                <w:i/>
                <w:iCs/>
                <w:color w:val="000000"/>
                <w:sz w:val="24"/>
                <w:szCs w:val="24"/>
                <w:lang w:eastAsia="en-GB"/>
              </w:rPr>
              <w:t>A-2-1</w:t>
            </w:r>
          </w:p>
        </w:tc>
        <w:tc>
          <w:tcPr>
            <w:tcW w:w="9890" w:type="dxa"/>
            <w:gridSpan w:val="3"/>
            <w:tcBorders>
              <w:top w:val="single" w:sz="8" w:space="0" w:color="000000"/>
              <w:left w:val="nil"/>
              <w:bottom w:val="nil"/>
              <w:right w:val="single" w:sz="8" w:space="0" w:color="auto"/>
            </w:tcBorders>
            <w:shd w:val="clear" w:color="auto" w:fill="auto"/>
            <w:noWrap/>
            <w:hideMark/>
          </w:tcPr>
          <w:p w14:paraId="1873FC0B" w14:textId="77777777" w:rsidR="000E1E82" w:rsidRPr="00D33985" w:rsidRDefault="000E1E82" w:rsidP="00403C6E">
            <w:pPr>
              <w:keepNext/>
              <w:spacing w:before="0" w:line="240" w:lineRule="auto"/>
              <w:rPr>
                <w:rFonts w:eastAsia="Times New Roman" w:cs="Times New Roman"/>
                <w:color w:val="000000"/>
                <w:sz w:val="24"/>
                <w:szCs w:val="24"/>
                <w:lang w:eastAsia="en-GB"/>
              </w:rPr>
            </w:pPr>
            <w:r w:rsidRPr="00D33985">
              <w:rPr>
                <w:rFonts w:eastAsia="Times New Roman" w:cs="Times New Roman"/>
                <w:b/>
                <w:bCs/>
                <w:i/>
                <w:iCs/>
                <w:color w:val="000000"/>
                <w:sz w:val="24"/>
                <w:szCs w:val="24"/>
                <w:lang w:eastAsia="en-GB"/>
              </w:rPr>
              <w:t>Household Head (If the most informed respondent  is also household head, fill in Section A7-A1</w:t>
            </w:r>
            <w:r>
              <w:rPr>
                <w:rFonts w:eastAsia="Times New Roman" w:cs="Times New Roman"/>
                <w:b/>
                <w:bCs/>
                <w:i/>
                <w:iCs/>
                <w:color w:val="000000"/>
                <w:sz w:val="24"/>
                <w:szCs w:val="24"/>
                <w:lang w:eastAsia="en-GB"/>
              </w:rPr>
              <w:t>2</w:t>
            </w:r>
            <w:r w:rsidRPr="00D33985">
              <w:rPr>
                <w:rFonts w:eastAsia="Times New Roman" w:cs="Times New Roman"/>
                <w:b/>
                <w:bCs/>
                <w:i/>
                <w:iCs/>
                <w:color w:val="000000"/>
                <w:sz w:val="24"/>
                <w:szCs w:val="24"/>
                <w:lang w:eastAsia="en-GB"/>
              </w:rPr>
              <w:t xml:space="preserve"> Only)</w:t>
            </w:r>
          </w:p>
        </w:tc>
      </w:tr>
      <w:tr w:rsidR="000E1E82" w:rsidRPr="00D33985" w14:paraId="4B92901B" w14:textId="77777777" w:rsidTr="00403C6E">
        <w:trPr>
          <w:trHeight w:val="495"/>
        </w:trPr>
        <w:tc>
          <w:tcPr>
            <w:tcW w:w="735" w:type="dxa"/>
            <w:tcBorders>
              <w:top w:val="single" w:sz="8" w:space="0" w:color="000000"/>
              <w:left w:val="single" w:sz="8" w:space="0" w:color="auto"/>
              <w:bottom w:val="single" w:sz="4" w:space="0" w:color="auto"/>
              <w:right w:val="single" w:sz="8" w:space="0" w:color="000000"/>
            </w:tcBorders>
            <w:shd w:val="clear" w:color="auto" w:fill="auto"/>
            <w:noWrap/>
            <w:vAlign w:val="center"/>
            <w:hideMark/>
          </w:tcPr>
          <w:p w14:paraId="6B73E46D" w14:textId="77777777" w:rsidR="000E1E82" w:rsidRPr="00D33985" w:rsidRDefault="000E1E82" w:rsidP="00403C6E">
            <w:pPr>
              <w:spacing w:before="0"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A7</w:t>
            </w:r>
          </w:p>
        </w:tc>
        <w:tc>
          <w:tcPr>
            <w:tcW w:w="4353" w:type="dxa"/>
            <w:gridSpan w:val="3"/>
            <w:tcBorders>
              <w:top w:val="single" w:sz="8" w:space="0" w:color="000000"/>
              <w:left w:val="single" w:sz="8" w:space="0" w:color="000000"/>
              <w:bottom w:val="single" w:sz="4" w:space="0" w:color="auto"/>
              <w:right w:val="single" w:sz="8" w:space="0" w:color="000000"/>
            </w:tcBorders>
            <w:shd w:val="clear" w:color="auto" w:fill="auto"/>
            <w:noWrap/>
            <w:vAlign w:val="bottom"/>
            <w:hideMark/>
          </w:tcPr>
          <w:p w14:paraId="580F0CA7"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Respondent ID #: ………………………. 1</w:t>
            </w:r>
          </w:p>
        </w:tc>
        <w:tc>
          <w:tcPr>
            <w:tcW w:w="5807" w:type="dxa"/>
            <w:tcBorders>
              <w:top w:val="single" w:sz="8" w:space="0" w:color="000000"/>
              <w:left w:val="single" w:sz="8" w:space="0" w:color="000000"/>
              <w:bottom w:val="single" w:sz="4" w:space="0" w:color="auto"/>
              <w:right w:val="single" w:sz="8" w:space="0" w:color="000000"/>
            </w:tcBorders>
            <w:shd w:val="clear" w:color="auto" w:fill="auto"/>
            <w:noWrap/>
            <w:vAlign w:val="bottom"/>
            <w:hideMark/>
          </w:tcPr>
          <w:p w14:paraId="5465419A"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Respondent Name: ……………………………………. 2</w:t>
            </w:r>
          </w:p>
        </w:tc>
      </w:tr>
      <w:tr w:rsidR="000E1E82" w:rsidRPr="00D33985" w14:paraId="799337D9" w14:textId="77777777" w:rsidTr="00403C6E">
        <w:trPr>
          <w:trHeight w:val="405"/>
        </w:trPr>
        <w:tc>
          <w:tcPr>
            <w:tcW w:w="735" w:type="dxa"/>
            <w:tcBorders>
              <w:top w:val="nil"/>
              <w:left w:val="single" w:sz="8" w:space="0" w:color="auto"/>
              <w:bottom w:val="single" w:sz="4" w:space="0" w:color="auto"/>
              <w:right w:val="nil"/>
            </w:tcBorders>
            <w:shd w:val="clear" w:color="auto" w:fill="auto"/>
            <w:noWrap/>
            <w:vAlign w:val="center"/>
            <w:hideMark/>
          </w:tcPr>
          <w:p w14:paraId="50AF2982" w14:textId="77777777" w:rsidR="000E1E82" w:rsidRPr="00D33985" w:rsidRDefault="000E1E82" w:rsidP="00403C6E">
            <w:pPr>
              <w:spacing w:before="0"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A8</w:t>
            </w:r>
          </w:p>
        </w:tc>
        <w:tc>
          <w:tcPr>
            <w:tcW w:w="1832" w:type="dxa"/>
            <w:gridSpan w:val="2"/>
            <w:tcBorders>
              <w:top w:val="nil"/>
              <w:left w:val="nil"/>
              <w:bottom w:val="single" w:sz="4" w:space="0" w:color="auto"/>
              <w:right w:val="single" w:sz="4" w:space="0" w:color="auto"/>
            </w:tcBorders>
            <w:shd w:val="clear" w:color="auto" w:fill="auto"/>
            <w:noWrap/>
            <w:hideMark/>
          </w:tcPr>
          <w:p w14:paraId="6AD847ED" w14:textId="77777777" w:rsidR="000E1E82" w:rsidRPr="00D33985" w:rsidRDefault="000E1E82" w:rsidP="00403C6E">
            <w:pPr>
              <w:spacing w:before="0" w:line="240" w:lineRule="auto"/>
              <w:rPr>
                <w:rFonts w:eastAsia="Times New Roman" w:cs="Times New Roman"/>
                <w:color w:val="000000"/>
                <w:sz w:val="24"/>
                <w:szCs w:val="24"/>
                <w:lang w:eastAsia="en-GB"/>
              </w:rPr>
            </w:pPr>
          </w:p>
          <w:p w14:paraId="064C37ED"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Gender</w:t>
            </w:r>
          </w:p>
        </w:tc>
        <w:tc>
          <w:tcPr>
            <w:tcW w:w="2521" w:type="dxa"/>
            <w:tcBorders>
              <w:top w:val="single" w:sz="4" w:space="0" w:color="auto"/>
              <w:left w:val="single" w:sz="4" w:space="0" w:color="auto"/>
              <w:bottom w:val="single" w:sz="4" w:space="0" w:color="auto"/>
              <w:right w:val="nil"/>
            </w:tcBorders>
            <w:shd w:val="clear" w:color="auto" w:fill="auto"/>
            <w:noWrap/>
            <w:hideMark/>
          </w:tcPr>
          <w:p w14:paraId="350A3712" w14:textId="77777777" w:rsidR="000E1E82" w:rsidRPr="00D33985" w:rsidRDefault="000E1E82" w:rsidP="00403C6E">
            <w:pPr>
              <w:spacing w:before="0" w:line="240" w:lineRule="auto"/>
              <w:rPr>
                <w:rFonts w:eastAsia="Times New Roman" w:cs="Times New Roman"/>
                <w:color w:val="000000"/>
                <w:sz w:val="24"/>
                <w:szCs w:val="24"/>
                <w:lang w:eastAsia="en-GB"/>
              </w:rPr>
            </w:pPr>
          </w:p>
          <w:p w14:paraId="63EF7B50"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Male</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1</w:t>
            </w:r>
          </w:p>
        </w:tc>
        <w:tc>
          <w:tcPr>
            <w:tcW w:w="5807" w:type="dxa"/>
            <w:tcBorders>
              <w:top w:val="nil"/>
              <w:left w:val="nil"/>
              <w:bottom w:val="single" w:sz="4" w:space="0" w:color="auto"/>
              <w:right w:val="single" w:sz="8" w:space="0" w:color="auto"/>
            </w:tcBorders>
            <w:shd w:val="clear" w:color="auto" w:fill="auto"/>
            <w:noWrap/>
            <w:hideMark/>
          </w:tcPr>
          <w:p w14:paraId="755A9ABB" w14:textId="77777777" w:rsidR="000E1E82" w:rsidRPr="00D33985" w:rsidRDefault="000E1E82" w:rsidP="00403C6E">
            <w:pPr>
              <w:spacing w:before="0" w:line="240" w:lineRule="auto"/>
              <w:rPr>
                <w:rFonts w:eastAsia="Times New Roman" w:cs="Times New Roman"/>
                <w:color w:val="000000"/>
                <w:sz w:val="24"/>
                <w:szCs w:val="24"/>
                <w:lang w:eastAsia="en-GB"/>
              </w:rPr>
            </w:pPr>
          </w:p>
          <w:p w14:paraId="2FEEDCA3"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Female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2</w:t>
            </w:r>
          </w:p>
        </w:tc>
      </w:tr>
      <w:tr w:rsidR="000E1E82" w:rsidRPr="00D33985" w14:paraId="15F2A39A" w14:textId="77777777" w:rsidTr="00403C6E">
        <w:trPr>
          <w:trHeight w:val="405"/>
        </w:trPr>
        <w:tc>
          <w:tcPr>
            <w:tcW w:w="735" w:type="dxa"/>
            <w:tcBorders>
              <w:top w:val="nil"/>
              <w:left w:val="single" w:sz="8" w:space="0" w:color="auto"/>
              <w:bottom w:val="single" w:sz="4" w:space="0" w:color="auto"/>
              <w:right w:val="nil"/>
            </w:tcBorders>
            <w:shd w:val="clear" w:color="auto" w:fill="auto"/>
            <w:noWrap/>
            <w:vAlign w:val="center"/>
            <w:hideMark/>
          </w:tcPr>
          <w:p w14:paraId="1FD2697C" w14:textId="77777777" w:rsidR="000E1E82" w:rsidRPr="00D33985" w:rsidRDefault="000E1E82" w:rsidP="00403C6E">
            <w:pPr>
              <w:spacing w:before="0"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A9</w:t>
            </w:r>
          </w:p>
        </w:tc>
        <w:tc>
          <w:tcPr>
            <w:tcW w:w="1832" w:type="dxa"/>
            <w:gridSpan w:val="2"/>
            <w:tcBorders>
              <w:top w:val="nil"/>
              <w:left w:val="nil"/>
              <w:bottom w:val="single" w:sz="4" w:space="0" w:color="auto"/>
              <w:right w:val="single" w:sz="4" w:space="0" w:color="auto"/>
            </w:tcBorders>
            <w:shd w:val="clear" w:color="auto" w:fill="auto"/>
            <w:noWrap/>
            <w:hideMark/>
          </w:tcPr>
          <w:p w14:paraId="66257204" w14:textId="77777777" w:rsidR="000E1E82" w:rsidRPr="00D33985" w:rsidRDefault="000E1E82" w:rsidP="00403C6E">
            <w:pPr>
              <w:spacing w:before="0" w:line="240" w:lineRule="auto"/>
              <w:rPr>
                <w:rFonts w:eastAsia="Times New Roman" w:cs="Times New Roman"/>
                <w:color w:val="000000"/>
                <w:sz w:val="24"/>
                <w:szCs w:val="24"/>
                <w:lang w:eastAsia="en-GB"/>
              </w:rPr>
            </w:pPr>
          </w:p>
          <w:p w14:paraId="4593F798"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Age</w:t>
            </w:r>
          </w:p>
        </w:tc>
        <w:tc>
          <w:tcPr>
            <w:tcW w:w="2521" w:type="dxa"/>
            <w:tcBorders>
              <w:top w:val="single" w:sz="4" w:space="0" w:color="auto"/>
              <w:left w:val="single" w:sz="4" w:space="0" w:color="auto"/>
              <w:bottom w:val="single" w:sz="4" w:space="0" w:color="auto"/>
              <w:right w:val="nil"/>
            </w:tcBorders>
            <w:shd w:val="clear" w:color="auto" w:fill="auto"/>
            <w:noWrap/>
            <w:hideMark/>
          </w:tcPr>
          <w:p w14:paraId="588E4A86" w14:textId="77777777" w:rsidR="000E1E82" w:rsidRPr="00D33985" w:rsidRDefault="000E1E82" w:rsidP="00403C6E">
            <w:pPr>
              <w:spacing w:before="0" w:line="240" w:lineRule="auto"/>
              <w:rPr>
                <w:rFonts w:eastAsia="Times New Roman" w:cs="Times New Roman"/>
                <w:color w:val="000000"/>
                <w:sz w:val="24"/>
                <w:szCs w:val="24"/>
                <w:lang w:eastAsia="en-GB"/>
              </w:rPr>
            </w:pPr>
          </w:p>
          <w:p w14:paraId="65CDDB62"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r>
              <w:rPr>
                <w:rFonts w:eastAsia="Times New Roman" w:cs="Times New Roman"/>
                <w:color w:val="000000"/>
                <w:sz w:val="24"/>
                <w:szCs w:val="24"/>
                <w:lang w:eastAsia="en-GB"/>
              </w:rPr>
              <w:t xml:space="preserve"> Years</w:t>
            </w:r>
          </w:p>
        </w:tc>
        <w:tc>
          <w:tcPr>
            <w:tcW w:w="5807" w:type="dxa"/>
            <w:tcBorders>
              <w:top w:val="nil"/>
              <w:left w:val="nil"/>
              <w:bottom w:val="single" w:sz="4" w:space="0" w:color="auto"/>
              <w:right w:val="single" w:sz="8" w:space="0" w:color="auto"/>
            </w:tcBorders>
            <w:shd w:val="clear" w:color="auto" w:fill="auto"/>
            <w:noWrap/>
            <w:hideMark/>
          </w:tcPr>
          <w:p w14:paraId="25661D3D" w14:textId="77777777" w:rsidR="000E1E82" w:rsidRPr="00D33985" w:rsidRDefault="000E1E82" w:rsidP="00403C6E">
            <w:pPr>
              <w:spacing w:before="0" w:line="240" w:lineRule="auto"/>
              <w:rPr>
                <w:rFonts w:eastAsia="Times New Roman" w:cs="Times New Roman"/>
                <w:color w:val="000000"/>
                <w:sz w:val="24"/>
                <w:szCs w:val="24"/>
                <w:lang w:eastAsia="en-GB"/>
              </w:rPr>
            </w:pPr>
          </w:p>
          <w:p w14:paraId="597C7072"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Don’t Know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99</w:t>
            </w:r>
          </w:p>
        </w:tc>
      </w:tr>
      <w:tr w:rsidR="000E1E82" w:rsidRPr="00D33985" w14:paraId="4A8C452A" w14:textId="77777777" w:rsidTr="00403C6E">
        <w:trPr>
          <w:trHeight w:val="340"/>
        </w:trPr>
        <w:tc>
          <w:tcPr>
            <w:tcW w:w="735" w:type="dxa"/>
            <w:vMerge w:val="restart"/>
            <w:tcBorders>
              <w:top w:val="nil"/>
              <w:left w:val="single" w:sz="8" w:space="0" w:color="auto"/>
              <w:right w:val="nil"/>
            </w:tcBorders>
            <w:shd w:val="clear" w:color="auto" w:fill="auto"/>
            <w:noWrap/>
            <w:vAlign w:val="center"/>
            <w:hideMark/>
          </w:tcPr>
          <w:p w14:paraId="187B0AC9" w14:textId="77777777" w:rsidR="000E1E82" w:rsidRPr="00D33985" w:rsidRDefault="000E1E82" w:rsidP="00403C6E">
            <w:pPr>
              <w:spacing w:line="240" w:lineRule="auto"/>
              <w:jc w:val="center"/>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A10</w:t>
            </w:r>
          </w:p>
        </w:tc>
        <w:tc>
          <w:tcPr>
            <w:tcW w:w="1832" w:type="dxa"/>
            <w:gridSpan w:val="2"/>
            <w:vMerge w:val="restart"/>
            <w:tcBorders>
              <w:top w:val="nil"/>
              <w:left w:val="nil"/>
              <w:right w:val="single" w:sz="4" w:space="0" w:color="auto"/>
            </w:tcBorders>
            <w:shd w:val="clear" w:color="auto" w:fill="auto"/>
            <w:noWrap/>
            <w:vAlign w:val="center"/>
            <w:hideMark/>
          </w:tcPr>
          <w:p w14:paraId="43599191" w14:textId="77777777" w:rsidR="000E1E82" w:rsidRPr="00D33985" w:rsidRDefault="000E1E82" w:rsidP="00403C6E">
            <w:pPr>
              <w:spacing w:line="240" w:lineRule="auto"/>
              <w:jc w:val="center"/>
              <w:rPr>
                <w:rFonts w:eastAsia="Times New Roman" w:cs="Times New Roman"/>
                <w:color w:val="000000"/>
                <w:sz w:val="24"/>
                <w:szCs w:val="24"/>
                <w:lang w:eastAsia="en-GB"/>
              </w:rPr>
            </w:pPr>
            <w:r w:rsidRPr="00D33985">
              <w:rPr>
                <w:rFonts w:eastAsia="Times New Roman" w:cs="Times New Roman"/>
                <w:color w:val="000000"/>
                <w:sz w:val="24"/>
                <w:szCs w:val="24"/>
                <w:lang w:eastAsia="en-GB"/>
              </w:rPr>
              <w:t>Tenancy</w:t>
            </w: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24BA1"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Owner</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1</w:t>
            </w:r>
          </w:p>
        </w:tc>
      </w:tr>
      <w:tr w:rsidR="000E1E82" w:rsidRPr="00D33985" w14:paraId="33A4EB95" w14:textId="77777777" w:rsidTr="00403C6E">
        <w:trPr>
          <w:trHeight w:val="340"/>
        </w:trPr>
        <w:tc>
          <w:tcPr>
            <w:tcW w:w="735" w:type="dxa"/>
            <w:vMerge/>
            <w:tcBorders>
              <w:left w:val="single" w:sz="8" w:space="0" w:color="auto"/>
              <w:right w:val="nil"/>
            </w:tcBorders>
            <w:shd w:val="clear" w:color="auto" w:fill="auto"/>
            <w:noWrap/>
            <w:hideMark/>
          </w:tcPr>
          <w:p w14:paraId="024648C2"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left w:val="nil"/>
              <w:right w:val="single" w:sz="4" w:space="0" w:color="auto"/>
            </w:tcBorders>
            <w:shd w:val="clear" w:color="auto" w:fill="auto"/>
            <w:noWrap/>
            <w:hideMark/>
          </w:tcPr>
          <w:p w14:paraId="5D61EE8D" w14:textId="77777777" w:rsidR="000E1E82" w:rsidRPr="00D33985" w:rsidRDefault="000E1E82" w:rsidP="00403C6E">
            <w:pPr>
              <w:spacing w:line="240" w:lineRule="auto"/>
              <w:jc w:val="center"/>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97A49" w14:textId="77777777" w:rsidR="000E1E82" w:rsidRPr="00D33985" w:rsidRDefault="000E1E82" w:rsidP="00403C6E">
            <w:pPr>
              <w:spacing w:before="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Tenant</w:t>
            </w:r>
            <w:r w:rsidRPr="00D33985">
              <w:rPr>
                <w:rFonts w:eastAsia="Times New Roman" w:cs="Times New Roman"/>
                <w:color w:val="000000"/>
                <w:sz w:val="24"/>
                <w:szCs w:val="24"/>
                <w:lang w:eastAsia="en-GB"/>
              </w:rPr>
              <w:t xml:space="preserve">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2</w:t>
            </w:r>
          </w:p>
        </w:tc>
      </w:tr>
      <w:tr w:rsidR="000E1E82" w:rsidRPr="00D33985" w14:paraId="3705CC98" w14:textId="77777777" w:rsidTr="00403C6E">
        <w:trPr>
          <w:trHeight w:val="340"/>
        </w:trPr>
        <w:tc>
          <w:tcPr>
            <w:tcW w:w="735" w:type="dxa"/>
            <w:vMerge/>
            <w:tcBorders>
              <w:left w:val="single" w:sz="8" w:space="0" w:color="auto"/>
              <w:right w:val="nil"/>
            </w:tcBorders>
            <w:shd w:val="clear" w:color="auto" w:fill="auto"/>
            <w:noWrap/>
            <w:hideMark/>
          </w:tcPr>
          <w:p w14:paraId="58EE7B49"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left w:val="nil"/>
              <w:right w:val="single" w:sz="4" w:space="0" w:color="auto"/>
            </w:tcBorders>
            <w:shd w:val="clear" w:color="auto" w:fill="auto"/>
            <w:noWrap/>
            <w:hideMark/>
          </w:tcPr>
          <w:p w14:paraId="4FFC7649" w14:textId="77777777" w:rsidR="000E1E82" w:rsidRPr="00D33985" w:rsidRDefault="000E1E82" w:rsidP="00403C6E">
            <w:pPr>
              <w:spacing w:line="240" w:lineRule="auto"/>
              <w:jc w:val="center"/>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2B566"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Caretaker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3</w:t>
            </w:r>
          </w:p>
        </w:tc>
      </w:tr>
      <w:tr w:rsidR="000E1E82" w:rsidRPr="00D33985" w14:paraId="44949BB7" w14:textId="77777777" w:rsidTr="00403C6E">
        <w:trPr>
          <w:trHeight w:val="340"/>
        </w:trPr>
        <w:tc>
          <w:tcPr>
            <w:tcW w:w="735" w:type="dxa"/>
            <w:vMerge/>
            <w:tcBorders>
              <w:left w:val="single" w:sz="8" w:space="0" w:color="auto"/>
              <w:bottom w:val="single" w:sz="4" w:space="0" w:color="auto"/>
              <w:right w:val="nil"/>
            </w:tcBorders>
            <w:shd w:val="clear" w:color="auto" w:fill="auto"/>
            <w:noWrap/>
            <w:hideMark/>
          </w:tcPr>
          <w:p w14:paraId="7486A215"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6C04E8AD" w14:textId="77777777" w:rsidR="000E1E82" w:rsidRPr="00D33985" w:rsidRDefault="000E1E82" w:rsidP="00403C6E">
            <w:pPr>
              <w:spacing w:line="240" w:lineRule="auto"/>
              <w:jc w:val="center"/>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F282A"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Others (</w:t>
            </w:r>
            <w:r w:rsidRPr="00D33985">
              <w:rPr>
                <w:rFonts w:eastAsia="Times New Roman" w:cs="Times New Roman"/>
                <w:i/>
                <w:color w:val="000000"/>
                <w:sz w:val="24"/>
                <w:szCs w:val="24"/>
                <w:lang w:eastAsia="en-GB"/>
              </w:rPr>
              <w:t xml:space="preserve">specify) </w:t>
            </w:r>
            <w:r w:rsidRPr="00D33985">
              <w:rPr>
                <w:rFonts w:eastAsia="Times New Roman" w:cs="Times New Roman"/>
                <w:i/>
                <w:color w:val="000000"/>
                <w:sz w:val="24"/>
                <w:szCs w:val="24"/>
                <w:lang w:eastAsia="en-GB"/>
              </w:rPr>
              <w:tab/>
            </w:r>
            <w:r w:rsidRPr="00D33985">
              <w:rPr>
                <w:rFonts w:eastAsia="Times New Roman" w:cs="Times New Roman"/>
                <w:i/>
                <w:color w:val="000000"/>
                <w:sz w:val="24"/>
                <w:szCs w:val="24"/>
                <w:lang w:eastAsia="en-GB"/>
              </w:rPr>
              <w:tab/>
            </w:r>
            <w:r w:rsidRPr="00D33985">
              <w:rPr>
                <w:rFonts w:eastAsia="Times New Roman" w:cs="Times New Roman"/>
                <w:i/>
                <w:color w:val="000000"/>
                <w:sz w:val="24"/>
                <w:szCs w:val="24"/>
                <w:lang w:eastAsia="en-GB"/>
              </w:rPr>
              <w:tab/>
            </w:r>
            <w:r w:rsidRPr="00D33985">
              <w:rPr>
                <w:rFonts w:eastAsia="Times New Roman" w:cs="Times New Roman"/>
                <w:i/>
                <w:color w:val="000000"/>
                <w:sz w:val="24"/>
                <w:szCs w:val="24"/>
                <w:lang w:eastAsia="en-GB"/>
              </w:rPr>
              <w:tab/>
            </w:r>
            <w:r w:rsidRPr="00D33985">
              <w:rPr>
                <w:rFonts w:eastAsia="Times New Roman" w:cs="Times New Roman"/>
                <w:i/>
                <w:color w:val="000000"/>
                <w:sz w:val="24"/>
                <w:szCs w:val="24"/>
                <w:lang w:eastAsia="en-GB"/>
              </w:rPr>
              <w:tab/>
            </w:r>
            <w:r w:rsidRPr="00D33985">
              <w:rPr>
                <w:rFonts w:eastAsia="Times New Roman" w:cs="Times New Roman"/>
                <w:i/>
                <w:color w:val="000000"/>
                <w:sz w:val="24"/>
                <w:szCs w:val="24"/>
                <w:lang w:eastAsia="en-GB"/>
              </w:rPr>
              <w:tab/>
            </w:r>
            <w:r w:rsidRPr="00D33985">
              <w:rPr>
                <w:rFonts w:eastAsia="Times New Roman" w:cs="Times New Roman"/>
                <w:color w:val="000000"/>
                <w:sz w:val="24"/>
                <w:szCs w:val="24"/>
                <w:lang w:eastAsia="en-GB"/>
              </w:rPr>
              <w:t>4</w:t>
            </w:r>
          </w:p>
        </w:tc>
      </w:tr>
      <w:tr w:rsidR="000E1E82" w:rsidRPr="00D33985" w14:paraId="75378180" w14:textId="77777777" w:rsidTr="00403C6E">
        <w:trPr>
          <w:trHeight w:val="340"/>
        </w:trPr>
        <w:tc>
          <w:tcPr>
            <w:tcW w:w="735" w:type="dxa"/>
            <w:vMerge w:val="restart"/>
            <w:tcBorders>
              <w:top w:val="single" w:sz="4" w:space="0" w:color="auto"/>
              <w:left w:val="single" w:sz="8" w:space="0" w:color="auto"/>
              <w:bottom w:val="single" w:sz="4" w:space="0" w:color="000000"/>
              <w:right w:val="nil"/>
            </w:tcBorders>
            <w:shd w:val="clear" w:color="auto" w:fill="auto"/>
            <w:noWrap/>
            <w:vAlign w:val="center"/>
            <w:hideMark/>
          </w:tcPr>
          <w:p w14:paraId="142687C3"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A11</w:t>
            </w:r>
          </w:p>
        </w:tc>
        <w:tc>
          <w:tcPr>
            <w:tcW w:w="1832"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2532F3DF" w14:textId="77777777" w:rsidR="000E1E82" w:rsidRPr="00D33985" w:rsidRDefault="000E1E82" w:rsidP="00403C6E">
            <w:pPr>
              <w:spacing w:line="240" w:lineRule="auto"/>
              <w:jc w:val="center"/>
              <w:rPr>
                <w:rFonts w:eastAsia="Times New Roman" w:cs="Times New Roman"/>
                <w:color w:val="000000"/>
                <w:sz w:val="24"/>
                <w:szCs w:val="24"/>
                <w:lang w:eastAsia="en-GB"/>
              </w:rPr>
            </w:pPr>
            <w:r w:rsidRPr="00D33985">
              <w:rPr>
                <w:rFonts w:eastAsia="Times New Roman" w:cs="Times New Roman"/>
                <w:color w:val="000000"/>
                <w:sz w:val="24"/>
                <w:szCs w:val="24"/>
                <w:lang w:eastAsia="en-GB"/>
              </w:rPr>
              <w:t>Highest Educational level attained:</w:t>
            </w: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2760C"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No formal schooling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1</w:t>
            </w:r>
          </w:p>
        </w:tc>
      </w:tr>
      <w:tr w:rsidR="000E1E82" w:rsidRPr="00D33985" w14:paraId="7EA92BC6" w14:textId="77777777" w:rsidTr="00403C6E">
        <w:trPr>
          <w:trHeight w:val="340"/>
        </w:trPr>
        <w:tc>
          <w:tcPr>
            <w:tcW w:w="735" w:type="dxa"/>
            <w:vMerge/>
            <w:tcBorders>
              <w:top w:val="single" w:sz="4" w:space="0" w:color="000000"/>
              <w:left w:val="single" w:sz="8" w:space="0" w:color="auto"/>
              <w:bottom w:val="single" w:sz="4" w:space="0" w:color="000000"/>
              <w:right w:val="nil"/>
            </w:tcBorders>
            <w:shd w:val="clear" w:color="auto" w:fill="auto"/>
            <w:noWrap/>
            <w:vAlign w:val="center"/>
            <w:hideMark/>
          </w:tcPr>
          <w:p w14:paraId="6D6FEEDA"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7A2B1C00"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E211C"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Some primary schooling</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2</w:t>
            </w:r>
          </w:p>
        </w:tc>
      </w:tr>
      <w:tr w:rsidR="000E1E82" w:rsidRPr="00D33985" w14:paraId="54E80E24" w14:textId="77777777" w:rsidTr="00403C6E">
        <w:trPr>
          <w:trHeight w:val="340"/>
        </w:trPr>
        <w:tc>
          <w:tcPr>
            <w:tcW w:w="735" w:type="dxa"/>
            <w:vMerge/>
            <w:tcBorders>
              <w:top w:val="single" w:sz="4" w:space="0" w:color="000000"/>
              <w:left w:val="single" w:sz="8" w:space="0" w:color="auto"/>
              <w:bottom w:val="single" w:sz="4" w:space="0" w:color="000000"/>
              <w:right w:val="nil"/>
            </w:tcBorders>
            <w:shd w:val="clear" w:color="auto" w:fill="auto"/>
            <w:noWrap/>
            <w:vAlign w:val="center"/>
            <w:hideMark/>
          </w:tcPr>
          <w:p w14:paraId="3B014DC1"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3C10C4A6"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4DE7B"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Completed primary schooling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3</w:t>
            </w:r>
          </w:p>
        </w:tc>
      </w:tr>
      <w:tr w:rsidR="000E1E82" w:rsidRPr="00D33985" w14:paraId="5388F9D0" w14:textId="77777777" w:rsidTr="00403C6E">
        <w:trPr>
          <w:trHeight w:val="340"/>
        </w:trPr>
        <w:tc>
          <w:tcPr>
            <w:tcW w:w="735" w:type="dxa"/>
            <w:vMerge/>
            <w:tcBorders>
              <w:top w:val="single" w:sz="4" w:space="0" w:color="000000"/>
              <w:left w:val="single" w:sz="8" w:space="0" w:color="auto"/>
              <w:bottom w:val="single" w:sz="4" w:space="0" w:color="000000"/>
              <w:right w:val="nil"/>
            </w:tcBorders>
            <w:shd w:val="clear" w:color="auto" w:fill="auto"/>
            <w:noWrap/>
            <w:vAlign w:val="center"/>
            <w:hideMark/>
          </w:tcPr>
          <w:p w14:paraId="657365C6"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17144FF3"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BC9CA"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Some secondary schooling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4</w:t>
            </w:r>
          </w:p>
        </w:tc>
      </w:tr>
      <w:tr w:rsidR="000E1E82" w:rsidRPr="00D33985" w14:paraId="3CF6EEA8" w14:textId="77777777" w:rsidTr="00403C6E">
        <w:trPr>
          <w:trHeight w:val="340"/>
        </w:trPr>
        <w:tc>
          <w:tcPr>
            <w:tcW w:w="735" w:type="dxa"/>
            <w:vMerge/>
            <w:tcBorders>
              <w:top w:val="single" w:sz="4" w:space="0" w:color="000000"/>
              <w:left w:val="single" w:sz="8" w:space="0" w:color="auto"/>
              <w:bottom w:val="single" w:sz="4" w:space="0" w:color="000000"/>
              <w:right w:val="nil"/>
            </w:tcBorders>
            <w:shd w:val="clear" w:color="auto" w:fill="auto"/>
            <w:noWrap/>
            <w:vAlign w:val="center"/>
            <w:hideMark/>
          </w:tcPr>
          <w:p w14:paraId="48E47994"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0018FFFB"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0F229"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Completed secondary schooling</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5</w:t>
            </w:r>
          </w:p>
        </w:tc>
      </w:tr>
      <w:tr w:rsidR="000E1E82" w:rsidRPr="00D33985" w14:paraId="36EF6F3D" w14:textId="77777777" w:rsidTr="00403C6E">
        <w:trPr>
          <w:trHeight w:val="340"/>
        </w:trPr>
        <w:tc>
          <w:tcPr>
            <w:tcW w:w="735" w:type="dxa"/>
            <w:vMerge/>
            <w:tcBorders>
              <w:top w:val="single" w:sz="4" w:space="0" w:color="000000"/>
              <w:left w:val="single" w:sz="8" w:space="0" w:color="auto"/>
              <w:bottom w:val="single" w:sz="4" w:space="0" w:color="000000"/>
              <w:right w:val="nil"/>
            </w:tcBorders>
            <w:shd w:val="clear" w:color="auto" w:fill="auto"/>
            <w:noWrap/>
            <w:vAlign w:val="center"/>
            <w:hideMark/>
          </w:tcPr>
          <w:p w14:paraId="682E6963"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578DEA4F"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2AF63"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Some tertiary education</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6</w:t>
            </w:r>
          </w:p>
        </w:tc>
      </w:tr>
      <w:tr w:rsidR="000E1E82" w:rsidRPr="00D33985" w14:paraId="28DD9CC5" w14:textId="77777777" w:rsidTr="00403C6E">
        <w:trPr>
          <w:trHeight w:val="340"/>
        </w:trPr>
        <w:tc>
          <w:tcPr>
            <w:tcW w:w="735" w:type="dxa"/>
            <w:vMerge/>
            <w:tcBorders>
              <w:top w:val="single" w:sz="4" w:space="0" w:color="000000"/>
              <w:left w:val="single" w:sz="8" w:space="0" w:color="auto"/>
              <w:bottom w:val="single" w:sz="4" w:space="0" w:color="000000"/>
              <w:right w:val="nil"/>
            </w:tcBorders>
            <w:shd w:val="clear" w:color="auto" w:fill="auto"/>
            <w:noWrap/>
            <w:vAlign w:val="center"/>
            <w:hideMark/>
          </w:tcPr>
          <w:p w14:paraId="1A8B3DD2"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6ACF5FC7"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A41DE"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University/College degree</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7</w:t>
            </w:r>
          </w:p>
        </w:tc>
      </w:tr>
      <w:tr w:rsidR="000E1E82" w:rsidRPr="00D33985" w14:paraId="7C50BD75" w14:textId="77777777" w:rsidTr="00403C6E">
        <w:trPr>
          <w:trHeight w:val="340"/>
        </w:trPr>
        <w:tc>
          <w:tcPr>
            <w:tcW w:w="735" w:type="dxa"/>
            <w:vMerge/>
            <w:tcBorders>
              <w:top w:val="single" w:sz="4" w:space="0" w:color="000000"/>
              <w:left w:val="single" w:sz="8" w:space="0" w:color="auto"/>
              <w:bottom w:val="single" w:sz="4" w:space="0" w:color="000000"/>
              <w:right w:val="nil"/>
            </w:tcBorders>
            <w:shd w:val="clear" w:color="auto" w:fill="auto"/>
            <w:noWrap/>
            <w:vAlign w:val="center"/>
            <w:hideMark/>
          </w:tcPr>
          <w:p w14:paraId="58D3F11B"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55D573D8"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A19E7"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Post-Graduate degree</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8</w:t>
            </w:r>
          </w:p>
        </w:tc>
      </w:tr>
      <w:tr w:rsidR="000E1E82" w:rsidRPr="00D33985" w14:paraId="75EED705" w14:textId="77777777" w:rsidTr="00403C6E">
        <w:trPr>
          <w:trHeight w:val="340"/>
        </w:trPr>
        <w:tc>
          <w:tcPr>
            <w:tcW w:w="735" w:type="dxa"/>
            <w:vMerge/>
            <w:tcBorders>
              <w:top w:val="single" w:sz="4" w:space="0" w:color="000000"/>
              <w:left w:val="single" w:sz="8" w:space="0" w:color="auto"/>
              <w:bottom w:val="single" w:sz="4" w:space="0" w:color="000000"/>
              <w:right w:val="nil"/>
            </w:tcBorders>
            <w:shd w:val="clear" w:color="auto" w:fill="auto"/>
            <w:noWrap/>
            <w:vAlign w:val="center"/>
            <w:hideMark/>
          </w:tcPr>
          <w:p w14:paraId="40812C29"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36880812"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A78F4"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Other (</w:t>
            </w:r>
            <w:r w:rsidRPr="00D33985">
              <w:rPr>
                <w:rFonts w:eastAsia="Times New Roman" w:cs="Times New Roman"/>
                <w:i/>
                <w:iCs/>
                <w:color w:val="000000"/>
                <w:sz w:val="24"/>
                <w:szCs w:val="24"/>
                <w:lang w:eastAsia="en-GB"/>
              </w:rPr>
              <w:t>Specify)</w:t>
            </w:r>
            <w:r w:rsidRPr="00D33985">
              <w:rPr>
                <w:rFonts w:eastAsia="Times New Roman" w:cs="Times New Roman"/>
                <w:i/>
                <w:iCs/>
                <w:color w:val="000000"/>
                <w:sz w:val="24"/>
                <w:szCs w:val="24"/>
                <w:lang w:eastAsia="en-GB"/>
              </w:rPr>
              <w:tab/>
            </w:r>
            <w:r w:rsidRPr="00D33985">
              <w:rPr>
                <w:rFonts w:eastAsia="Times New Roman" w:cs="Times New Roman"/>
                <w:i/>
                <w:iCs/>
                <w:color w:val="000000"/>
                <w:sz w:val="24"/>
                <w:szCs w:val="24"/>
                <w:lang w:eastAsia="en-GB"/>
              </w:rPr>
              <w:tab/>
            </w:r>
            <w:r w:rsidRPr="00D33985">
              <w:rPr>
                <w:rFonts w:eastAsia="Times New Roman" w:cs="Times New Roman"/>
                <w:i/>
                <w:iCs/>
                <w:color w:val="000000"/>
                <w:sz w:val="24"/>
                <w:szCs w:val="24"/>
                <w:lang w:eastAsia="en-GB"/>
              </w:rPr>
              <w:tab/>
            </w:r>
            <w:r w:rsidRPr="00D33985">
              <w:rPr>
                <w:rFonts w:eastAsia="Times New Roman" w:cs="Times New Roman"/>
                <w:i/>
                <w:iCs/>
                <w:color w:val="000000"/>
                <w:sz w:val="24"/>
                <w:szCs w:val="24"/>
                <w:lang w:eastAsia="en-GB"/>
              </w:rPr>
              <w:tab/>
            </w:r>
            <w:r w:rsidRPr="00D33985">
              <w:rPr>
                <w:rFonts w:eastAsia="Times New Roman" w:cs="Times New Roman"/>
                <w:i/>
                <w:iCs/>
                <w:color w:val="000000"/>
                <w:sz w:val="24"/>
                <w:szCs w:val="24"/>
                <w:lang w:eastAsia="en-GB"/>
              </w:rPr>
              <w:tab/>
            </w:r>
            <w:r w:rsidRPr="00D33985">
              <w:rPr>
                <w:rFonts w:eastAsia="Times New Roman" w:cs="Times New Roman"/>
                <w:i/>
                <w:iCs/>
                <w:color w:val="000000"/>
                <w:sz w:val="24"/>
                <w:szCs w:val="24"/>
                <w:lang w:eastAsia="en-GB"/>
              </w:rPr>
              <w:tab/>
              <w:t>9</w:t>
            </w:r>
          </w:p>
        </w:tc>
      </w:tr>
      <w:tr w:rsidR="000E1E82" w:rsidRPr="00D33985" w14:paraId="7F79B3E0" w14:textId="77777777" w:rsidTr="00403C6E">
        <w:trPr>
          <w:trHeight w:val="340"/>
        </w:trPr>
        <w:tc>
          <w:tcPr>
            <w:tcW w:w="735" w:type="dxa"/>
            <w:vMerge w:val="restart"/>
            <w:tcBorders>
              <w:top w:val="single" w:sz="4" w:space="0" w:color="000000"/>
              <w:left w:val="single" w:sz="8" w:space="0" w:color="auto"/>
              <w:bottom w:val="single" w:sz="4" w:space="0" w:color="000000"/>
              <w:right w:val="nil"/>
            </w:tcBorders>
            <w:shd w:val="clear" w:color="auto" w:fill="auto"/>
            <w:noWrap/>
            <w:vAlign w:val="center"/>
            <w:hideMark/>
          </w:tcPr>
          <w:p w14:paraId="66BBC55D"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A12</w:t>
            </w:r>
          </w:p>
        </w:tc>
        <w:tc>
          <w:tcPr>
            <w:tcW w:w="1832" w:type="dxa"/>
            <w:gridSpan w:val="2"/>
            <w:vMerge w:val="restart"/>
            <w:tcBorders>
              <w:top w:val="single" w:sz="4" w:space="0" w:color="auto"/>
              <w:left w:val="nil"/>
              <w:bottom w:val="single" w:sz="4" w:space="0" w:color="000000"/>
              <w:right w:val="single" w:sz="4" w:space="0" w:color="auto"/>
            </w:tcBorders>
            <w:shd w:val="clear" w:color="auto" w:fill="auto"/>
            <w:vAlign w:val="center"/>
            <w:hideMark/>
          </w:tcPr>
          <w:p w14:paraId="4C8F6603" w14:textId="77777777" w:rsidR="000E1E82" w:rsidRPr="00D33985" w:rsidRDefault="000E1E82" w:rsidP="00403C6E">
            <w:pPr>
              <w:spacing w:line="240" w:lineRule="auto"/>
              <w:jc w:val="center"/>
              <w:rPr>
                <w:rFonts w:eastAsia="Times New Roman" w:cs="Times New Roman"/>
                <w:color w:val="000000"/>
                <w:sz w:val="24"/>
                <w:szCs w:val="24"/>
                <w:lang w:eastAsia="en-GB"/>
              </w:rPr>
            </w:pPr>
            <w:r w:rsidRPr="00D33985">
              <w:rPr>
                <w:rFonts w:eastAsia="Times New Roman" w:cs="Times New Roman"/>
                <w:color w:val="000000"/>
                <w:sz w:val="24"/>
                <w:szCs w:val="24"/>
                <w:lang w:eastAsia="en-GB"/>
              </w:rPr>
              <w:t>Employment Status</w:t>
            </w: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96A24"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Paid employee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1 (also select appropriate kind of work in</w:t>
            </w:r>
            <w:r w:rsidRPr="00D33985">
              <w:rPr>
                <w:rFonts w:eastAsia="Times New Roman" w:cs="Times New Roman"/>
                <w:b/>
                <w:i/>
                <w:color w:val="000000"/>
                <w:sz w:val="24"/>
                <w:szCs w:val="24"/>
                <w:lang w:eastAsia="en-GB"/>
              </w:rPr>
              <w:t xml:space="preserve"> A12-b</w:t>
            </w:r>
            <w:r w:rsidRPr="00D33985">
              <w:rPr>
                <w:rFonts w:eastAsia="Times New Roman" w:cs="Times New Roman"/>
                <w:color w:val="000000"/>
                <w:sz w:val="24"/>
                <w:szCs w:val="24"/>
                <w:lang w:eastAsia="en-GB"/>
              </w:rPr>
              <w:t>)</w:t>
            </w:r>
          </w:p>
        </w:tc>
      </w:tr>
      <w:tr w:rsidR="000E1E82" w:rsidRPr="00D33985" w14:paraId="48E9D938" w14:textId="77777777" w:rsidTr="00403C6E">
        <w:trPr>
          <w:trHeight w:val="340"/>
        </w:trPr>
        <w:tc>
          <w:tcPr>
            <w:tcW w:w="735" w:type="dxa"/>
            <w:vMerge/>
            <w:tcBorders>
              <w:top w:val="single" w:sz="4" w:space="0" w:color="000000"/>
              <w:left w:val="single" w:sz="8" w:space="0" w:color="auto"/>
              <w:bottom w:val="single" w:sz="4" w:space="0" w:color="000000"/>
              <w:right w:val="nil"/>
            </w:tcBorders>
            <w:shd w:val="clear" w:color="auto" w:fill="auto"/>
            <w:noWrap/>
            <w:vAlign w:val="center"/>
          </w:tcPr>
          <w:p w14:paraId="7AF69F8B"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top w:val="nil"/>
              <w:left w:val="nil"/>
              <w:bottom w:val="single" w:sz="4" w:space="0" w:color="000000"/>
              <w:right w:val="single" w:sz="4" w:space="0" w:color="auto"/>
            </w:tcBorders>
            <w:shd w:val="clear" w:color="auto" w:fill="auto"/>
            <w:vAlign w:val="center"/>
          </w:tcPr>
          <w:p w14:paraId="62538B69" w14:textId="77777777" w:rsidR="000E1E82" w:rsidRPr="00D33985" w:rsidRDefault="000E1E82" w:rsidP="00403C6E">
            <w:pPr>
              <w:spacing w:line="240" w:lineRule="auto"/>
              <w:jc w:val="center"/>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1814FC"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Self-employed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2</w:t>
            </w:r>
          </w:p>
        </w:tc>
      </w:tr>
      <w:tr w:rsidR="000E1E82" w:rsidRPr="00D33985" w14:paraId="1458724E" w14:textId="77777777" w:rsidTr="00403C6E">
        <w:trPr>
          <w:trHeight w:val="340"/>
        </w:trPr>
        <w:tc>
          <w:tcPr>
            <w:tcW w:w="735" w:type="dxa"/>
            <w:vMerge/>
            <w:tcBorders>
              <w:top w:val="single" w:sz="4" w:space="0" w:color="000000"/>
              <w:left w:val="single" w:sz="8" w:space="0" w:color="auto"/>
              <w:bottom w:val="single" w:sz="4" w:space="0" w:color="000000"/>
              <w:right w:val="nil"/>
            </w:tcBorders>
            <w:vAlign w:val="center"/>
            <w:hideMark/>
          </w:tcPr>
          <w:p w14:paraId="4E3F12BC"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top w:val="nil"/>
              <w:left w:val="nil"/>
              <w:bottom w:val="single" w:sz="4" w:space="0" w:color="000000"/>
              <w:right w:val="single" w:sz="4" w:space="0" w:color="auto"/>
            </w:tcBorders>
            <w:vAlign w:val="center"/>
            <w:hideMark/>
          </w:tcPr>
          <w:p w14:paraId="64BE8485"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ED46E"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color w:val="000000"/>
                <w:sz w:val="24"/>
                <w:szCs w:val="24"/>
              </w:rPr>
              <w:t>Unpaid family worker</w:t>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t>3</w:t>
            </w:r>
          </w:p>
        </w:tc>
      </w:tr>
      <w:tr w:rsidR="000E1E82" w:rsidRPr="00D33985" w14:paraId="1EC2D421" w14:textId="77777777" w:rsidTr="00403C6E">
        <w:trPr>
          <w:trHeight w:val="340"/>
        </w:trPr>
        <w:tc>
          <w:tcPr>
            <w:tcW w:w="735" w:type="dxa"/>
            <w:vMerge/>
            <w:tcBorders>
              <w:top w:val="single" w:sz="4" w:space="0" w:color="000000"/>
              <w:left w:val="single" w:sz="8" w:space="0" w:color="auto"/>
              <w:bottom w:val="single" w:sz="4" w:space="0" w:color="000000"/>
              <w:right w:val="nil"/>
            </w:tcBorders>
            <w:vAlign w:val="center"/>
          </w:tcPr>
          <w:p w14:paraId="2025D502"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top w:val="nil"/>
              <w:left w:val="nil"/>
              <w:bottom w:val="single" w:sz="4" w:space="0" w:color="000000"/>
              <w:right w:val="single" w:sz="4" w:space="0" w:color="auto"/>
            </w:tcBorders>
            <w:vAlign w:val="center"/>
          </w:tcPr>
          <w:p w14:paraId="666969D1"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0D6AB0"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Looking for work</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4</w:t>
            </w:r>
          </w:p>
        </w:tc>
      </w:tr>
      <w:tr w:rsidR="000E1E82" w:rsidRPr="00D33985" w14:paraId="056E1817" w14:textId="77777777" w:rsidTr="00403C6E">
        <w:trPr>
          <w:trHeight w:val="340"/>
        </w:trPr>
        <w:tc>
          <w:tcPr>
            <w:tcW w:w="735" w:type="dxa"/>
            <w:vMerge/>
            <w:tcBorders>
              <w:top w:val="single" w:sz="4" w:space="0" w:color="000000"/>
              <w:left w:val="single" w:sz="8" w:space="0" w:color="auto"/>
              <w:bottom w:val="single" w:sz="4" w:space="0" w:color="000000"/>
              <w:right w:val="nil"/>
            </w:tcBorders>
            <w:vAlign w:val="center"/>
          </w:tcPr>
          <w:p w14:paraId="3350C8EF"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top w:val="nil"/>
              <w:left w:val="nil"/>
              <w:bottom w:val="single" w:sz="4" w:space="0" w:color="000000"/>
              <w:right w:val="single" w:sz="4" w:space="0" w:color="auto"/>
            </w:tcBorders>
            <w:vAlign w:val="center"/>
          </w:tcPr>
          <w:p w14:paraId="3D395596"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953062" w14:textId="77777777" w:rsidR="000E1E82" w:rsidRPr="00D33985" w:rsidRDefault="000E1E82" w:rsidP="00403C6E">
            <w:pPr>
              <w:spacing w:before="0" w:line="240" w:lineRule="auto"/>
              <w:rPr>
                <w:color w:val="000000"/>
                <w:sz w:val="24"/>
                <w:szCs w:val="24"/>
              </w:rPr>
            </w:pPr>
            <w:r w:rsidRPr="00D33985">
              <w:rPr>
                <w:color w:val="000000"/>
                <w:sz w:val="24"/>
                <w:szCs w:val="24"/>
              </w:rPr>
              <w:t>Not working &amp; not looking for work</w:t>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t>5</w:t>
            </w:r>
          </w:p>
        </w:tc>
      </w:tr>
      <w:tr w:rsidR="000E1E82" w:rsidRPr="00D33985" w14:paraId="6417409C" w14:textId="77777777" w:rsidTr="00403C6E">
        <w:trPr>
          <w:trHeight w:val="340"/>
        </w:trPr>
        <w:tc>
          <w:tcPr>
            <w:tcW w:w="735" w:type="dxa"/>
            <w:vMerge/>
            <w:tcBorders>
              <w:top w:val="single" w:sz="4" w:space="0" w:color="000000"/>
              <w:left w:val="single" w:sz="8" w:space="0" w:color="auto"/>
              <w:bottom w:val="single" w:sz="4" w:space="0" w:color="000000"/>
              <w:right w:val="nil"/>
            </w:tcBorders>
            <w:vAlign w:val="center"/>
          </w:tcPr>
          <w:p w14:paraId="6B9EE0D3"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top w:val="nil"/>
              <w:left w:val="nil"/>
              <w:bottom w:val="single" w:sz="4" w:space="0" w:color="000000"/>
              <w:right w:val="single" w:sz="4" w:space="0" w:color="auto"/>
            </w:tcBorders>
            <w:vAlign w:val="center"/>
          </w:tcPr>
          <w:p w14:paraId="492400E1"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4285E4" w14:textId="77777777" w:rsidR="000E1E82" w:rsidRPr="00D33985" w:rsidRDefault="000E1E82" w:rsidP="00403C6E">
            <w:pPr>
              <w:spacing w:before="0" w:line="240" w:lineRule="auto"/>
              <w:rPr>
                <w:color w:val="000000"/>
                <w:sz w:val="24"/>
                <w:szCs w:val="24"/>
              </w:rPr>
            </w:pPr>
            <w:r w:rsidRPr="00D33985">
              <w:rPr>
                <w:color w:val="000000"/>
                <w:sz w:val="24"/>
                <w:szCs w:val="24"/>
              </w:rPr>
              <w:t>Household work</w:t>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t>6</w:t>
            </w:r>
          </w:p>
        </w:tc>
      </w:tr>
      <w:tr w:rsidR="000E1E82" w:rsidRPr="00D33985" w14:paraId="072CA59F" w14:textId="77777777" w:rsidTr="00403C6E">
        <w:trPr>
          <w:trHeight w:val="340"/>
        </w:trPr>
        <w:tc>
          <w:tcPr>
            <w:tcW w:w="735" w:type="dxa"/>
            <w:vMerge/>
            <w:tcBorders>
              <w:top w:val="single" w:sz="4" w:space="0" w:color="000000"/>
              <w:left w:val="single" w:sz="8" w:space="0" w:color="auto"/>
              <w:bottom w:val="single" w:sz="4" w:space="0" w:color="000000"/>
              <w:right w:val="nil"/>
            </w:tcBorders>
            <w:vAlign w:val="center"/>
          </w:tcPr>
          <w:p w14:paraId="6B169722"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top w:val="nil"/>
              <w:left w:val="nil"/>
              <w:bottom w:val="single" w:sz="4" w:space="0" w:color="000000"/>
              <w:right w:val="single" w:sz="4" w:space="0" w:color="auto"/>
            </w:tcBorders>
            <w:vAlign w:val="center"/>
          </w:tcPr>
          <w:p w14:paraId="5CB0D3DC"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BC76F7" w14:textId="77777777" w:rsidR="000E1E82" w:rsidRPr="00D33985" w:rsidRDefault="000E1E82" w:rsidP="00403C6E">
            <w:pPr>
              <w:spacing w:before="0" w:line="240" w:lineRule="auto"/>
              <w:rPr>
                <w:color w:val="000000"/>
                <w:sz w:val="24"/>
                <w:szCs w:val="24"/>
              </w:rPr>
            </w:pPr>
            <w:r w:rsidRPr="00D33985">
              <w:rPr>
                <w:color w:val="000000"/>
                <w:sz w:val="24"/>
                <w:szCs w:val="24"/>
              </w:rPr>
              <w:t>Full time student</w:t>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t>7</w:t>
            </w:r>
          </w:p>
        </w:tc>
      </w:tr>
      <w:tr w:rsidR="000E1E82" w:rsidRPr="00D33985" w14:paraId="507AAFC7" w14:textId="77777777" w:rsidTr="00403C6E">
        <w:trPr>
          <w:trHeight w:val="340"/>
        </w:trPr>
        <w:tc>
          <w:tcPr>
            <w:tcW w:w="735" w:type="dxa"/>
            <w:vMerge/>
            <w:tcBorders>
              <w:top w:val="single" w:sz="4" w:space="0" w:color="000000"/>
              <w:left w:val="single" w:sz="8" w:space="0" w:color="auto"/>
              <w:bottom w:val="single" w:sz="4" w:space="0" w:color="000000"/>
              <w:right w:val="nil"/>
            </w:tcBorders>
            <w:vAlign w:val="center"/>
          </w:tcPr>
          <w:p w14:paraId="56DA679A"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top w:val="nil"/>
              <w:left w:val="nil"/>
              <w:bottom w:val="single" w:sz="4" w:space="0" w:color="000000"/>
              <w:right w:val="single" w:sz="4" w:space="0" w:color="auto"/>
            </w:tcBorders>
            <w:vAlign w:val="center"/>
          </w:tcPr>
          <w:p w14:paraId="13C56A8C"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952A0B" w14:textId="77777777" w:rsidR="000E1E82" w:rsidRPr="00D33985" w:rsidRDefault="000E1E82" w:rsidP="00403C6E">
            <w:pPr>
              <w:spacing w:before="0" w:line="240" w:lineRule="auto"/>
              <w:rPr>
                <w:color w:val="000000"/>
                <w:sz w:val="24"/>
                <w:szCs w:val="24"/>
              </w:rPr>
            </w:pPr>
            <w:r w:rsidRPr="00D33985">
              <w:rPr>
                <w:color w:val="000000"/>
                <w:sz w:val="24"/>
                <w:szCs w:val="24"/>
              </w:rPr>
              <w:t>Retired/pensioner</w:t>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t>8</w:t>
            </w:r>
          </w:p>
        </w:tc>
      </w:tr>
      <w:tr w:rsidR="000E1E82" w:rsidRPr="00D33985" w14:paraId="30DEE87B" w14:textId="77777777" w:rsidTr="00403C6E">
        <w:trPr>
          <w:trHeight w:val="340"/>
        </w:trPr>
        <w:tc>
          <w:tcPr>
            <w:tcW w:w="735" w:type="dxa"/>
            <w:vMerge/>
            <w:tcBorders>
              <w:top w:val="single" w:sz="4" w:space="0" w:color="000000"/>
              <w:left w:val="single" w:sz="8" w:space="0" w:color="auto"/>
              <w:bottom w:val="single" w:sz="4" w:space="0" w:color="000000"/>
              <w:right w:val="nil"/>
            </w:tcBorders>
            <w:vAlign w:val="center"/>
          </w:tcPr>
          <w:p w14:paraId="0DB63F96"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gridSpan w:val="2"/>
            <w:vMerge/>
            <w:tcBorders>
              <w:top w:val="nil"/>
              <w:left w:val="nil"/>
              <w:bottom w:val="single" w:sz="4" w:space="0" w:color="000000"/>
              <w:right w:val="single" w:sz="4" w:space="0" w:color="auto"/>
            </w:tcBorders>
            <w:vAlign w:val="center"/>
          </w:tcPr>
          <w:p w14:paraId="23B20C40"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8CB3EB" w14:textId="77777777" w:rsidR="000E1E82" w:rsidRPr="00D33985" w:rsidRDefault="000E1E82" w:rsidP="00403C6E">
            <w:pPr>
              <w:spacing w:before="0" w:line="240" w:lineRule="auto"/>
              <w:rPr>
                <w:color w:val="000000"/>
                <w:sz w:val="24"/>
                <w:szCs w:val="24"/>
              </w:rPr>
            </w:pPr>
            <w:r w:rsidRPr="00D33985">
              <w:rPr>
                <w:color w:val="000000"/>
                <w:sz w:val="24"/>
                <w:szCs w:val="24"/>
              </w:rPr>
              <w:t>Other (specify)</w:t>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t>9</w:t>
            </w:r>
          </w:p>
        </w:tc>
      </w:tr>
      <w:tr w:rsidR="000E1E82" w:rsidRPr="00D33985" w14:paraId="1BF6D4E3" w14:textId="77777777" w:rsidTr="00403C6E">
        <w:trPr>
          <w:trHeight w:val="340"/>
        </w:trPr>
        <w:tc>
          <w:tcPr>
            <w:tcW w:w="735" w:type="dxa"/>
            <w:vMerge w:val="restart"/>
            <w:tcBorders>
              <w:top w:val="single" w:sz="4" w:space="0" w:color="000000"/>
              <w:left w:val="single" w:sz="8" w:space="0" w:color="auto"/>
              <w:bottom w:val="single" w:sz="4" w:space="0" w:color="auto"/>
              <w:right w:val="nil"/>
            </w:tcBorders>
            <w:shd w:val="clear" w:color="auto" w:fill="auto"/>
            <w:noWrap/>
            <w:vAlign w:val="center"/>
            <w:hideMark/>
          </w:tcPr>
          <w:p w14:paraId="728993AB" w14:textId="77777777" w:rsidR="000E1E82" w:rsidRPr="00D33985" w:rsidRDefault="000E1E82" w:rsidP="00403C6E">
            <w:pPr>
              <w:spacing w:line="240" w:lineRule="auto"/>
              <w:jc w:val="center"/>
              <w:rPr>
                <w:rFonts w:eastAsia="Times New Roman" w:cs="Times New Roman"/>
                <w:b/>
                <w:color w:val="000000"/>
                <w:sz w:val="24"/>
                <w:szCs w:val="24"/>
                <w:lang w:eastAsia="en-GB"/>
              </w:rPr>
            </w:pPr>
            <w:r w:rsidRPr="00D33985">
              <w:rPr>
                <w:rFonts w:eastAsia="Times New Roman" w:cs="Times New Roman"/>
                <w:b/>
                <w:color w:val="000000"/>
                <w:sz w:val="24"/>
                <w:szCs w:val="24"/>
                <w:lang w:eastAsia="en-GB"/>
              </w:rPr>
              <w:t>A12b</w:t>
            </w:r>
          </w:p>
        </w:tc>
        <w:tc>
          <w:tcPr>
            <w:tcW w:w="1832" w:type="dxa"/>
            <w:gridSpan w:val="2"/>
            <w:vMerge w:val="restart"/>
            <w:tcBorders>
              <w:top w:val="single" w:sz="4" w:space="0" w:color="000000"/>
              <w:left w:val="nil"/>
              <w:bottom w:val="single" w:sz="4" w:space="0" w:color="auto"/>
              <w:right w:val="single" w:sz="4" w:space="0" w:color="auto"/>
            </w:tcBorders>
            <w:shd w:val="clear" w:color="auto" w:fill="auto"/>
            <w:noWrap/>
            <w:vAlign w:val="center"/>
            <w:hideMark/>
          </w:tcPr>
          <w:p w14:paraId="22F2FC6C" w14:textId="77777777" w:rsidR="000E1E82" w:rsidRPr="00D33985" w:rsidRDefault="000E1E82" w:rsidP="00403C6E">
            <w:pPr>
              <w:spacing w:line="240" w:lineRule="auto"/>
              <w:jc w:val="center"/>
              <w:rPr>
                <w:rFonts w:eastAsia="Times New Roman" w:cs="Times New Roman"/>
                <w:color w:val="000000"/>
                <w:sz w:val="24"/>
                <w:szCs w:val="24"/>
                <w:lang w:eastAsia="en-GB"/>
              </w:rPr>
            </w:pPr>
            <w:r w:rsidRPr="00D33985">
              <w:rPr>
                <w:rFonts w:eastAsia="Times New Roman" w:cs="Times New Roman"/>
                <w:color w:val="000000"/>
                <w:sz w:val="24"/>
                <w:szCs w:val="24"/>
                <w:lang w:eastAsia="en-GB"/>
              </w:rPr>
              <w:t>Profession for paid employment</w:t>
            </w: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A8FAD"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Legislators, Senior Officials &amp; Managers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1</w:t>
            </w:r>
          </w:p>
        </w:tc>
      </w:tr>
      <w:tr w:rsidR="000E1E82" w:rsidRPr="00D33985" w14:paraId="2D891A55" w14:textId="77777777" w:rsidTr="00403C6E">
        <w:trPr>
          <w:trHeight w:val="340"/>
        </w:trPr>
        <w:tc>
          <w:tcPr>
            <w:tcW w:w="735" w:type="dxa"/>
            <w:vMerge/>
            <w:tcBorders>
              <w:left w:val="single" w:sz="8" w:space="0" w:color="auto"/>
              <w:bottom w:val="single" w:sz="4" w:space="0" w:color="auto"/>
              <w:right w:val="nil"/>
            </w:tcBorders>
            <w:shd w:val="clear" w:color="auto" w:fill="auto"/>
            <w:noWrap/>
            <w:hideMark/>
          </w:tcPr>
          <w:p w14:paraId="6751D7A9" w14:textId="77777777" w:rsidR="000E1E82" w:rsidRPr="00D33985" w:rsidRDefault="000E1E82" w:rsidP="00403C6E">
            <w:pPr>
              <w:spacing w:line="240" w:lineRule="auto"/>
              <w:rPr>
                <w:rFonts w:eastAsia="Times New Roman" w:cs="Times New Roman"/>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49CB6E5F"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615A5"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Professionals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2</w:t>
            </w:r>
          </w:p>
        </w:tc>
      </w:tr>
      <w:tr w:rsidR="000E1E82" w:rsidRPr="00D33985" w14:paraId="1ACBE4BA" w14:textId="77777777" w:rsidTr="00403C6E">
        <w:trPr>
          <w:trHeight w:val="340"/>
        </w:trPr>
        <w:tc>
          <w:tcPr>
            <w:tcW w:w="735" w:type="dxa"/>
            <w:vMerge/>
            <w:tcBorders>
              <w:left w:val="single" w:sz="8" w:space="0" w:color="auto"/>
              <w:bottom w:val="single" w:sz="4" w:space="0" w:color="auto"/>
              <w:right w:val="nil"/>
            </w:tcBorders>
            <w:shd w:val="clear" w:color="auto" w:fill="auto"/>
            <w:noWrap/>
            <w:hideMark/>
          </w:tcPr>
          <w:p w14:paraId="7FC3FBFA" w14:textId="77777777" w:rsidR="000E1E82" w:rsidRPr="00D33985" w:rsidRDefault="000E1E82" w:rsidP="00403C6E">
            <w:pPr>
              <w:spacing w:line="240" w:lineRule="auto"/>
              <w:rPr>
                <w:rFonts w:eastAsia="Times New Roman" w:cs="Times New Roman"/>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1CA6A281"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4EBEE"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Technicians &amp; Associate Professionals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3</w:t>
            </w:r>
          </w:p>
        </w:tc>
      </w:tr>
      <w:tr w:rsidR="000E1E82" w:rsidRPr="00D33985" w14:paraId="4F4CD792" w14:textId="77777777" w:rsidTr="00403C6E">
        <w:trPr>
          <w:trHeight w:val="340"/>
        </w:trPr>
        <w:tc>
          <w:tcPr>
            <w:tcW w:w="735" w:type="dxa"/>
            <w:vMerge/>
            <w:tcBorders>
              <w:left w:val="single" w:sz="8" w:space="0" w:color="auto"/>
              <w:bottom w:val="single" w:sz="4" w:space="0" w:color="auto"/>
              <w:right w:val="nil"/>
            </w:tcBorders>
            <w:shd w:val="clear" w:color="auto" w:fill="auto"/>
            <w:noWrap/>
            <w:hideMark/>
          </w:tcPr>
          <w:p w14:paraId="1B127031" w14:textId="77777777" w:rsidR="000E1E82" w:rsidRPr="00D33985" w:rsidRDefault="000E1E82" w:rsidP="00403C6E">
            <w:pPr>
              <w:spacing w:line="240" w:lineRule="auto"/>
              <w:rPr>
                <w:rFonts w:eastAsia="Times New Roman" w:cs="Times New Roman"/>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2D66B941"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DC7F5"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Clerks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4</w:t>
            </w:r>
          </w:p>
        </w:tc>
      </w:tr>
      <w:tr w:rsidR="000E1E82" w:rsidRPr="00D33985" w14:paraId="77B7BE01" w14:textId="77777777" w:rsidTr="00403C6E">
        <w:trPr>
          <w:trHeight w:val="340"/>
        </w:trPr>
        <w:tc>
          <w:tcPr>
            <w:tcW w:w="735" w:type="dxa"/>
            <w:vMerge/>
            <w:tcBorders>
              <w:left w:val="single" w:sz="8" w:space="0" w:color="auto"/>
              <w:bottom w:val="single" w:sz="4" w:space="0" w:color="auto"/>
              <w:right w:val="nil"/>
            </w:tcBorders>
            <w:shd w:val="clear" w:color="auto" w:fill="auto"/>
            <w:noWrap/>
            <w:hideMark/>
          </w:tcPr>
          <w:p w14:paraId="51F6E683" w14:textId="77777777" w:rsidR="000E1E82" w:rsidRPr="00D33985" w:rsidRDefault="000E1E82" w:rsidP="00403C6E">
            <w:pPr>
              <w:spacing w:line="240" w:lineRule="auto"/>
              <w:rPr>
                <w:rFonts w:eastAsia="Times New Roman" w:cs="Times New Roman"/>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07F60DB4"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86B44" w14:textId="77777777" w:rsidR="000E1E82" w:rsidRPr="00D33985" w:rsidRDefault="000E1E82" w:rsidP="00403C6E">
            <w:pPr>
              <w:spacing w:before="0" w:line="240" w:lineRule="auto"/>
              <w:rPr>
                <w:color w:val="000000"/>
                <w:sz w:val="24"/>
                <w:szCs w:val="24"/>
              </w:rPr>
            </w:pPr>
            <w:r w:rsidRPr="00D33985">
              <w:rPr>
                <w:rFonts w:eastAsia="Times New Roman" w:cs="Times New Roman"/>
                <w:color w:val="000000"/>
                <w:sz w:val="24"/>
                <w:szCs w:val="24"/>
                <w:lang w:eastAsia="en-GB"/>
              </w:rPr>
              <w:t>Service Workers, Shop and Market Sales Workers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5</w:t>
            </w:r>
          </w:p>
        </w:tc>
      </w:tr>
      <w:tr w:rsidR="000E1E82" w:rsidRPr="00D33985" w14:paraId="3E8E86AF" w14:textId="77777777" w:rsidTr="00403C6E">
        <w:trPr>
          <w:trHeight w:val="340"/>
        </w:trPr>
        <w:tc>
          <w:tcPr>
            <w:tcW w:w="735" w:type="dxa"/>
            <w:vMerge/>
            <w:tcBorders>
              <w:left w:val="single" w:sz="8" w:space="0" w:color="auto"/>
              <w:bottom w:val="single" w:sz="4" w:space="0" w:color="auto"/>
              <w:right w:val="nil"/>
            </w:tcBorders>
            <w:shd w:val="clear" w:color="auto" w:fill="auto"/>
            <w:noWrap/>
            <w:hideMark/>
          </w:tcPr>
          <w:p w14:paraId="5F01364E" w14:textId="77777777" w:rsidR="000E1E82" w:rsidRPr="00D33985" w:rsidRDefault="000E1E82" w:rsidP="00403C6E">
            <w:pPr>
              <w:spacing w:line="240" w:lineRule="auto"/>
              <w:rPr>
                <w:rFonts w:eastAsia="Times New Roman" w:cs="Times New Roman"/>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4C8D379C"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B3D60" w14:textId="77777777" w:rsidR="000E1E82" w:rsidRPr="00D33985" w:rsidRDefault="000E1E82" w:rsidP="00403C6E">
            <w:pPr>
              <w:spacing w:before="0" w:line="240" w:lineRule="auto"/>
              <w:rPr>
                <w:color w:val="000000"/>
                <w:sz w:val="24"/>
                <w:szCs w:val="24"/>
              </w:rPr>
            </w:pPr>
            <w:r w:rsidRPr="00D33985">
              <w:rPr>
                <w:rFonts w:eastAsia="Times New Roman" w:cs="Times New Roman"/>
                <w:color w:val="000000"/>
                <w:sz w:val="24"/>
                <w:szCs w:val="24"/>
                <w:lang w:eastAsia="en-GB"/>
              </w:rPr>
              <w:t>Skilled Agricultural and Fishery Worker</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6</w:t>
            </w:r>
          </w:p>
        </w:tc>
      </w:tr>
      <w:tr w:rsidR="000E1E82" w:rsidRPr="00D33985" w14:paraId="1C570455" w14:textId="77777777" w:rsidTr="00403C6E">
        <w:trPr>
          <w:trHeight w:val="340"/>
        </w:trPr>
        <w:tc>
          <w:tcPr>
            <w:tcW w:w="735" w:type="dxa"/>
            <w:vMerge/>
            <w:tcBorders>
              <w:left w:val="single" w:sz="8" w:space="0" w:color="auto"/>
              <w:bottom w:val="single" w:sz="4" w:space="0" w:color="auto"/>
              <w:right w:val="nil"/>
            </w:tcBorders>
            <w:shd w:val="clear" w:color="auto" w:fill="auto"/>
            <w:noWrap/>
            <w:hideMark/>
          </w:tcPr>
          <w:p w14:paraId="7CD1B63F" w14:textId="77777777" w:rsidR="000E1E82" w:rsidRPr="00D33985" w:rsidRDefault="000E1E82" w:rsidP="00403C6E">
            <w:pPr>
              <w:spacing w:line="240" w:lineRule="auto"/>
              <w:rPr>
                <w:rFonts w:eastAsia="Times New Roman" w:cs="Times New Roman"/>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14498474"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B0977" w14:textId="77777777" w:rsidR="000E1E82" w:rsidRPr="00D33985" w:rsidRDefault="000E1E82" w:rsidP="00403C6E">
            <w:pPr>
              <w:spacing w:before="0" w:line="240" w:lineRule="auto"/>
              <w:rPr>
                <w:color w:val="000000"/>
                <w:sz w:val="24"/>
                <w:szCs w:val="24"/>
              </w:rPr>
            </w:pPr>
            <w:r w:rsidRPr="00D33985">
              <w:rPr>
                <w:rFonts w:eastAsia="Times New Roman" w:cs="Times New Roman"/>
                <w:color w:val="000000"/>
                <w:sz w:val="24"/>
                <w:szCs w:val="24"/>
                <w:lang w:eastAsia="en-GB"/>
              </w:rPr>
              <w:t>Craft and Related Trade Workers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7</w:t>
            </w:r>
          </w:p>
        </w:tc>
      </w:tr>
      <w:tr w:rsidR="000E1E82" w:rsidRPr="00D33985" w14:paraId="191B5E78" w14:textId="77777777" w:rsidTr="00403C6E">
        <w:trPr>
          <w:trHeight w:val="340"/>
        </w:trPr>
        <w:tc>
          <w:tcPr>
            <w:tcW w:w="735" w:type="dxa"/>
            <w:vMerge/>
            <w:tcBorders>
              <w:left w:val="single" w:sz="8" w:space="0" w:color="auto"/>
              <w:bottom w:val="single" w:sz="4" w:space="0" w:color="auto"/>
              <w:right w:val="nil"/>
            </w:tcBorders>
            <w:shd w:val="clear" w:color="auto" w:fill="auto"/>
            <w:noWrap/>
            <w:hideMark/>
          </w:tcPr>
          <w:p w14:paraId="514DEC25" w14:textId="77777777" w:rsidR="000E1E82" w:rsidRPr="00D33985" w:rsidRDefault="000E1E82" w:rsidP="00403C6E">
            <w:pPr>
              <w:spacing w:line="240" w:lineRule="auto"/>
              <w:rPr>
                <w:rFonts w:eastAsia="Times New Roman" w:cs="Times New Roman"/>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35693B48"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40BF4" w14:textId="77777777" w:rsidR="000E1E82" w:rsidRPr="00D33985" w:rsidRDefault="000E1E82" w:rsidP="00403C6E">
            <w:pPr>
              <w:spacing w:before="0" w:line="240" w:lineRule="auto"/>
              <w:rPr>
                <w:color w:val="000000"/>
                <w:sz w:val="24"/>
                <w:szCs w:val="24"/>
              </w:rPr>
            </w:pPr>
            <w:r w:rsidRPr="00D33985">
              <w:rPr>
                <w:rFonts w:eastAsia="Times New Roman" w:cs="Times New Roman"/>
                <w:color w:val="000000"/>
                <w:sz w:val="24"/>
                <w:szCs w:val="24"/>
                <w:lang w:eastAsia="en-GB"/>
              </w:rPr>
              <w:t>Plant &amp; Machine Operators &amp; Assemblers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8</w:t>
            </w:r>
          </w:p>
        </w:tc>
      </w:tr>
      <w:tr w:rsidR="000E1E82" w:rsidRPr="00D33985" w14:paraId="4DAA3DDF" w14:textId="77777777" w:rsidTr="00403C6E">
        <w:trPr>
          <w:trHeight w:val="340"/>
        </w:trPr>
        <w:tc>
          <w:tcPr>
            <w:tcW w:w="735" w:type="dxa"/>
            <w:vMerge/>
            <w:tcBorders>
              <w:left w:val="single" w:sz="8" w:space="0" w:color="auto"/>
              <w:bottom w:val="single" w:sz="4" w:space="0" w:color="auto"/>
              <w:right w:val="nil"/>
            </w:tcBorders>
            <w:shd w:val="clear" w:color="auto" w:fill="auto"/>
            <w:noWrap/>
            <w:hideMark/>
          </w:tcPr>
          <w:p w14:paraId="4A03D85E" w14:textId="77777777" w:rsidR="000E1E82" w:rsidRPr="00D33985" w:rsidRDefault="000E1E82" w:rsidP="00403C6E">
            <w:pPr>
              <w:spacing w:line="240" w:lineRule="auto"/>
              <w:rPr>
                <w:rFonts w:eastAsia="Times New Roman" w:cs="Times New Roman"/>
                <w:color w:val="000000"/>
                <w:sz w:val="24"/>
                <w:szCs w:val="24"/>
                <w:lang w:eastAsia="en-GB"/>
              </w:rPr>
            </w:pPr>
          </w:p>
        </w:tc>
        <w:tc>
          <w:tcPr>
            <w:tcW w:w="1832" w:type="dxa"/>
            <w:gridSpan w:val="2"/>
            <w:vMerge/>
            <w:tcBorders>
              <w:left w:val="nil"/>
              <w:bottom w:val="single" w:sz="4" w:space="0" w:color="auto"/>
              <w:right w:val="single" w:sz="4" w:space="0" w:color="auto"/>
            </w:tcBorders>
            <w:shd w:val="clear" w:color="auto" w:fill="auto"/>
            <w:noWrap/>
            <w:hideMark/>
          </w:tcPr>
          <w:p w14:paraId="10905F86"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D5533"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Elementary Occupations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9</w:t>
            </w:r>
          </w:p>
        </w:tc>
      </w:tr>
    </w:tbl>
    <w:p w14:paraId="171484A2" w14:textId="77777777" w:rsidR="000E1E82" w:rsidRPr="00C72405" w:rsidRDefault="000E1E82" w:rsidP="000E1E82">
      <w:pPr>
        <w:spacing w:line="240" w:lineRule="auto"/>
        <w:rPr>
          <w:sz w:val="18"/>
        </w:rPr>
      </w:pPr>
    </w:p>
    <w:tbl>
      <w:tblPr>
        <w:tblW w:w="0" w:type="auto"/>
        <w:tblInd w:w="93" w:type="dxa"/>
        <w:tblLook w:val="04A0" w:firstRow="1" w:lastRow="0" w:firstColumn="1" w:lastColumn="0" w:noHBand="0" w:noVBand="1"/>
      </w:tblPr>
      <w:tblGrid>
        <w:gridCol w:w="809"/>
        <w:gridCol w:w="1746"/>
        <w:gridCol w:w="2497"/>
        <w:gridCol w:w="5199"/>
        <w:gridCol w:w="413"/>
      </w:tblGrid>
      <w:tr w:rsidR="000E1E82" w:rsidRPr="00D33985" w14:paraId="277473DA" w14:textId="77777777" w:rsidTr="00403C6E">
        <w:trPr>
          <w:trHeight w:val="342"/>
        </w:trPr>
        <w:tc>
          <w:tcPr>
            <w:tcW w:w="2606" w:type="dxa"/>
            <w:gridSpan w:val="2"/>
            <w:tcBorders>
              <w:top w:val="single" w:sz="4" w:space="0" w:color="auto"/>
              <w:left w:val="single" w:sz="8" w:space="0" w:color="auto"/>
              <w:bottom w:val="nil"/>
              <w:right w:val="nil"/>
            </w:tcBorders>
            <w:shd w:val="clear" w:color="auto" w:fill="auto"/>
            <w:noWrap/>
            <w:hideMark/>
          </w:tcPr>
          <w:p w14:paraId="0930EE8E" w14:textId="77777777" w:rsidR="000E1E82" w:rsidRPr="00D33985" w:rsidRDefault="000E1E82" w:rsidP="00403C6E">
            <w:pPr>
              <w:spacing w:before="0" w:line="240" w:lineRule="auto"/>
              <w:jc w:val="center"/>
              <w:rPr>
                <w:rFonts w:eastAsia="Times New Roman" w:cs="Times New Roman"/>
                <w:b/>
                <w:bCs/>
                <w:i/>
                <w:iCs/>
                <w:color w:val="000000"/>
                <w:sz w:val="24"/>
                <w:szCs w:val="24"/>
                <w:lang w:eastAsia="en-GB"/>
              </w:rPr>
            </w:pPr>
            <w:r w:rsidRPr="00D33985">
              <w:rPr>
                <w:rFonts w:eastAsia="Times New Roman" w:cs="Times New Roman"/>
                <w:b/>
                <w:bCs/>
                <w:i/>
                <w:iCs/>
                <w:color w:val="000000"/>
                <w:sz w:val="24"/>
                <w:szCs w:val="24"/>
                <w:lang w:eastAsia="en-GB"/>
              </w:rPr>
              <w:lastRenderedPageBreak/>
              <w:t>A-2-2</w:t>
            </w:r>
          </w:p>
        </w:tc>
        <w:tc>
          <w:tcPr>
            <w:tcW w:w="7871" w:type="dxa"/>
            <w:gridSpan w:val="2"/>
            <w:tcBorders>
              <w:top w:val="single" w:sz="4" w:space="0" w:color="auto"/>
              <w:left w:val="nil"/>
              <w:bottom w:val="nil"/>
              <w:right w:val="nil"/>
            </w:tcBorders>
            <w:shd w:val="clear" w:color="auto" w:fill="auto"/>
            <w:noWrap/>
            <w:hideMark/>
          </w:tcPr>
          <w:p w14:paraId="353C7DCD" w14:textId="77777777" w:rsidR="000E1E82" w:rsidRPr="00D33985" w:rsidRDefault="000E1E82" w:rsidP="00403C6E">
            <w:pPr>
              <w:spacing w:before="0" w:line="240" w:lineRule="auto"/>
              <w:rPr>
                <w:rFonts w:eastAsia="Times New Roman" w:cs="Times New Roman"/>
                <w:b/>
                <w:bCs/>
                <w:i/>
                <w:iCs/>
                <w:color w:val="000000"/>
                <w:sz w:val="24"/>
                <w:szCs w:val="24"/>
                <w:lang w:eastAsia="en-GB"/>
              </w:rPr>
            </w:pPr>
            <w:r w:rsidRPr="00D33985">
              <w:rPr>
                <w:rFonts w:eastAsia="Times New Roman" w:cs="Times New Roman"/>
                <w:b/>
                <w:bCs/>
                <w:i/>
                <w:iCs/>
                <w:color w:val="000000"/>
                <w:sz w:val="24"/>
                <w:szCs w:val="24"/>
                <w:lang w:eastAsia="en-GB"/>
              </w:rPr>
              <w:t>Most Informed Respondent  on Water Usage in the Home (if not HH Head)</w:t>
            </w:r>
          </w:p>
        </w:tc>
        <w:tc>
          <w:tcPr>
            <w:tcW w:w="418" w:type="dxa"/>
            <w:tcBorders>
              <w:top w:val="single" w:sz="4" w:space="0" w:color="auto"/>
              <w:left w:val="nil"/>
              <w:bottom w:val="nil"/>
              <w:right w:val="single" w:sz="8" w:space="0" w:color="auto"/>
            </w:tcBorders>
            <w:shd w:val="clear" w:color="auto" w:fill="auto"/>
            <w:noWrap/>
            <w:hideMark/>
          </w:tcPr>
          <w:p w14:paraId="6CB2EE7F"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w:t>
            </w:r>
          </w:p>
        </w:tc>
      </w:tr>
      <w:tr w:rsidR="000E1E82" w:rsidRPr="00D33985" w14:paraId="36FAFD58" w14:textId="77777777" w:rsidTr="00403C6E">
        <w:trPr>
          <w:trHeight w:val="495"/>
        </w:trPr>
        <w:tc>
          <w:tcPr>
            <w:tcW w:w="823" w:type="dxa"/>
            <w:tcBorders>
              <w:top w:val="single" w:sz="8" w:space="0" w:color="000000"/>
              <w:left w:val="single" w:sz="8" w:space="0" w:color="auto"/>
              <w:bottom w:val="single" w:sz="4" w:space="0" w:color="auto"/>
              <w:right w:val="single" w:sz="8" w:space="0" w:color="000000"/>
            </w:tcBorders>
            <w:shd w:val="clear" w:color="auto" w:fill="auto"/>
            <w:noWrap/>
            <w:hideMark/>
          </w:tcPr>
          <w:p w14:paraId="398D3375" w14:textId="77777777" w:rsidR="000E1E82" w:rsidRPr="00D33985" w:rsidRDefault="000E1E82" w:rsidP="00403C6E">
            <w:pPr>
              <w:spacing w:before="0"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w:t>
            </w:r>
            <w:r>
              <w:rPr>
                <w:rFonts w:eastAsia="Times New Roman" w:cs="Times New Roman"/>
                <w:b/>
                <w:bCs/>
                <w:color w:val="000000"/>
                <w:sz w:val="24"/>
                <w:szCs w:val="24"/>
                <w:lang w:eastAsia="en-GB"/>
              </w:rPr>
              <w:t>13</w:t>
            </w:r>
          </w:p>
        </w:tc>
        <w:tc>
          <w:tcPr>
            <w:tcW w:w="4335" w:type="dxa"/>
            <w:gridSpan w:val="2"/>
            <w:tcBorders>
              <w:top w:val="single" w:sz="8" w:space="0" w:color="000000"/>
              <w:left w:val="single" w:sz="8" w:space="0" w:color="000000"/>
              <w:bottom w:val="single" w:sz="4" w:space="0" w:color="auto"/>
              <w:right w:val="single" w:sz="8" w:space="0" w:color="000000"/>
            </w:tcBorders>
            <w:shd w:val="clear" w:color="auto" w:fill="auto"/>
            <w:noWrap/>
            <w:vAlign w:val="bottom"/>
            <w:hideMark/>
          </w:tcPr>
          <w:p w14:paraId="78FBF15B"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Respondent ID #: ………………………. 1</w:t>
            </w:r>
          </w:p>
        </w:tc>
        <w:tc>
          <w:tcPr>
            <w:tcW w:w="5737" w:type="dxa"/>
            <w:gridSpan w:val="2"/>
            <w:tcBorders>
              <w:top w:val="single" w:sz="8" w:space="0" w:color="000000"/>
              <w:left w:val="single" w:sz="8" w:space="0" w:color="000000"/>
              <w:bottom w:val="single" w:sz="4" w:space="0" w:color="auto"/>
              <w:right w:val="single" w:sz="8" w:space="0" w:color="000000"/>
            </w:tcBorders>
            <w:shd w:val="clear" w:color="auto" w:fill="auto"/>
            <w:noWrap/>
            <w:vAlign w:val="bottom"/>
            <w:hideMark/>
          </w:tcPr>
          <w:p w14:paraId="746738CD"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Respondent Name: ……………………………………. 2</w:t>
            </w:r>
          </w:p>
        </w:tc>
      </w:tr>
      <w:tr w:rsidR="000E1E82" w:rsidRPr="00D33985" w14:paraId="56BF357A" w14:textId="77777777" w:rsidTr="00403C6E">
        <w:trPr>
          <w:trHeight w:val="405"/>
        </w:trPr>
        <w:tc>
          <w:tcPr>
            <w:tcW w:w="823" w:type="dxa"/>
            <w:tcBorders>
              <w:top w:val="nil"/>
              <w:left w:val="single" w:sz="8" w:space="0" w:color="auto"/>
              <w:bottom w:val="single" w:sz="4" w:space="0" w:color="auto"/>
              <w:right w:val="nil"/>
            </w:tcBorders>
            <w:shd w:val="clear" w:color="auto" w:fill="auto"/>
            <w:noWrap/>
            <w:hideMark/>
          </w:tcPr>
          <w:p w14:paraId="55D5EFF6" w14:textId="77777777" w:rsidR="000E1E82" w:rsidRPr="00D33985" w:rsidRDefault="000E1E82" w:rsidP="00403C6E">
            <w:pPr>
              <w:spacing w:before="0"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w:t>
            </w:r>
            <w:r>
              <w:rPr>
                <w:rFonts w:eastAsia="Times New Roman" w:cs="Times New Roman"/>
                <w:b/>
                <w:bCs/>
                <w:color w:val="000000"/>
                <w:sz w:val="24"/>
                <w:szCs w:val="24"/>
                <w:lang w:eastAsia="en-GB"/>
              </w:rPr>
              <w:t>14</w:t>
            </w:r>
          </w:p>
        </w:tc>
        <w:tc>
          <w:tcPr>
            <w:tcW w:w="1783" w:type="dxa"/>
            <w:tcBorders>
              <w:top w:val="nil"/>
              <w:left w:val="nil"/>
              <w:bottom w:val="single" w:sz="4" w:space="0" w:color="auto"/>
              <w:right w:val="single" w:sz="4" w:space="0" w:color="auto"/>
            </w:tcBorders>
            <w:shd w:val="clear" w:color="auto" w:fill="auto"/>
            <w:noWrap/>
            <w:hideMark/>
          </w:tcPr>
          <w:p w14:paraId="0B6385CA" w14:textId="77777777" w:rsidR="000E1E82" w:rsidRPr="00D33985" w:rsidRDefault="000E1E82" w:rsidP="00403C6E">
            <w:pPr>
              <w:spacing w:before="0" w:line="240" w:lineRule="auto"/>
              <w:rPr>
                <w:rFonts w:eastAsia="Times New Roman" w:cs="Times New Roman"/>
                <w:color w:val="000000"/>
                <w:sz w:val="24"/>
                <w:szCs w:val="24"/>
                <w:lang w:eastAsia="en-GB"/>
              </w:rPr>
            </w:pPr>
          </w:p>
          <w:p w14:paraId="04104C8F"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Gender</w:t>
            </w:r>
          </w:p>
        </w:tc>
        <w:tc>
          <w:tcPr>
            <w:tcW w:w="2552" w:type="dxa"/>
            <w:tcBorders>
              <w:top w:val="single" w:sz="4" w:space="0" w:color="auto"/>
              <w:left w:val="single" w:sz="4" w:space="0" w:color="auto"/>
              <w:bottom w:val="single" w:sz="4" w:space="0" w:color="auto"/>
              <w:right w:val="nil"/>
            </w:tcBorders>
            <w:shd w:val="clear" w:color="auto" w:fill="auto"/>
            <w:noWrap/>
            <w:hideMark/>
          </w:tcPr>
          <w:p w14:paraId="0055C9F1" w14:textId="77777777" w:rsidR="000E1E82" w:rsidRPr="00D33985" w:rsidRDefault="000E1E82" w:rsidP="00403C6E">
            <w:pPr>
              <w:spacing w:before="0" w:line="240" w:lineRule="auto"/>
              <w:rPr>
                <w:rFonts w:eastAsia="Times New Roman" w:cs="Times New Roman"/>
                <w:color w:val="000000"/>
                <w:sz w:val="24"/>
                <w:szCs w:val="24"/>
                <w:lang w:eastAsia="en-GB"/>
              </w:rPr>
            </w:pPr>
          </w:p>
          <w:p w14:paraId="7630DAAB"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Male</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1</w:t>
            </w:r>
          </w:p>
        </w:tc>
        <w:tc>
          <w:tcPr>
            <w:tcW w:w="5737" w:type="dxa"/>
            <w:gridSpan w:val="2"/>
            <w:tcBorders>
              <w:top w:val="nil"/>
              <w:left w:val="nil"/>
              <w:bottom w:val="single" w:sz="4" w:space="0" w:color="auto"/>
              <w:right w:val="single" w:sz="8" w:space="0" w:color="auto"/>
            </w:tcBorders>
            <w:shd w:val="clear" w:color="auto" w:fill="auto"/>
            <w:noWrap/>
            <w:hideMark/>
          </w:tcPr>
          <w:p w14:paraId="4B41D433" w14:textId="77777777" w:rsidR="000E1E82" w:rsidRPr="00D33985" w:rsidRDefault="000E1E82" w:rsidP="00403C6E">
            <w:pPr>
              <w:spacing w:before="0" w:line="240" w:lineRule="auto"/>
              <w:rPr>
                <w:rFonts w:eastAsia="Times New Roman" w:cs="Times New Roman"/>
                <w:color w:val="000000"/>
                <w:sz w:val="24"/>
                <w:szCs w:val="24"/>
                <w:lang w:eastAsia="en-GB"/>
              </w:rPr>
            </w:pPr>
          </w:p>
          <w:p w14:paraId="377676FA"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Female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2</w:t>
            </w:r>
          </w:p>
        </w:tc>
      </w:tr>
      <w:tr w:rsidR="000E1E82" w:rsidRPr="00D33985" w14:paraId="1DDF2BB7" w14:textId="77777777" w:rsidTr="00403C6E">
        <w:trPr>
          <w:trHeight w:val="405"/>
        </w:trPr>
        <w:tc>
          <w:tcPr>
            <w:tcW w:w="823" w:type="dxa"/>
            <w:tcBorders>
              <w:top w:val="nil"/>
              <w:left w:val="single" w:sz="8" w:space="0" w:color="auto"/>
              <w:bottom w:val="single" w:sz="4" w:space="0" w:color="auto"/>
              <w:right w:val="nil"/>
            </w:tcBorders>
            <w:shd w:val="clear" w:color="auto" w:fill="auto"/>
            <w:noWrap/>
            <w:hideMark/>
          </w:tcPr>
          <w:p w14:paraId="00736F4D" w14:textId="77777777" w:rsidR="000E1E82" w:rsidRPr="00D33985" w:rsidRDefault="000E1E82" w:rsidP="00403C6E">
            <w:pPr>
              <w:spacing w:before="0"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w:t>
            </w:r>
            <w:r>
              <w:rPr>
                <w:rFonts w:eastAsia="Times New Roman" w:cs="Times New Roman"/>
                <w:b/>
                <w:bCs/>
                <w:color w:val="000000"/>
                <w:sz w:val="24"/>
                <w:szCs w:val="24"/>
                <w:lang w:eastAsia="en-GB"/>
              </w:rPr>
              <w:t>15</w:t>
            </w:r>
          </w:p>
        </w:tc>
        <w:tc>
          <w:tcPr>
            <w:tcW w:w="1783" w:type="dxa"/>
            <w:tcBorders>
              <w:top w:val="nil"/>
              <w:left w:val="nil"/>
              <w:bottom w:val="single" w:sz="4" w:space="0" w:color="auto"/>
              <w:right w:val="single" w:sz="4" w:space="0" w:color="auto"/>
            </w:tcBorders>
            <w:shd w:val="clear" w:color="auto" w:fill="auto"/>
            <w:noWrap/>
            <w:hideMark/>
          </w:tcPr>
          <w:p w14:paraId="6781989D" w14:textId="77777777" w:rsidR="000E1E82" w:rsidRPr="00D33985" w:rsidRDefault="000E1E82" w:rsidP="00403C6E">
            <w:pPr>
              <w:spacing w:before="0" w:line="240" w:lineRule="auto"/>
              <w:rPr>
                <w:rFonts w:eastAsia="Times New Roman" w:cs="Times New Roman"/>
                <w:color w:val="000000"/>
                <w:sz w:val="24"/>
                <w:szCs w:val="24"/>
                <w:lang w:eastAsia="en-GB"/>
              </w:rPr>
            </w:pPr>
          </w:p>
          <w:p w14:paraId="71C8AF5A"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Age</w:t>
            </w:r>
          </w:p>
        </w:tc>
        <w:tc>
          <w:tcPr>
            <w:tcW w:w="2552" w:type="dxa"/>
            <w:tcBorders>
              <w:top w:val="single" w:sz="4" w:space="0" w:color="auto"/>
              <w:left w:val="single" w:sz="4" w:space="0" w:color="auto"/>
              <w:bottom w:val="single" w:sz="4" w:space="0" w:color="auto"/>
              <w:right w:val="nil"/>
            </w:tcBorders>
            <w:shd w:val="clear" w:color="auto" w:fill="auto"/>
            <w:noWrap/>
            <w:hideMark/>
          </w:tcPr>
          <w:p w14:paraId="3AFBFFB7" w14:textId="77777777" w:rsidR="000E1E82" w:rsidRPr="00D33985" w:rsidRDefault="000E1E82" w:rsidP="00403C6E">
            <w:pPr>
              <w:spacing w:before="0" w:line="240" w:lineRule="auto"/>
              <w:rPr>
                <w:rFonts w:eastAsia="Times New Roman" w:cs="Times New Roman"/>
                <w:color w:val="000000"/>
                <w:sz w:val="24"/>
                <w:szCs w:val="24"/>
                <w:lang w:eastAsia="en-GB"/>
              </w:rPr>
            </w:pPr>
          </w:p>
          <w:p w14:paraId="708DD83C"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r>
              <w:rPr>
                <w:rFonts w:eastAsia="Times New Roman" w:cs="Times New Roman"/>
                <w:color w:val="000000"/>
                <w:sz w:val="24"/>
                <w:szCs w:val="24"/>
                <w:lang w:eastAsia="en-GB"/>
              </w:rPr>
              <w:t xml:space="preserve">   Year</w:t>
            </w:r>
          </w:p>
        </w:tc>
        <w:tc>
          <w:tcPr>
            <w:tcW w:w="5737" w:type="dxa"/>
            <w:gridSpan w:val="2"/>
            <w:tcBorders>
              <w:top w:val="nil"/>
              <w:left w:val="nil"/>
              <w:bottom w:val="single" w:sz="4" w:space="0" w:color="auto"/>
              <w:right w:val="single" w:sz="8" w:space="0" w:color="auto"/>
            </w:tcBorders>
            <w:shd w:val="clear" w:color="auto" w:fill="auto"/>
            <w:noWrap/>
            <w:hideMark/>
          </w:tcPr>
          <w:p w14:paraId="0CAD5DF3" w14:textId="77777777" w:rsidR="000E1E82" w:rsidRPr="00D33985" w:rsidRDefault="000E1E82" w:rsidP="00403C6E">
            <w:pPr>
              <w:spacing w:before="0" w:line="240" w:lineRule="auto"/>
              <w:rPr>
                <w:rFonts w:eastAsia="Times New Roman" w:cs="Times New Roman"/>
                <w:color w:val="000000"/>
                <w:sz w:val="24"/>
                <w:szCs w:val="24"/>
                <w:lang w:eastAsia="en-GB"/>
              </w:rPr>
            </w:pPr>
          </w:p>
          <w:p w14:paraId="71F9F955"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Don’t Know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 xml:space="preserve"> 99</w:t>
            </w:r>
          </w:p>
        </w:tc>
      </w:tr>
      <w:tr w:rsidR="000E1E82" w:rsidRPr="00D33985" w14:paraId="6903C2E2" w14:textId="77777777" w:rsidTr="00403C6E">
        <w:trPr>
          <w:trHeight w:val="340"/>
        </w:trPr>
        <w:tc>
          <w:tcPr>
            <w:tcW w:w="823" w:type="dxa"/>
            <w:vMerge w:val="restart"/>
            <w:tcBorders>
              <w:top w:val="nil"/>
              <w:left w:val="single" w:sz="8" w:space="0" w:color="auto"/>
              <w:right w:val="nil"/>
            </w:tcBorders>
            <w:shd w:val="clear" w:color="auto" w:fill="auto"/>
            <w:noWrap/>
            <w:vAlign w:val="center"/>
            <w:hideMark/>
          </w:tcPr>
          <w:p w14:paraId="159CCC72" w14:textId="77777777" w:rsidR="000E1E82" w:rsidRPr="00D33985" w:rsidRDefault="000E1E82" w:rsidP="00403C6E">
            <w:pPr>
              <w:spacing w:before="0" w:line="240" w:lineRule="auto"/>
              <w:jc w:val="center"/>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A1</w:t>
            </w:r>
            <w:r>
              <w:rPr>
                <w:rFonts w:eastAsia="Times New Roman" w:cs="Times New Roman"/>
                <w:b/>
                <w:bCs/>
                <w:color w:val="000000"/>
                <w:sz w:val="24"/>
                <w:szCs w:val="24"/>
                <w:lang w:eastAsia="en-GB"/>
              </w:rPr>
              <w:t>6</w:t>
            </w:r>
          </w:p>
        </w:tc>
        <w:tc>
          <w:tcPr>
            <w:tcW w:w="1783" w:type="dxa"/>
            <w:vMerge w:val="restart"/>
            <w:tcBorders>
              <w:top w:val="nil"/>
              <w:left w:val="nil"/>
              <w:right w:val="single" w:sz="4" w:space="0" w:color="auto"/>
            </w:tcBorders>
            <w:shd w:val="clear" w:color="auto" w:fill="auto"/>
            <w:noWrap/>
            <w:vAlign w:val="center"/>
            <w:hideMark/>
          </w:tcPr>
          <w:p w14:paraId="3B5BF766" w14:textId="77777777" w:rsidR="000E1E82" w:rsidRPr="00D33985" w:rsidRDefault="000E1E82" w:rsidP="00403C6E">
            <w:pPr>
              <w:spacing w:before="0" w:line="240" w:lineRule="auto"/>
              <w:jc w:val="center"/>
              <w:rPr>
                <w:rFonts w:eastAsia="Times New Roman" w:cs="Times New Roman"/>
                <w:color w:val="000000"/>
                <w:sz w:val="24"/>
                <w:szCs w:val="24"/>
                <w:lang w:eastAsia="en-GB"/>
              </w:rPr>
            </w:pPr>
            <w:r w:rsidRPr="00D33985">
              <w:rPr>
                <w:rFonts w:eastAsia="Times New Roman" w:cs="Times New Roman"/>
                <w:color w:val="000000"/>
                <w:sz w:val="24"/>
                <w:szCs w:val="24"/>
                <w:lang w:eastAsia="en-GB"/>
              </w:rPr>
              <w:t>Tenancy</w:t>
            </w: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ED08E"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Owner</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1</w:t>
            </w:r>
          </w:p>
        </w:tc>
      </w:tr>
      <w:tr w:rsidR="000E1E82" w:rsidRPr="00D33985" w14:paraId="7D3F08A9" w14:textId="77777777" w:rsidTr="00403C6E">
        <w:trPr>
          <w:trHeight w:val="340"/>
        </w:trPr>
        <w:tc>
          <w:tcPr>
            <w:tcW w:w="823" w:type="dxa"/>
            <w:vMerge/>
            <w:tcBorders>
              <w:left w:val="single" w:sz="8" w:space="0" w:color="auto"/>
              <w:right w:val="nil"/>
            </w:tcBorders>
            <w:shd w:val="clear" w:color="auto" w:fill="auto"/>
            <w:noWrap/>
            <w:hideMark/>
          </w:tcPr>
          <w:p w14:paraId="50583623"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left w:val="nil"/>
              <w:right w:val="single" w:sz="4" w:space="0" w:color="auto"/>
            </w:tcBorders>
            <w:shd w:val="clear" w:color="auto" w:fill="auto"/>
            <w:noWrap/>
            <w:hideMark/>
          </w:tcPr>
          <w:p w14:paraId="6321B4FB" w14:textId="77777777" w:rsidR="000E1E82" w:rsidRPr="00D33985" w:rsidRDefault="000E1E82" w:rsidP="00403C6E">
            <w:pPr>
              <w:spacing w:before="0" w:line="240" w:lineRule="auto"/>
              <w:jc w:val="center"/>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8D9FA"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Renting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2</w:t>
            </w:r>
          </w:p>
        </w:tc>
      </w:tr>
      <w:tr w:rsidR="000E1E82" w:rsidRPr="00D33985" w14:paraId="13CCC2B5" w14:textId="77777777" w:rsidTr="00403C6E">
        <w:trPr>
          <w:trHeight w:val="340"/>
        </w:trPr>
        <w:tc>
          <w:tcPr>
            <w:tcW w:w="823" w:type="dxa"/>
            <w:vMerge/>
            <w:tcBorders>
              <w:left w:val="single" w:sz="8" w:space="0" w:color="auto"/>
              <w:right w:val="nil"/>
            </w:tcBorders>
            <w:shd w:val="clear" w:color="auto" w:fill="auto"/>
            <w:noWrap/>
            <w:hideMark/>
          </w:tcPr>
          <w:p w14:paraId="763C281D"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left w:val="nil"/>
              <w:right w:val="single" w:sz="4" w:space="0" w:color="auto"/>
            </w:tcBorders>
            <w:shd w:val="clear" w:color="auto" w:fill="auto"/>
            <w:noWrap/>
            <w:hideMark/>
          </w:tcPr>
          <w:p w14:paraId="7CDBCFF3" w14:textId="77777777" w:rsidR="000E1E82" w:rsidRPr="00D33985" w:rsidRDefault="000E1E82" w:rsidP="00403C6E">
            <w:pPr>
              <w:spacing w:before="0" w:line="240" w:lineRule="auto"/>
              <w:jc w:val="center"/>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5A161"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Caretaker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3</w:t>
            </w:r>
          </w:p>
        </w:tc>
      </w:tr>
      <w:tr w:rsidR="000E1E82" w:rsidRPr="00D33985" w14:paraId="7EF58260" w14:textId="77777777" w:rsidTr="00403C6E">
        <w:trPr>
          <w:trHeight w:val="340"/>
        </w:trPr>
        <w:tc>
          <w:tcPr>
            <w:tcW w:w="823" w:type="dxa"/>
            <w:vMerge/>
            <w:tcBorders>
              <w:left w:val="single" w:sz="8" w:space="0" w:color="auto"/>
              <w:bottom w:val="single" w:sz="4" w:space="0" w:color="auto"/>
              <w:right w:val="nil"/>
            </w:tcBorders>
            <w:shd w:val="clear" w:color="auto" w:fill="auto"/>
            <w:noWrap/>
            <w:hideMark/>
          </w:tcPr>
          <w:p w14:paraId="315663A2"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5A391B70" w14:textId="77777777" w:rsidR="000E1E82" w:rsidRPr="00D33985" w:rsidRDefault="000E1E82" w:rsidP="00403C6E">
            <w:pPr>
              <w:spacing w:before="0" w:line="240" w:lineRule="auto"/>
              <w:jc w:val="center"/>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6C81"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Others (</w:t>
            </w:r>
            <w:r w:rsidRPr="00D33985">
              <w:rPr>
                <w:rFonts w:eastAsia="Times New Roman" w:cs="Times New Roman"/>
                <w:i/>
                <w:color w:val="000000"/>
                <w:sz w:val="24"/>
                <w:szCs w:val="24"/>
                <w:lang w:eastAsia="en-GB"/>
              </w:rPr>
              <w:t xml:space="preserve">specify) </w:t>
            </w:r>
            <w:r w:rsidRPr="00D33985">
              <w:rPr>
                <w:rFonts w:eastAsia="Times New Roman" w:cs="Times New Roman"/>
                <w:i/>
                <w:color w:val="000000"/>
                <w:sz w:val="24"/>
                <w:szCs w:val="24"/>
                <w:lang w:eastAsia="en-GB"/>
              </w:rPr>
              <w:tab/>
            </w:r>
            <w:r w:rsidRPr="00D33985">
              <w:rPr>
                <w:rFonts w:eastAsia="Times New Roman" w:cs="Times New Roman"/>
                <w:i/>
                <w:color w:val="000000"/>
                <w:sz w:val="24"/>
                <w:szCs w:val="24"/>
                <w:lang w:eastAsia="en-GB"/>
              </w:rPr>
              <w:tab/>
            </w:r>
            <w:r w:rsidRPr="00D33985">
              <w:rPr>
                <w:rFonts w:eastAsia="Times New Roman" w:cs="Times New Roman"/>
                <w:i/>
                <w:color w:val="000000"/>
                <w:sz w:val="24"/>
                <w:szCs w:val="24"/>
                <w:lang w:eastAsia="en-GB"/>
              </w:rPr>
              <w:tab/>
            </w:r>
            <w:r w:rsidRPr="00D33985">
              <w:rPr>
                <w:rFonts w:eastAsia="Times New Roman" w:cs="Times New Roman"/>
                <w:i/>
                <w:color w:val="000000"/>
                <w:sz w:val="24"/>
                <w:szCs w:val="24"/>
                <w:lang w:eastAsia="en-GB"/>
              </w:rPr>
              <w:tab/>
            </w:r>
            <w:r w:rsidRPr="00D33985">
              <w:rPr>
                <w:rFonts w:eastAsia="Times New Roman" w:cs="Times New Roman"/>
                <w:i/>
                <w:color w:val="000000"/>
                <w:sz w:val="24"/>
                <w:szCs w:val="24"/>
                <w:lang w:eastAsia="en-GB"/>
              </w:rPr>
              <w:tab/>
            </w:r>
            <w:r w:rsidRPr="00D33985">
              <w:rPr>
                <w:rFonts w:eastAsia="Times New Roman" w:cs="Times New Roman"/>
                <w:i/>
                <w:color w:val="000000"/>
                <w:sz w:val="24"/>
                <w:szCs w:val="24"/>
                <w:lang w:eastAsia="en-GB"/>
              </w:rPr>
              <w:tab/>
            </w:r>
            <w:r w:rsidRPr="00D33985">
              <w:rPr>
                <w:rFonts w:eastAsia="Times New Roman" w:cs="Times New Roman"/>
                <w:color w:val="000000"/>
                <w:sz w:val="24"/>
                <w:szCs w:val="24"/>
                <w:lang w:eastAsia="en-GB"/>
              </w:rPr>
              <w:t>4</w:t>
            </w:r>
          </w:p>
        </w:tc>
      </w:tr>
      <w:tr w:rsidR="000E1E82" w:rsidRPr="00D33985" w14:paraId="20358430" w14:textId="77777777" w:rsidTr="00403C6E">
        <w:trPr>
          <w:trHeight w:val="340"/>
        </w:trPr>
        <w:tc>
          <w:tcPr>
            <w:tcW w:w="823" w:type="dxa"/>
            <w:vMerge w:val="restart"/>
            <w:tcBorders>
              <w:top w:val="single" w:sz="4" w:space="0" w:color="auto"/>
              <w:left w:val="single" w:sz="8" w:space="0" w:color="auto"/>
              <w:bottom w:val="single" w:sz="4" w:space="0" w:color="000000"/>
              <w:right w:val="nil"/>
            </w:tcBorders>
            <w:shd w:val="clear" w:color="auto" w:fill="auto"/>
            <w:noWrap/>
            <w:vAlign w:val="center"/>
            <w:hideMark/>
          </w:tcPr>
          <w:p w14:paraId="2B97A432" w14:textId="77777777" w:rsidR="000E1E82" w:rsidRPr="00D33985" w:rsidRDefault="000E1E82" w:rsidP="00403C6E">
            <w:pPr>
              <w:spacing w:before="0"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A1</w:t>
            </w:r>
            <w:r>
              <w:rPr>
                <w:rFonts w:eastAsia="Times New Roman" w:cs="Times New Roman"/>
                <w:b/>
                <w:bCs/>
                <w:color w:val="000000"/>
                <w:sz w:val="24"/>
                <w:szCs w:val="24"/>
                <w:lang w:eastAsia="en-GB"/>
              </w:rPr>
              <w:t>7</w:t>
            </w:r>
          </w:p>
        </w:tc>
        <w:tc>
          <w:tcPr>
            <w:tcW w:w="178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382EDCC" w14:textId="77777777" w:rsidR="000E1E82" w:rsidRPr="00D33985" w:rsidRDefault="000E1E82" w:rsidP="00403C6E">
            <w:pPr>
              <w:spacing w:before="0" w:line="240" w:lineRule="auto"/>
              <w:jc w:val="center"/>
              <w:rPr>
                <w:rFonts w:eastAsia="Times New Roman" w:cs="Times New Roman"/>
                <w:color w:val="000000"/>
                <w:sz w:val="24"/>
                <w:szCs w:val="24"/>
                <w:lang w:eastAsia="en-GB"/>
              </w:rPr>
            </w:pPr>
            <w:r w:rsidRPr="00D33985">
              <w:rPr>
                <w:rFonts w:eastAsia="Times New Roman" w:cs="Times New Roman"/>
                <w:color w:val="000000"/>
                <w:sz w:val="24"/>
                <w:szCs w:val="24"/>
                <w:lang w:eastAsia="en-GB"/>
              </w:rPr>
              <w:t>Highest Educational level attained:</w:t>
            </w: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9B0EF"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No formal schooling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1</w:t>
            </w:r>
          </w:p>
        </w:tc>
      </w:tr>
      <w:tr w:rsidR="000E1E82" w:rsidRPr="00D33985" w14:paraId="724F84F0" w14:textId="77777777" w:rsidTr="00403C6E">
        <w:trPr>
          <w:trHeight w:val="340"/>
        </w:trPr>
        <w:tc>
          <w:tcPr>
            <w:tcW w:w="823" w:type="dxa"/>
            <w:vMerge/>
            <w:tcBorders>
              <w:top w:val="single" w:sz="4" w:space="0" w:color="000000"/>
              <w:left w:val="single" w:sz="8" w:space="0" w:color="auto"/>
              <w:bottom w:val="single" w:sz="4" w:space="0" w:color="000000"/>
              <w:right w:val="nil"/>
            </w:tcBorders>
            <w:shd w:val="clear" w:color="auto" w:fill="auto"/>
            <w:noWrap/>
            <w:vAlign w:val="center"/>
            <w:hideMark/>
          </w:tcPr>
          <w:p w14:paraId="401CE43B"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2F6C72A7"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75046"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Some primary schooling</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2</w:t>
            </w:r>
          </w:p>
        </w:tc>
      </w:tr>
      <w:tr w:rsidR="000E1E82" w:rsidRPr="00D33985" w14:paraId="1B37211E" w14:textId="77777777" w:rsidTr="00403C6E">
        <w:trPr>
          <w:trHeight w:val="340"/>
        </w:trPr>
        <w:tc>
          <w:tcPr>
            <w:tcW w:w="823" w:type="dxa"/>
            <w:vMerge/>
            <w:tcBorders>
              <w:top w:val="single" w:sz="4" w:space="0" w:color="000000"/>
              <w:left w:val="single" w:sz="8" w:space="0" w:color="auto"/>
              <w:bottom w:val="single" w:sz="4" w:space="0" w:color="000000"/>
              <w:right w:val="nil"/>
            </w:tcBorders>
            <w:shd w:val="clear" w:color="auto" w:fill="auto"/>
            <w:noWrap/>
            <w:vAlign w:val="center"/>
            <w:hideMark/>
          </w:tcPr>
          <w:p w14:paraId="6FABE099"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2FD43FB3"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C8214"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Completed primary schooling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3</w:t>
            </w:r>
          </w:p>
        </w:tc>
      </w:tr>
      <w:tr w:rsidR="000E1E82" w:rsidRPr="00D33985" w14:paraId="57F0B726" w14:textId="77777777" w:rsidTr="00403C6E">
        <w:trPr>
          <w:trHeight w:val="340"/>
        </w:trPr>
        <w:tc>
          <w:tcPr>
            <w:tcW w:w="823" w:type="dxa"/>
            <w:vMerge/>
            <w:tcBorders>
              <w:top w:val="single" w:sz="4" w:space="0" w:color="000000"/>
              <w:left w:val="single" w:sz="8" w:space="0" w:color="auto"/>
              <w:bottom w:val="single" w:sz="4" w:space="0" w:color="000000"/>
              <w:right w:val="nil"/>
            </w:tcBorders>
            <w:shd w:val="clear" w:color="auto" w:fill="auto"/>
            <w:noWrap/>
            <w:vAlign w:val="center"/>
            <w:hideMark/>
          </w:tcPr>
          <w:p w14:paraId="2CFE4C73"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32C7955F"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A1CD4"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Some secondary schooling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4</w:t>
            </w:r>
          </w:p>
        </w:tc>
      </w:tr>
      <w:tr w:rsidR="000E1E82" w:rsidRPr="00D33985" w14:paraId="4F2AC685" w14:textId="77777777" w:rsidTr="00403C6E">
        <w:trPr>
          <w:trHeight w:val="340"/>
        </w:trPr>
        <w:tc>
          <w:tcPr>
            <w:tcW w:w="823" w:type="dxa"/>
            <w:vMerge/>
            <w:tcBorders>
              <w:top w:val="single" w:sz="4" w:space="0" w:color="000000"/>
              <w:left w:val="single" w:sz="8" w:space="0" w:color="auto"/>
              <w:bottom w:val="single" w:sz="4" w:space="0" w:color="000000"/>
              <w:right w:val="nil"/>
            </w:tcBorders>
            <w:shd w:val="clear" w:color="auto" w:fill="auto"/>
            <w:noWrap/>
            <w:vAlign w:val="center"/>
            <w:hideMark/>
          </w:tcPr>
          <w:p w14:paraId="48AF073E"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7DB5B893"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6E48D"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Completed secondary schooling</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5</w:t>
            </w:r>
          </w:p>
        </w:tc>
      </w:tr>
      <w:tr w:rsidR="000E1E82" w:rsidRPr="00D33985" w14:paraId="71F6E2B1" w14:textId="77777777" w:rsidTr="00403C6E">
        <w:trPr>
          <w:trHeight w:val="340"/>
        </w:trPr>
        <w:tc>
          <w:tcPr>
            <w:tcW w:w="823" w:type="dxa"/>
            <w:vMerge/>
            <w:tcBorders>
              <w:top w:val="single" w:sz="4" w:space="0" w:color="000000"/>
              <w:left w:val="single" w:sz="8" w:space="0" w:color="auto"/>
              <w:bottom w:val="single" w:sz="4" w:space="0" w:color="000000"/>
              <w:right w:val="nil"/>
            </w:tcBorders>
            <w:shd w:val="clear" w:color="auto" w:fill="auto"/>
            <w:noWrap/>
            <w:vAlign w:val="center"/>
            <w:hideMark/>
          </w:tcPr>
          <w:p w14:paraId="370EB93A"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4AE4C8E6"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C0FCC"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Some tertiary education</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6</w:t>
            </w:r>
          </w:p>
        </w:tc>
      </w:tr>
      <w:tr w:rsidR="000E1E82" w:rsidRPr="00D33985" w14:paraId="69DE2888" w14:textId="77777777" w:rsidTr="00403C6E">
        <w:trPr>
          <w:trHeight w:val="340"/>
        </w:trPr>
        <w:tc>
          <w:tcPr>
            <w:tcW w:w="823" w:type="dxa"/>
            <w:vMerge/>
            <w:tcBorders>
              <w:top w:val="single" w:sz="4" w:space="0" w:color="000000"/>
              <w:left w:val="single" w:sz="8" w:space="0" w:color="auto"/>
              <w:bottom w:val="single" w:sz="4" w:space="0" w:color="000000"/>
              <w:right w:val="nil"/>
            </w:tcBorders>
            <w:shd w:val="clear" w:color="auto" w:fill="auto"/>
            <w:noWrap/>
            <w:vAlign w:val="center"/>
            <w:hideMark/>
          </w:tcPr>
          <w:p w14:paraId="27639B7C"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3350AF33"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E187C"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University/College degree</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7</w:t>
            </w:r>
          </w:p>
        </w:tc>
      </w:tr>
      <w:tr w:rsidR="000E1E82" w:rsidRPr="00D33985" w14:paraId="1809E525" w14:textId="77777777" w:rsidTr="00403C6E">
        <w:trPr>
          <w:trHeight w:val="340"/>
        </w:trPr>
        <w:tc>
          <w:tcPr>
            <w:tcW w:w="823" w:type="dxa"/>
            <w:vMerge/>
            <w:tcBorders>
              <w:top w:val="single" w:sz="4" w:space="0" w:color="000000"/>
              <w:left w:val="single" w:sz="8" w:space="0" w:color="auto"/>
              <w:bottom w:val="single" w:sz="4" w:space="0" w:color="000000"/>
              <w:right w:val="nil"/>
            </w:tcBorders>
            <w:shd w:val="clear" w:color="auto" w:fill="auto"/>
            <w:noWrap/>
            <w:vAlign w:val="center"/>
            <w:hideMark/>
          </w:tcPr>
          <w:p w14:paraId="0AC5E14C"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6460C5B2"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D3A7E"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Post-Graduate degree</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8</w:t>
            </w:r>
          </w:p>
        </w:tc>
      </w:tr>
      <w:tr w:rsidR="000E1E82" w:rsidRPr="00D33985" w14:paraId="10C3D0F2" w14:textId="77777777" w:rsidTr="00403C6E">
        <w:trPr>
          <w:trHeight w:val="340"/>
        </w:trPr>
        <w:tc>
          <w:tcPr>
            <w:tcW w:w="823" w:type="dxa"/>
            <w:vMerge/>
            <w:tcBorders>
              <w:top w:val="single" w:sz="4" w:space="0" w:color="000000"/>
              <w:left w:val="single" w:sz="8" w:space="0" w:color="auto"/>
              <w:bottom w:val="single" w:sz="4" w:space="0" w:color="000000"/>
              <w:right w:val="nil"/>
            </w:tcBorders>
            <w:shd w:val="clear" w:color="auto" w:fill="auto"/>
            <w:noWrap/>
            <w:vAlign w:val="center"/>
            <w:hideMark/>
          </w:tcPr>
          <w:p w14:paraId="4EA8692C"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2DD7A7AF"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8B13A"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Other (</w:t>
            </w:r>
            <w:r w:rsidRPr="00D33985">
              <w:rPr>
                <w:rFonts w:eastAsia="Times New Roman" w:cs="Times New Roman"/>
                <w:i/>
                <w:iCs/>
                <w:color w:val="000000"/>
                <w:sz w:val="24"/>
                <w:szCs w:val="24"/>
                <w:lang w:eastAsia="en-GB"/>
              </w:rPr>
              <w:t>Specify)</w:t>
            </w:r>
            <w:r w:rsidRPr="00D33985">
              <w:rPr>
                <w:rFonts w:eastAsia="Times New Roman" w:cs="Times New Roman"/>
                <w:i/>
                <w:iCs/>
                <w:color w:val="000000"/>
                <w:sz w:val="24"/>
                <w:szCs w:val="24"/>
                <w:lang w:eastAsia="en-GB"/>
              </w:rPr>
              <w:tab/>
            </w:r>
            <w:r w:rsidRPr="00D33985">
              <w:rPr>
                <w:rFonts w:eastAsia="Times New Roman" w:cs="Times New Roman"/>
                <w:i/>
                <w:iCs/>
                <w:color w:val="000000"/>
                <w:sz w:val="24"/>
                <w:szCs w:val="24"/>
                <w:lang w:eastAsia="en-GB"/>
              </w:rPr>
              <w:tab/>
            </w:r>
            <w:r w:rsidRPr="00D33985">
              <w:rPr>
                <w:rFonts w:eastAsia="Times New Roman" w:cs="Times New Roman"/>
                <w:i/>
                <w:iCs/>
                <w:color w:val="000000"/>
                <w:sz w:val="24"/>
                <w:szCs w:val="24"/>
                <w:lang w:eastAsia="en-GB"/>
              </w:rPr>
              <w:tab/>
            </w:r>
            <w:r w:rsidRPr="00D33985">
              <w:rPr>
                <w:rFonts w:eastAsia="Times New Roman" w:cs="Times New Roman"/>
                <w:i/>
                <w:iCs/>
                <w:color w:val="000000"/>
                <w:sz w:val="24"/>
                <w:szCs w:val="24"/>
                <w:lang w:eastAsia="en-GB"/>
              </w:rPr>
              <w:tab/>
            </w:r>
            <w:r w:rsidRPr="00D33985">
              <w:rPr>
                <w:rFonts w:eastAsia="Times New Roman" w:cs="Times New Roman"/>
                <w:i/>
                <w:iCs/>
                <w:color w:val="000000"/>
                <w:sz w:val="24"/>
                <w:szCs w:val="24"/>
                <w:lang w:eastAsia="en-GB"/>
              </w:rPr>
              <w:tab/>
            </w:r>
            <w:r w:rsidRPr="00D33985">
              <w:rPr>
                <w:rFonts w:eastAsia="Times New Roman" w:cs="Times New Roman"/>
                <w:i/>
                <w:iCs/>
                <w:color w:val="000000"/>
                <w:sz w:val="24"/>
                <w:szCs w:val="24"/>
                <w:lang w:eastAsia="en-GB"/>
              </w:rPr>
              <w:tab/>
              <w:t>9</w:t>
            </w:r>
          </w:p>
        </w:tc>
      </w:tr>
      <w:tr w:rsidR="000E1E82" w:rsidRPr="00D33985" w14:paraId="7D48159A" w14:textId="77777777" w:rsidTr="00403C6E">
        <w:trPr>
          <w:trHeight w:val="340"/>
        </w:trPr>
        <w:tc>
          <w:tcPr>
            <w:tcW w:w="823" w:type="dxa"/>
            <w:vMerge w:val="restart"/>
            <w:tcBorders>
              <w:top w:val="single" w:sz="4" w:space="0" w:color="000000"/>
              <w:left w:val="single" w:sz="8" w:space="0" w:color="auto"/>
              <w:bottom w:val="single" w:sz="4" w:space="0" w:color="000000"/>
              <w:right w:val="nil"/>
            </w:tcBorders>
            <w:shd w:val="clear" w:color="auto" w:fill="auto"/>
            <w:noWrap/>
            <w:vAlign w:val="center"/>
            <w:hideMark/>
          </w:tcPr>
          <w:p w14:paraId="43338358" w14:textId="77777777" w:rsidR="000E1E82" w:rsidRPr="00D33985" w:rsidRDefault="000E1E82" w:rsidP="00403C6E">
            <w:pPr>
              <w:spacing w:before="0"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A1</w:t>
            </w:r>
            <w:r>
              <w:rPr>
                <w:rFonts w:eastAsia="Times New Roman" w:cs="Times New Roman"/>
                <w:b/>
                <w:bCs/>
                <w:color w:val="000000"/>
                <w:sz w:val="24"/>
                <w:szCs w:val="24"/>
                <w:lang w:eastAsia="en-GB"/>
              </w:rPr>
              <w:t>8</w:t>
            </w:r>
          </w:p>
        </w:tc>
        <w:tc>
          <w:tcPr>
            <w:tcW w:w="1783" w:type="dxa"/>
            <w:vMerge w:val="restart"/>
            <w:tcBorders>
              <w:top w:val="single" w:sz="4" w:space="0" w:color="auto"/>
              <w:left w:val="nil"/>
              <w:bottom w:val="single" w:sz="4" w:space="0" w:color="000000"/>
              <w:right w:val="single" w:sz="4" w:space="0" w:color="auto"/>
            </w:tcBorders>
            <w:shd w:val="clear" w:color="auto" w:fill="auto"/>
            <w:vAlign w:val="center"/>
            <w:hideMark/>
          </w:tcPr>
          <w:p w14:paraId="2A429FFC" w14:textId="77777777" w:rsidR="000E1E82" w:rsidRPr="00D33985" w:rsidRDefault="000E1E82" w:rsidP="00403C6E">
            <w:pPr>
              <w:spacing w:before="0" w:line="240" w:lineRule="auto"/>
              <w:jc w:val="center"/>
              <w:rPr>
                <w:rFonts w:eastAsia="Times New Roman" w:cs="Times New Roman"/>
                <w:color w:val="000000"/>
                <w:sz w:val="24"/>
                <w:szCs w:val="24"/>
                <w:lang w:eastAsia="en-GB"/>
              </w:rPr>
            </w:pPr>
            <w:r w:rsidRPr="00D33985">
              <w:rPr>
                <w:rFonts w:eastAsia="Times New Roman" w:cs="Times New Roman"/>
                <w:color w:val="000000"/>
                <w:sz w:val="24"/>
                <w:szCs w:val="24"/>
                <w:lang w:eastAsia="en-GB"/>
              </w:rPr>
              <w:t>Employment Status</w:t>
            </w: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0584B"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Paid employee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1 (also select appropriate kind of work in</w:t>
            </w:r>
            <w:r w:rsidRPr="00D33985">
              <w:rPr>
                <w:rFonts w:eastAsia="Times New Roman" w:cs="Times New Roman"/>
                <w:b/>
                <w:i/>
                <w:color w:val="000000"/>
                <w:sz w:val="24"/>
                <w:szCs w:val="24"/>
                <w:lang w:eastAsia="en-GB"/>
              </w:rPr>
              <w:t xml:space="preserve"> A12-b</w:t>
            </w:r>
            <w:r w:rsidRPr="00D33985">
              <w:rPr>
                <w:rFonts w:eastAsia="Times New Roman" w:cs="Times New Roman"/>
                <w:color w:val="000000"/>
                <w:sz w:val="24"/>
                <w:szCs w:val="24"/>
                <w:lang w:eastAsia="en-GB"/>
              </w:rPr>
              <w:t>)</w:t>
            </w:r>
          </w:p>
        </w:tc>
      </w:tr>
      <w:tr w:rsidR="000E1E82" w:rsidRPr="00D33985" w14:paraId="12EA14A8" w14:textId="77777777" w:rsidTr="00403C6E">
        <w:trPr>
          <w:trHeight w:val="340"/>
        </w:trPr>
        <w:tc>
          <w:tcPr>
            <w:tcW w:w="823" w:type="dxa"/>
            <w:vMerge/>
            <w:tcBorders>
              <w:top w:val="single" w:sz="4" w:space="0" w:color="000000"/>
              <w:left w:val="single" w:sz="8" w:space="0" w:color="auto"/>
              <w:bottom w:val="single" w:sz="4" w:space="0" w:color="000000"/>
              <w:right w:val="nil"/>
            </w:tcBorders>
            <w:shd w:val="clear" w:color="auto" w:fill="auto"/>
            <w:noWrap/>
            <w:vAlign w:val="center"/>
          </w:tcPr>
          <w:p w14:paraId="5171A569"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top w:val="nil"/>
              <w:left w:val="nil"/>
              <w:bottom w:val="single" w:sz="4" w:space="0" w:color="000000"/>
              <w:right w:val="single" w:sz="4" w:space="0" w:color="auto"/>
            </w:tcBorders>
            <w:shd w:val="clear" w:color="auto" w:fill="auto"/>
            <w:vAlign w:val="center"/>
          </w:tcPr>
          <w:p w14:paraId="0FE39FB7" w14:textId="77777777" w:rsidR="000E1E82" w:rsidRPr="00D33985" w:rsidRDefault="000E1E82" w:rsidP="00403C6E">
            <w:pPr>
              <w:spacing w:before="0" w:line="240" w:lineRule="auto"/>
              <w:jc w:val="center"/>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A72D88B" w14:textId="77777777" w:rsidR="000E1E82" w:rsidRPr="00D33985" w:rsidRDefault="000E1E82" w:rsidP="00403C6E">
            <w:pPr>
              <w:spacing w:before="0" w:line="240" w:lineRule="auto"/>
              <w:rPr>
                <w:rFonts w:eastAsia="Times New Roman" w:cs="Times New Roman"/>
                <w:color w:val="000000"/>
                <w:sz w:val="24"/>
                <w:szCs w:val="24"/>
                <w:lang w:eastAsia="en-GB"/>
              </w:rPr>
            </w:pPr>
            <w:proofErr w:type="spellStart"/>
            <w:r w:rsidRPr="00D33985">
              <w:rPr>
                <w:rFonts w:eastAsia="Times New Roman" w:cs="Times New Roman"/>
                <w:color w:val="000000"/>
                <w:sz w:val="24"/>
                <w:szCs w:val="24"/>
                <w:lang w:eastAsia="en-GB"/>
              </w:rPr>
              <w:t>Self employed</w:t>
            </w:r>
            <w:proofErr w:type="spellEnd"/>
            <w:r w:rsidRPr="00D33985">
              <w:rPr>
                <w:rFonts w:eastAsia="Times New Roman" w:cs="Times New Roman"/>
                <w:color w:val="000000"/>
                <w:sz w:val="24"/>
                <w:szCs w:val="24"/>
                <w:lang w:eastAsia="en-GB"/>
              </w:rPr>
              <w:t xml:space="preserve">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2</w:t>
            </w:r>
          </w:p>
        </w:tc>
      </w:tr>
      <w:tr w:rsidR="000E1E82" w:rsidRPr="00D33985" w14:paraId="3063A9D4" w14:textId="77777777" w:rsidTr="00403C6E">
        <w:trPr>
          <w:trHeight w:val="340"/>
        </w:trPr>
        <w:tc>
          <w:tcPr>
            <w:tcW w:w="823" w:type="dxa"/>
            <w:vMerge/>
            <w:tcBorders>
              <w:top w:val="single" w:sz="4" w:space="0" w:color="000000"/>
              <w:left w:val="single" w:sz="8" w:space="0" w:color="auto"/>
              <w:bottom w:val="single" w:sz="4" w:space="0" w:color="000000"/>
              <w:right w:val="nil"/>
            </w:tcBorders>
            <w:vAlign w:val="center"/>
            <w:hideMark/>
          </w:tcPr>
          <w:p w14:paraId="39272170"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top w:val="nil"/>
              <w:left w:val="nil"/>
              <w:bottom w:val="single" w:sz="4" w:space="0" w:color="000000"/>
              <w:right w:val="single" w:sz="4" w:space="0" w:color="auto"/>
            </w:tcBorders>
            <w:vAlign w:val="center"/>
            <w:hideMark/>
          </w:tcPr>
          <w:p w14:paraId="2D3A8634"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B3B6D"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color w:val="000000"/>
                <w:sz w:val="24"/>
                <w:szCs w:val="24"/>
              </w:rPr>
              <w:t>Unpaid family worker</w:t>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t>3</w:t>
            </w:r>
          </w:p>
        </w:tc>
      </w:tr>
      <w:tr w:rsidR="000E1E82" w:rsidRPr="00D33985" w14:paraId="2BEA7818" w14:textId="77777777" w:rsidTr="00403C6E">
        <w:trPr>
          <w:trHeight w:val="340"/>
        </w:trPr>
        <w:tc>
          <w:tcPr>
            <w:tcW w:w="823" w:type="dxa"/>
            <w:vMerge/>
            <w:tcBorders>
              <w:top w:val="single" w:sz="4" w:space="0" w:color="000000"/>
              <w:left w:val="single" w:sz="8" w:space="0" w:color="auto"/>
              <w:bottom w:val="single" w:sz="4" w:space="0" w:color="000000"/>
              <w:right w:val="nil"/>
            </w:tcBorders>
            <w:vAlign w:val="center"/>
          </w:tcPr>
          <w:p w14:paraId="7A76ECB3"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top w:val="nil"/>
              <w:left w:val="nil"/>
              <w:bottom w:val="single" w:sz="4" w:space="0" w:color="000000"/>
              <w:right w:val="single" w:sz="4" w:space="0" w:color="auto"/>
            </w:tcBorders>
            <w:vAlign w:val="center"/>
          </w:tcPr>
          <w:p w14:paraId="3F638231"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78672AE"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Looking for work</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4</w:t>
            </w:r>
          </w:p>
        </w:tc>
      </w:tr>
      <w:tr w:rsidR="000E1E82" w:rsidRPr="00D33985" w14:paraId="4EDE9D1D" w14:textId="77777777" w:rsidTr="00403C6E">
        <w:trPr>
          <w:trHeight w:val="340"/>
        </w:trPr>
        <w:tc>
          <w:tcPr>
            <w:tcW w:w="823" w:type="dxa"/>
            <w:vMerge/>
            <w:tcBorders>
              <w:top w:val="single" w:sz="4" w:space="0" w:color="000000"/>
              <w:left w:val="single" w:sz="8" w:space="0" w:color="auto"/>
              <w:bottom w:val="single" w:sz="4" w:space="0" w:color="000000"/>
              <w:right w:val="nil"/>
            </w:tcBorders>
            <w:vAlign w:val="center"/>
          </w:tcPr>
          <w:p w14:paraId="5D0E065C"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top w:val="nil"/>
              <w:left w:val="nil"/>
              <w:bottom w:val="single" w:sz="4" w:space="0" w:color="000000"/>
              <w:right w:val="single" w:sz="4" w:space="0" w:color="auto"/>
            </w:tcBorders>
            <w:vAlign w:val="center"/>
          </w:tcPr>
          <w:p w14:paraId="7E16E8DC"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FF04046" w14:textId="77777777" w:rsidR="000E1E82" w:rsidRPr="00D33985" w:rsidRDefault="000E1E82" w:rsidP="00403C6E">
            <w:pPr>
              <w:spacing w:before="0" w:line="240" w:lineRule="auto"/>
              <w:rPr>
                <w:color w:val="000000"/>
                <w:sz w:val="24"/>
                <w:szCs w:val="24"/>
              </w:rPr>
            </w:pPr>
            <w:r w:rsidRPr="00D33985">
              <w:rPr>
                <w:color w:val="000000"/>
                <w:sz w:val="24"/>
                <w:szCs w:val="24"/>
              </w:rPr>
              <w:t>Not working &amp; not looking for work</w:t>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t>5</w:t>
            </w:r>
          </w:p>
        </w:tc>
      </w:tr>
      <w:tr w:rsidR="000E1E82" w:rsidRPr="00D33985" w14:paraId="1B0C2FD0" w14:textId="77777777" w:rsidTr="00403C6E">
        <w:trPr>
          <w:trHeight w:val="340"/>
        </w:trPr>
        <w:tc>
          <w:tcPr>
            <w:tcW w:w="823" w:type="dxa"/>
            <w:vMerge/>
            <w:tcBorders>
              <w:top w:val="single" w:sz="4" w:space="0" w:color="000000"/>
              <w:left w:val="single" w:sz="8" w:space="0" w:color="auto"/>
              <w:bottom w:val="single" w:sz="4" w:space="0" w:color="000000"/>
              <w:right w:val="nil"/>
            </w:tcBorders>
            <w:vAlign w:val="center"/>
          </w:tcPr>
          <w:p w14:paraId="4D3E39A6"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top w:val="nil"/>
              <w:left w:val="nil"/>
              <w:bottom w:val="single" w:sz="4" w:space="0" w:color="000000"/>
              <w:right w:val="single" w:sz="4" w:space="0" w:color="auto"/>
            </w:tcBorders>
            <w:vAlign w:val="center"/>
          </w:tcPr>
          <w:p w14:paraId="67368685"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1D387C4" w14:textId="77777777" w:rsidR="000E1E82" w:rsidRPr="00D33985" w:rsidRDefault="000E1E82" w:rsidP="00403C6E">
            <w:pPr>
              <w:spacing w:before="0" w:line="240" w:lineRule="auto"/>
              <w:rPr>
                <w:color w:val="000000"/>
                <w:sz w:val="24"/>
                <w:szCs w:val="24"/>
              </w:rPr>
            </w:pPr>
            <w:r w:rsidRPr="00D33985">
              <w:rPr>
                <w:color w:val="000000"/>
                <w:sz w:val="24"/>
                <w:szCs w:val="24"/>
              </w:rPr>
              <w:t>Household work</w:t>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t>6</w:t>
            </w:r>
          </w:p>
        </w:tc>
      </w:tr>
      <w:tr w:rsidR="000E1E82" w:rsidRPr="00D33985" w14:paraId="35F5230D" w14:textId="77777777" w:rsidTr="00403C6E">
        <w:trPr>
          <w:trHeight w:val="340"/>
        </w:trPr>
        <w:tc>
          <w:tcPr>
            <w:tcW w:w="823" w:type="dxa"/>
            <w:vMerge/>
            <w:tcBorders>
              <w:top w:val="single" w:sz="4" w:space="0" w:color="000000"/>
              <w:left w:val="single" w:sz="8" w:space="0" w:color="auto"/>
              <w:bottom w:val="single" w:sz="4" w:space="0" w:color="000000"/>
              <w:right w:val="nil"/>
            </w:tcBorders>
            <w:vAlign w:val="center"/>
          </w:tcPr>
          <w:p w14:paraId="3D930E96"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top w:val="nil"/>
              <w:left w:val="nil"/>
              <w:bottom w:val="single" w:sz="4" w:space="0" w:color="000000"/>
              <w:right w:val="single" w:sz="4" w:space="0" w:color="auto"/>
            </w:tcBorders>
            <w:vAlign w:val="center"/>
          </w:tcPr>
          <w:p w14:paraId="4DA36A08"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1279112" w14:textId="77777777" w:rsidR="000E1E82" w:rsidRPr="00D33985" w:rsidRDefault="000E1E82" w:rsidP="00403C6E">
            <w:pPr>
              <w:spacing w:before="0" w:line="240" w:lineRule="auto"/>
              <w:rPr>
                <w:color w:val="000000"/>
                <w:sz w:val="24"/>
                <w:szCs w:val="24"/>
              </w:rPr>
            </w:pPr>
            <w:r w:rsidRPr="00D33985">
              <w:rPr>
                <w:color w:val="000000"/>
                <w:sz w:val="24"/>
                <w:szCs w:val="24"/>
              </w:rPr>
              <w:t>Full time student</w:t>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t>7</w:t>
            </w:r>
          </w:p>
        </w:tc>
      </w:tr>
      <w:tr w:rsidR="000E1E82" w:rsidRPr="00D33985" w14:paraId="150379EE" w14:textId="77777777" w:rsidTr="00403C6E">
        <w:trPr>
          <w:trHeight w:val="340"/>
        </w:trPr>
        <w:tc>
          <w:tcPr>
            <w:tcW w:w="823" w:type="dxa"/>
            <w:vMerge/>
            <w:tcBorders>
              <w:top w:val="single" w:sz="4" w:space="0" w:color="000000"/>
              <w:left w:val="single" w:sz="8" w:space="0" w:color="auto"/>
              <w:bottom w:val="single" w:sz="4" w:space="0" w:color="000000"/>
              <w:right w:val="nil"/>
            </w:tcBorders>
            <w:vAlign w:val="center"/>
          </w:tcPr>
          <w:p w14:paraId="184E7674"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top w:val="nil"/>
              <w:left w:val="nil"/>
              <w:bottom w:val="single" w:sz="4" w:space="0" w:color="000000"/>
              <w:right w:val="single" w:sz="4" w:space="0" w:color="auto"/>
            </w:tcBorders>
            <w:vAlign w:val="center"/>
          </w:tcPr>
          <w:p w14:paraId="1522F39F"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8E8C611" w14:textId="77777777" w:rsidR="000E1E82" w:rsidRPr="00D33985" w:rsidRDefault="000E1E82" w:rsidP="00403C6E">
            <w:pPr>
              <w:spacing w:before="0" w:line="240" w:lineRule="auto"/>
              <w:rPr>
                <w:color w:val="000000"/>
                <w:sz w:val="24"/>
                <w:szCs w:val="24"/>
              </w:rPr>
            </w:pPr>
            <w:r w:rsidRPr="00D33985">
              <w:rPr>
                <w:color w:val="000000"/>
                <w:sz w:val="24"/>
                <w:szCs w:val="24"/>
              </w:rPr>
              <w:t>Retired/pensioner</w:t>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t>8</w:t>
            </w:r>
          </w:p>
        </w:tc>
      </w:tr>
      <w:tr w:rsidR="000E1E82" w:rsidRPr="00D33985" w14:paraId="1E8F82E1" w14:textId="77777777" w:rsidTr="00403C6E">
        <w:trPr>
          <w:trHeight w:val="340"/>
        </w:trPr>
        <w:tc>
          <w:tcPr>
            <w:tcW w:w="823" w:type="dxa"/>
            <w:vMerge/>
            <w:tcBorders>
              <w:top w:val="single" w:sz="4" w:space="0" w:color="000000"/>
              <w:left w:val="single" w:sz="8" w:space="0" w:color="auto"/>
              <w:bottom w:val="single" w:sz="4" w:space="0" w:color="000000"/>
              <w:right w:val="nil"/>
            </w:tcBorders>
            <w:vAlign w:val="center"/>
          </w:tcPr>
          <w:p w14:paraId="41696DC3" w14:textId="77777777" w:rsidR="000E1E82" w:rsidRPr="00D33985" w:rsidRDefault="000E1E82" w:rsidP="00403C6E">
            <w:pPr>
              <w:spacing w:before="0" w:line="240" w:lineRule="auto"/>
              <w:rPr>
                <w:rFonts w:eastAsia="Times New Roman" w:cs="Times New Roman"/>
                <w:b/>
                <w:bCs/>
                <w:color w:val="000000"/>
                <w:sz w:val="24"/>
                <w:szCs w:val="24"/>
                <w:lang w:eastAsia="en-GB"/>
              </w:rPr>
            </w:pPr>
          </w:p>
        </w:tc>
        <w:tc>
          <w:tcPr>
            <w:tcW w:w="1783" w:type="dxa"/>
            <w:vMerge/>
            <w:tcBorders>
              <w:top w:val="nil"/>
              <w:left w:val="nil"/>
              <w:bottom w:val="single" w:sz="4" w:space="0" w:color="000000"/>
              <w:right w:val="single" w:sz="4" w:space="0" w:color="auto"/>
            </w:tcBorders>
            <w:vAlign w:val="center"/>
          </w:tcPr>
          <w:p w14:paraId="04A4A491"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49F02B" w14:textId="77777777" w:rsidR="000E1E82" w:rsidRPr="00D33985" w:rsidRDefault="000E1E82" w:rsidP="00403C6E">
            <w:pPr>
              <w:spacing w:before="0" w:line="240" w:lineRule="auto"/>
              <w:rPr>
                <w:color w:val="000000"/>
                <w:sz w:val="24"/>
                <w:szCs w:val="24"/>
              </w:rPr>
            </w:pPr>
            <w:r w:rsidRPr="00D33985">
              <w:rPr>
                <w:color w:val="000000"/>
                <w:sz w:val="24"/>
                <w:szCs w:val="24"/>
              </w:rPr>
              <w:t>Other (specify)</w:t>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r>
            <w:r w:rsidRPr="00D33985">
              <w:rPr>
                <w:color w:val="000000"/>
                <w:sz w:val="24"/>
                <w:szCs w:val="24"/>
              </w:rPr>
              <w:tab/>
              <w:t>9</w:t>
            </w:r>
          </w:p>
        </w:tc>
      </w:tr>
      <w:tr w:rsidR="000E1E82" w:rsidRPr="00D33985" w14:paraId="1817F492" w14:textId="77777777" w:rsidTr="00403C6E">
        <w:trPr>
          <w:trHeight w:val="340"/>
        </w:trPr>
        <w:tc>
          <w:tcPr>
            <w:tcW w:w="823" w:type="dxa"/>
            <w:vMerge w:val="restart"/>
            <w:tcBorders>
              <w:top w:val="single" w:sz="4" w:space="0" w:color="000000"/>
              <w:left w:val="single" w:sz="8" w:space="0" w:color="auto"/>
              <w:bottom w:val="single" w:sz="4" w:space="0" w:color="auto"/>
              <w:right w:val="nil"/>
            </w:tcBorders>
            <w:shd w:val="clear" w:color="auto" w:fill="auto"/>
            <w:noWrap/>
            <w:vAlign w:val="center"/>
            <w:hideMark/>
          </w:tcPr>
          <w:p w14:paraId="029CC2BD" w14:textId="77777777" w:rsidR="000E1E82" w:rsidRPr="00D33985" w:rsidRDefault="000E1E82" w:rsidP="00403C6E">
            <w:pPr>
              <w:spacing w:before="0" w:line="240" w:lineRule="auto"/>
              <w:jc w:val="center"/>
              <w:rPr>
                <w:rFonts w:eastAsia="Times New Roman" w:cs="Times New Roman"/>
                <w:b/>
                <w:color w:val="000000"/>
                <w:sz w:val="24"/>
                <w:szCs w:val="24"/>
                <w:lang w:eastAsia="en-GB"/>
              </w:rPr>
            </w:pPr>
            <w:r w:rsidRPr="00D33985">
              <w:rPr>
                <w:rFonts w:eastAsia="Times New Roman" w:cs="Times New Roman"/>
                <w:b/>
                <w:color w:val="000000"/>
                <w:sz w:val="24"/>
                <w:szCs w:val="24"/>
                <w:lang w:eastAsia="en-GB"/>
              </w:rPr>
              <w:t>A1</w:t>
            </w:r>
            <w:r>
              <w:rPr>
                <w:rFonts w:eastAsia="Times New Roman" w:cs="Times New Roman"/>
                <w:b/>
                <w:color w:val="000000"/>
                <w:sz w:val="24"/>
                <w:szCs w:val="24"/>
                <w:lang w:eastAsia="en-GB"/>
              </w:rPr>
              <w:t>8</w:t>
            </w:r>
            <w:r w:rsidRPr="00D33985">
              <w:rPr>
                <w:rFonts w:eastAsia="Times New Roman" w:cs="Times New Roman"/>
                <w:b/>
                <w:color w:val="000000"/>
                <w:sz w:val="24"/>
                <w:szCs w:val="24"/>
                <w:lang w:eastAsia="en-GB"/>
              </w:rPr>
              <w:t>b</w:t>
            </w:r>
          </w:p>
        </w:tc>
        <w:tc>
          <w:tcPr>
            <w:tcW w:w="1783" w:type="dxa"/>
            <w:vMerge w:val="restart"/>
            <w:tcBorders>
              <w:top w:val="single" w:sz="4" w:space="0" w:color="000000"/>
              <w:left w:val="nil"/>
              <w:bottom w:val="single" w:sz="4" w:space="0" w:color="auto"/>
              <w:right w:val="single" w:sz="4" w:space="0" w:color="auto"/>
            </w:tcBorders>
            <w:shd w:val="clear" w:color="auto" w:fill="auto"/>
            <w:noWrap/>
            <w:vAlign w:val="center"/>
            <w:hideMark/>
          </w:tcPr>
          <w:p w14:paraId="52E78DB2" w14:textId="77777777" w:rsidR="000E1E82" w:rsidRPr="00D33985" w:rsidRDefault="000E1E82" w:rsidP="00403C6E">
            <w:pPr>
              <w:spacing w:before="0" w:line="240" w:lineRule="auto"/>
              <w:jc w:val="center"/>
              <w:rPr>
                <w:rFonts w:eastAsia="Times New Roman" w:cs="Times New Roman"/>
                <w:color w:val="000000"/>
                <w:sz w:val="24"/>
                <w:szCs w:val="24"/>
                <w:lang w:eastAsia="en-GB"/>
              </w:rPr>
            </w:pPr>
            <w:r w:rsidRPr="00D33985">
              <w:rPr>
                <w:rFonts w:eastAsia="Times New Roman" w:cs="Times New Roman"/>
                <w:color w:val="000000"/>
                <w:sz w:val="24"/>
                <w:szCs w:val="24"/>
                <w:lang w:eastAsia="en-GB"/>
              </w:rPr>
              <w:t>Profession for paid employment</w:t>
            </w: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3D8FC"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Legislators, Senior Officials &amp; Managers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1</w:t>
            </w:r>
          </w:p>
        </w:tc>
      </w:tr>
      <w:tr w:rsidR="000E1E82" w:rsidRPr="00D33985" w14:paraId="4B481DE7" w14:textId="77777777" w:rsidTr="00403C6E">
        <w:trPr>
          <w:trHeight w:val="340"/>
        </w:trPr>
        <w:tc>
          <w:tcPr>
            <w:tcW w:w="823" w:type="dxa"/>
            <w:vMerge/>
            <w:tcBorders>
              <w:left w:val="single" w:sz="8" w:space="0" w:color="auto"/>
              <w:bottom w:val="single" w:sz="4" w:space="0" w:color="auto"/>
              <w:right w:val="nil"/>
            </w:tcBorders>
            <w:shd w:val="clear" w:color="auto" w:fill="auto"/>
            <w:noWrap/>
            <w:hideMark/>
          </w:tcPr>
          <w:p w14:paraId="6A0E4147"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3FEB427F"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2C5B9"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Professionals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2</w:t>
            </w:r>
          </w:p>
        </w:tc>
      </w:tr>
      <w:tr w:rsidR="000E1E82" w:rsidRPr="00D33985" w14:paraId="24B5943E" w14:textId="77777777" w:rsidTr="00403C6E">
        <w:trPr>
          <w:trHeight w:val="340"/>
        </w:trPr>
        <w:tc>
          <w:tcPr>
            <w:tcW w:w="823" w:type="dxa"/>
            <w:vMerge/>
            <w:tcBorders>
              <w:left w:val="single" w:sz="8" w:space="0" w:color="auto"/>
              <w:bottom w:val="single" w:sz="4" w:space="0" w:color="auto"/>
              <w:right w:val="nil"/>
            </w:tcBorders>
            <w:shd w:val="clear" w:color="auto" w:fill="auto"/>
            <w:noWrap/>
            <w:hideMark/>
          </w:tcPr>
          <w:p w14:paraId="28AFFCA3"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027BCB44"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19F35"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Technicians &amp; Associate Professionals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3</w:t>
            </w:r>
          </w:p>
        </w:tc>
      </w:tr>
      <w:tr w:rsidR="000E1E82" w:rsidRPr="00D33985" w14:paraId="47C222CC" w14:textId="77777777" w:rsidTr="00403C6E">
        <w:trPr>
          <w:trHeight w:val="340"/>
        </w:trPr>
        <w:tc>
          <w:tcPr>
            <w:tcW w:w="823" w:type="dxa"/>
            <w:vMerge/>
            <w:tcBorders>
              <w:left w:val="single" w:sz="8" w:space="0" w:color="auto"/>
              <w:bottom w:val="single" w:sz="4" w:space="0" w:color="auto"/>
              <w:right w:val="nil"/>
            </w:tcBorders>
            <w:shd w:val="clear" w:color="auto" w:fill="auto"/>
            <w:noWrap/>
            <w:hideMark/>
          </w:tcPr>
          <w:p w14:paraId="6504CCC9"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0431390E"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66F20"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Clerks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4</w:t>
            </w:r>
          </w:p>
        </w:tc>
      </w:tr>
      <w:tr w:rsidR="000E1E82" w:rsidRPr="00D33985" w14:paraId="54091C26" w14:textId="77777777" w:rsidTr="00403C6E">
        <w:trPr>
          <w:trHeight w:val="340"/>
        </w:trPr>
        <w:tc>
          <w:tcPr>
            <w:tcW w:w="823" w:type="dxa"/>
            <w:vMerge/>
            <w:tcBorders>
              <w:left w:val="single" w:sz="8" w:space="0" w:color="auto"/>
              <w:bottom w:val="single" w:sz="4" w:space="0" w:color="auto"/>
              <w:right w:val="nil"/>
            </w:tcBorders>
            <w:shd w:val="clear" w:color="auto" w:fill="auto"/>
            <w:noWrap/>
            <w:hideMark/>
          </w:tcPr>
          <w:p w14:paraId="7DBDD5D4"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76C13187"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610A3" w14:textId="77777777" w:rsidR="000E1E82" w:rsidRPr="00D33985" w:rsidRDefault="000E1E82" w:rsidP="00403C6E">
            <w:pPr>
              <w:spacing w:before="0" w:line="240" w:lineRule="auto"/>
              <w:rPr>
                <w:color w:val="000000"/>
                <w:sz w:val="24"/>
                <w:szCs w:val="24"/>
              </w:rPr>
            </w:pPr>
            <w:r w:rsidRPr="00D33985">
              <w:rPr>
                <w:rFonts w:eastAsia="Times New Roman" w:cs="Times New Roman"/>
                <w:color w:val="000000"/>
                <w:sz w:val="24"/>
                <w:szCs w:val="24"/>
                <w:lang w:eastAsia="en-GB"/>
              </w:rPr>
              <w:t>Service Workers, Shop and Market Sales Workers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5</w:t>
            </w:r>
          </w:p>
        </w:tc>
      </w:tr>
      <w:tr w:rsidR="000E1E82" w:rsidRPr="00D33985" w14:paraId="62D20829" w14:textId="77777777" w:rsidTr="00403C6E">
        <w:trPr>
          <w:trHeight w:val="340"/>
        </w:trPr>
        <w:tc>
          <w:tcPr>
            <w:tcW w:w="823" w:type="dxa"/>
            <w:vMerge/>
            <w:tcBorders>
              <w:left w:val="single" w:sz="8" w:space="0" w:color="auto"/>
              <w:bottom w:val="single" w:sz="4" w:space="0" w:color="auto"/>
              <w:right w:val="nil"/>
            </w:tcBorders>
            <w:shd w:val="clear" w:color="auto" w:fill="auto"/>
            <w:noWrap/>
            <w:hideMark/>
          </w:tcPr>
          <w:p w14:paraId="7C89BD09"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4B25FD4D"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356B5" w14:textId="77777777" w:rsidR="000E1E82" w:rsidRPr="00D33985" w:rsidRDefault="000E1E82" w:rsidP="00403C6E">
            <w:pPr>
              <w:spacing w:before="0" w:line="240" w:lineRule="auto"/>
              <w:rPr>
                <w:color w:val="000000"/>
                <w:sz w:val="24"/>
                <w:szCs w:val="24"/>
              </w:rPr>
            </w:pPr>
            <w:r w:rsidRPr="00D33985">
              <w:rPr>
                <w:rFonts w:eastAsia="Times New Roman" w:cs="Times New Roman"/>
                <w:color w:val="000000"/>
                <w:sz w:val="24"/>
                <w:szCs w:val="24"/>
                <w:lang w:eastAsia="en-GB"/>
              </w:rPr>
              <w:t>Skilled Agricultural and Fishery Worker</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6</w:t>
            </w:r>
          </w:p>
        </w:tc>
      </w:tr>
      <w:tr w:rsidR="000E1E82" w:rsidRPr="00D33985" w14:paraId="7D9D5137" w14:textId="77777777" w:rsidTr="00403C6E">
        <w:trPr>
          <w:trHeight w:val="340"/>
        </w:trPr>
        <w:tc>
          <w:tcPr>
            <w:tcW w:w="823" w:type="dxa"/>
            <w:vMerge/>
            <w:tcBorders>
              <w:left w:val="single" w:sz="8" w:space="0" w:color="auto"/>
              <w:bottom w:val="single" w:sz="4" w:space="0" w:color="auto"/>
              <w:right w:val="nil"/>
            </w:tcBorders>
            <w:shd w:val="clear" w:color="auto" w:fill="auto"/>
            <w:noWrap/>
            <w:hideMark/>
          </w:tcPr>
          <w:p w14:paraId="2E9005C1"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6639966D"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CC138" w14:textId="77777777" w:rsidR="000E1E82" w:rsidRPr="00D33985" w:rsidRDefault="000E1E82" w:rsidP="00403C6E">
            <w:pPr>
              <w:spacing w:before="0" w:line="240" w:lineRule="auto"/>
              <w:rPr>
                <w:color w:val="000000"/>
                <w:sz w:val="24"/>
                <w:szCs w:val="24"/>
              </w:rPr>
            </w:pPr>
            <w:r w:rsidRPr="00D33985">
              <w:rPr>
                <w:rFonts w:eastAsia="Times New Roman" w:cs="Times New Roman"/>
                <w:color w:val="000000"/>
                <w:sz w:val="24"/>
                <w:szCs w:val="24"/>
                <w:lang w:eastAsia="en-GB"/>
              </w:rPr>
              <w:t>Craft and Related Trade Workers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7</w:t>
            </w:r>
          </w:p>
        </w:tc>
      </w:tr>
      <w:tr w:rsidR="000E1E82" w:rsidRPr="00D33985" w14:paraId="5F922EE2" w14:textId="77777777" w:rsidTr="00403C6E">
        <w:trPr>
          <w:trHeight w:val="340"/>
        </w:trPr>
        <w:tc>
          <w:tcPr>
            <w:tcW w:w="823" w:type="dxa"/>
            <w:vMerge/>
            <w:tcBorders>
              <w:left w:val="single" w:sz="8" w:space="0" w:color="auto"/>
              <w:bottom w:val="single" w:sz="4" w:space="0" w:color="auto"/>
              <w:right w:val="nil"/>
            </w:tcBorders>
            <w:shd w:val="clear" w:color="auto" w:fill="auto"/>
            <w:noWrap/>
            <w:hideMark/>
          </w:tcPr>
          <w:p w14:paraId="17419CF3"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4B2ED464"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6F06B" w14:textId="77777777" w:rsidR="000E1E82" w:rsidRPr="00D33985" w:rsidRDefault="000E1E82" w:rsidP="00403C6E">
            <w:pPr>
              <w:spacing w:before="0" w:line="240" w:lineRule="auto"/>
              <w:rPr>
                <w:color w:val="000000"/>
                <w:sz w:val="24"/>
                <w:szCs w:val="24"/>
              </w:rPr>
            </w:pPr>
            <w:r w:rsidRPr="00D33985">
              <w:rPr>
                <w:rFonts w:eastAsia="Times New Roman" w:cs="Times New Roman"/>
                <w:color w:val="000000"/>
                <w:sz w:val="24"/>
                <w:szCs w:val="24"/>
                <w:lang w:eastAsia="en-GB"/>
              </w:rPr>
              <w:t>Plant &amp; Machine Operators &amp; Assemblers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8</w:t>
            </w:r>
          </w:p>
        </w:tc>
      </w:tr>
      <w:tr w:rsidR="000E1E82" w:rsidRPr="00D33985" w14:paraId="6A192206" w14:textId="77777777" w:rsidTr="00403C6E">
        <w:trPr>
          <w:trHeight w:val="340"/>
        </w:trPr>
        <w:tc>
          <w:tcPr>
            <w:tcW w:w="823" w:type="dxa"/>
            <w:vMerge/>
            <w:tcBorders>
              <w:left w:val="single" w:sz="8" w:space="0" w:color="auto"/>
              <w:bottom w:val="single" w:sz="4" w:space="0" w:color="auto"/>
              <w:right w:val="nil"/>
            </w:tcBorders>
            <w:shd w:val="clear" w:color="auto" w:fill="auto"/>
            <w:noWrap/>
            <w:hideMark/>
          </w:tcPr>
          <w:p w14:paraId="061D712B"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1783" w:type="dxa"/>
            <w:vMerge/>
            <w:tcBorders>
              <w:left w:val="nil"/>
              <w:bottom w:val="single" w:sz="4" w:space="0" w:color="auto"/>
              <w:right w:val="single" w:sz="4" w:space="0" w:color="auto"/>
            </w:tcBorders>
            <w:shd w:val="clear" w:color="auto" w:fill="auto"/>
            <w:noWrap/>
            <w:hideMark/>
          </w:tcPr>
          <w:p w14:paraId="328B22AA" w14:textId="77777777" w:rsidR="000E1E82" w:rsidRPr="00D33985" w:rsidRDefault="000E1E82" w:rsidP="00403C6E">
            <w:pPr>
              <w:spacing w:before="0" w:line="240" w:lineRule="auto"/>
              <w:rPr>
                <w:rFonts w:eastAsia="Times New Roman" w:cs="Times New Roman"/>
                <w:color w:val="000000"/>
                <w:sz w:val="24"/>
                <w:szCs w:val="24"/>
                <w:lang w:eastAsia="en-GB"/>
              </w:rPr>
            </w:pPr>
          </w:p>
        </w:tc>
        <w:tc>
          <w:tcPr>
            <w:tcW w:w="82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D9566" w14:textId="77777777" w:rsidR="000E1E82" w:rsidRPr="00D33985" w:rsidRDefault="000E1E82" w:rsidP="00403C6E">
            <w:pPr>
              <w:spacing w:before="0"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Elementary Occupations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9</w:t>
            </w:r>
          </w:p>
        </w:tc>
      </w:tr>
    </w:tbl>
    <w:p w14:paraId="613B3451" w14:textId="77777777" w:rsidR="000E1E82" w:rsidRPr="00EE1AF0" w:rsidRDefault="000E1E82" w:rsidP="000E1E82">
      <w:pPr>
        <w:spacing w:before="0" w:line="240" w:lineRule="auto"/>
        <w:jc w:val="center"/>
        <w:rPr>
          <w:sz w:val="18"/>
        </w:rPr>
      </w:pPr>
    </w:p>
    <w:tbl>
      <w:tblPr>
        <w:tblW w:w="0" w:type="auto"/>
        <w:tblInd w:w="91" w:type="dxa"/>
        <w:tblLayout w:type="fixed"/>
        <w:tblLook w:val="04A0" w:firstRow="1" w:lastRow="0" w:firstColumn="1" w:lastColumn="0" w:noHBand="0" w:noVBand="1"/>
      </w:tblPr>
      <w:tblGrid>
        <w:gridCol w:w="868"/>
        <w:gridCol w:w="2693"/>
        <w:gridCol w:w="753"/>
        <w:gridCol w:w="968"/>
        <w:gridCol w:w="968"/>
        <w:gridCol w:w="967"/>
        <w:gridCol w:w="967"/>
        <w:gridCol w:w="967"/>
        <w:gridCol w:w="873"/>
        <w:gridCol w:w="873"/>
      </w:tblGrid>
      <w:tr w:rsidR="000E1E82" w:rsidRPr="000A6BB4" w14:paraId="00CA73CC" w14:textId="77777777" w:rsidTr="00403C6E">
        <w:trPr>
          <w:trHeight w:val="292"/>
        </w:trPr>
        <w:tc>
          <w:tcPr>
            <w:tcW w:w="868" w:type="dxa"/>
            <w:vMerge w:val="restart"/>
            <w:tcBorders>
              <w:top w:val="single" w:sz="4" w:space="0" w:color="auto"/>
              <w:left w:val="single" w:sz="4" w:space="0" w:color="auto"/>
              <w:bottom w:val="single" w:sz="4" w:space="0" w:color="auto"/>
              <w:right w:val="nil"/>
            </w:tcBorders>
            <w:shd w:val="clear" w:color="auto" w:fill="auto"/>
            <w:noWrap/>
            <w:hideMark/>
          </w:tcPr>
          <w:p w14:paraId="3752F619" w14:textId="77777777" w:rsidR="000E1E82" w:rsidRPr="000A6BB4" w:rsidRDefault="000E1E82" w:rsidP="00403C6E">
            <w:pPr>
              <w:spacing w:before="0" w:line="240" w:lineRule="auto"/>
              <w:jc w:val="center"/>
              <w:rPr>
                <w:rFonts w:eastAsia="Times New Roman" w:cs="Times New Roman"/>
                <w:b/>
                <w:color w:val="000000"/>
                <w:sz w:val="24"/>
                <w:szCs w:val="24"/>
                <w:lang w:eastAsia="en-GB"/>
              </w:rPr>
            </w:pPr>
            <w:r>
              <w:rPr>
                <w:rFonts w:eastAsia="Times New Roman" w:cs="Times New Roman"/>
                <w:b/>
                <w:color w:val="000000"/>
                <w:sz w:val="24"/>
                <w:szCs w:val="24"/>
                <w:lang w:eastAsia="en-GB"/>
              </w:rPr>
              <w:t>A19</w:t>
            </w:r>
          </w:p>
        </w:tc>
        <w:tc>
          <w:tcPr>
            <w:tcW w:w="2693" w:type="dxa"/>
            <w:vMerge w:val="restart"/>
            <w:tcBorders>
              <w:top w:val="single" w:sz="4" w:space="0" w:color="auto"/>
              <w:left w:val="nil"/>
              <w:bottom w:val="single" w:sz="4" w:space="0" w:color="auto"/>
              <w:right w:val="nil"/>
            </w:tcBorders>
            <w:shd w:val="clear" w:color="auto" w:fill="auto"/>
            <w:hideMark/>
          </w:tcPr>
          <w:p w14:paraId="04B7DB6D"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Households living in dwelling unit/</w:t>
            </w:r>
            <w:r>
              <w:rPr>
                <w:rFonts w:eastAsia="Times New Roman" w:cs="Times New Roman"/>
                <w:color w:val="000000"/>
                <w:sz w:val="24"/>
                <w:szCs w:val="24"/>
                <w:lang w:eastAsia="en-GB"/>
              </w:rPr>
              <w:t xml:space="preserve"> </w:t>
            </w:r>
            <w:r w:rsidRPr="000A6BB4">
              <w:rPr>
                <w:rFonts w:eastAsia="Times New Roman" w:cs="Times New Roman"/>
                <w:color w:val="000000"/>
                <w:sz w:val="24"/>
                <w:szCs w:val="24"/>
                <w:lang w:eastAsia="en-GB"/>
              </w:rPr>
              <w:t xml:space="preserve">compound and household size: </w:t>
            </w:r>
          </w:p>
        </w:tc>
        <w:tc>
          <w:tcPr>
            <w:tcW w:w="75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99CDF" w14:textId="77777777" w:rsidR="000E1E82" w:rsidRPr="000A6BB4" w:rsidRDefault="000E1E82" w:rsidP="00403C6E">
            <w:pPr>
              <w:spacing w:before="0" w:line="240" w:lineRule="auto"/>
              <w:jc w:val="right"/>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HH Size</w:t>
            </w:r>
          </w:p>
        </w:tc>
        <w:tc>
          <w:tcPr>
            <w:tcW w:w="6583"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1AB3DA4D" w14:textId="77777777" w:rsidR="000E1E82" w:rsidRPr="000A6BB4" w:rsidRDefault="000E1E82" w:rsidP="00403C6E">
            <w:pPr>
              <w:spacing w:before="0"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Households (</w:t>
            </w:r>
            <w:r w:rsidRPr="000A6BB4">
              <w:rPr>
                <w:rFonts w:eastAsia="Times New Roman" w:cs="Times New Roman"/>
                <w:b/>
                <w:bCs/>
                <w:i/>
                <w:iCs/>
                <w:color w:val="000000"/>
                <w:sz w:val="24"/>
                <w:szCs w:val="24"/>
                <w:lang w:eastAsia="en-GB"/>
              </w:rPr>
              <w:t>Please circle for respondents' HH</w:t>
            </w:r>
            <w:r w:rsidRPr="000A6BB4">
              <w:rPr>
                <w:rFonts w:eastAsia="Times New Roman" w:cs="Times New Roman"/>
                <w:b/>
                <w:bCs/>
                <w:color w:val="000000"/>
                <w:sz w:val="24"/>
                <w:szCs w:val="24"/>
                <w:lang w:eastAsia="en-GB"/>
              </w:rPr>
              <w:t>)</w:t>
            </w:r>
          </w:p>
        </w:tc>
      </w:tr>
      <w:tr w:rsidR="000E1E82" w:rsidRPr="000A6BB4" w14:paraId="632864F1" w14:textId="77777777" w:rsidTr="00403C6E">
        <w:trPr>
          <w:trHeight w:val="226"/>
        </w:trPr>
        <w:tc>
          <w:tcPr>
            <w:tcW w:w="868" w:type="dxa"/>
            <w:vMerge/>
            <w:tcBorders>
              <w:top w:val="nil"/>
              <w:left w:val="single" w:sz="4" w:space="0" w:color="auto"/>
              <w:bottom w:val="single" w:sz="4" w:space="0" w:color="auto"/>
              <w:right w:val="nil"/>
            </w:tcBorders>
            <w:vAlign w:val="center"/>
            <w:hideMark/>
          </w:tcPr>
          <w:p w14:paraId="71C918F2"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693" w:type="dxa"/>
            <w:vMerge/>
            <w:tcBorders>
              <w:top w:val="nil"/>
              <w:left w:val="nil"/>
              <w:bottom w:val="single" w:sz="4" w:space="0" w:color="auto"/>
              <w:right w:val="nil"/>
            </w:tcBorders>
            <w:vAlign w:val="center"/>
            <w:hideMark/>
          </w:tcPr>
          <w:p w14:paraId="4ACEF2D3"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753" w:type="dxa"/>
            <w:vMerge/>
            <w:tcBorders>
              <w:top w:val="single" w:sz="4" w:space="0" w:color="auto"/>
              <w:left w:val="single" w:sz="4" w:space="0" w:color="auto"/>
              <w:bottom w:val="single" w:sz="4" w:space="0" w:color="auto"/>
              <w:right w:val="single" w:sz="4" w:space="0" w:color="auto"/>
            </w:tcBorders>
            <w:vAlign w:val="center"/>
            <w:hideMark/>
          </w:tcPr>
          <w:p w14:paraId="0046783A" w14:textId="77777777" w:rsidR="000E1E82" w:rsidRPr="000A6BB4" w:rsidRDefault="000E1E82" w:rsidP="00403C6E">
            <w:pPr>
              <w:spacing w:before="0" w:line="240" w:lineRule="auto"/>
              <w:rPr>
                <w:rFonts w:eastAsia="Times New Roman" w:cs="Times New Roman"/>
                <w:b/>
                <w:bCs/>
                <w:color w:val="000000"/>
                <w:sz w:val="24"/>
                <w:szCs w:val="24"/>
                <w:lang w:eastAsia="en-GB"/>
              </w:rPr>
            </w:pPr>
          </w:p>
        </w:tc>
        <w:tc>
          <w:tcPr>
            <w:tcW w:w="968" w:type="dxa"/>
            <w:tcBorders>
              <w:top w:val="nil"/>
              <w:left w:val="nil"/>
              <w:bottom w:val="single" w:sz="4" w:space="0" w:color="auto"/>
              <w:right w:val="single" w:sz="4" w:space="0" w:color="auto"/>
            </w:tcBorders>
            <w:shd w:val="clear" w:color="auto" w:fill="auto"/>
            <w:noWrap/>
            <w:hideMark/>
          </w:tcPr>
          <w:p w14:paraId="2A7EE7F1"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HH1</w:t>
            </w:r>
          </w:p>
        </w:tc>
        <w:tc>
          <w:tcPr>
            <w:tcW w:w="968" w:type="dxa"/>
            <w:tcBorders>
              <w:top w:val="nil"/>
              <w:left w:val="nil"/>
              <w:bottom w:val="single" w:sz="4" w:space="0" w:color="auto"/>
              <w:right w:val="single" w:sz="4" w:space="0" w:color="auto"/>
            </w:tcBorders>
            <w:shd w:val="clear" w:color="auto" w:fill="auto"/>
            <w:noWrap/>
            <w:hideMark/>
          </w:tcPr>
          <w:p w14:paraId="6194DC1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HH2</w:t>
            </w:r>
          </w:p>
        </w:tc>
        <w:tc>
          <w:tcPr>
            <w:tcW w:w="967" w:type="dxa"/>
            <w:tcBorders>
              <w:top w:val="nil"/>
              <w:left w:val="nil"/>
              <w:bottom w:val="single" w:sz="4" w:space="0" w:color="auto"/>
              <w:right w:val="single" w:sz="4" w:space="0" w:color="auto"/>
            </w:tcBorders>
            <w:shd w:val="clear" w:color="auto" w:fill="auto"/>
            <w:noWrap/>
            <w:hideMark/>
          </w:tcPr>
          <w:p w14:paraId="26CC8140"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HH3</w:t>
            </w:r>
          </w:p>
        </w:tc>
        <w:tc>
          <w:tcPr>
            <w:tcW w:w="967" w:type="dxa"/>
            <w:tcBorders>
              <w:top w:val="nil"/>
              <w:left w:val="nil"/>
              <w:bottom w:val="single" w:sz="4" w:space="0" w:color="auto"/>
              <w:right w:val="single" w:sz="4" w:space="0" w:color="auto"/>
            </w:tcBorders>
            <w:shd w:val="clear" w:color="auto" w:fill="auto"/>
            <w:noWrap/>
            <w:hideMark/>
          </w:tcPr>
          <w:p w14:paraId="0E8749BF"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HH4</w:t>
            </w:r>
          </w:p>
        </w:tc>
        <w:tc>
          <w:tcPr>
            <w:tcW w:w="967" w:type="dxa"/>
            <w:tcBorders>
              <w:top w:val="nil"/>
              <w:left w:val="nil"/>
              <w:bottom w:val="single" w:sz="4" w:space="0" w:color="auto"/>
              <w:right w:val="single" w:sz="4" w:space="0" w:color="auto"/>
            </w:tcBorders>
            <w:shd w:val="clear" w:color="auto" w:fill="auto"/>
            <w:noWrap/>
            <w:hideMark/>
          </w:tcPr>
          <w:p w14:paraId="7724E186"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HH5</w:t>
            </w:r>
          </w:p>
        </w:tc>
        <w:tc>
          <w:tcPr>
            <w:tcW w:w="873" w:type="dxa"/>
            <w:tcBorders>
              <w:top w:val="nil"/>
              <w:left w:val="nil"/>
              <w:bottom w:val="single" w:sz="4" w:space="0" w:color="auto"/>
              <w:right w:val="single" w:sz="4" w:space="0" w:color="auto"/>
            </w:tcBorders>
            <w:shd w:val="clear" w:color="auto" w:fill="auto"/>
            <w:noWrap/>
            <w:hideMark/>
          </w:tcPr>
          <w:p w14:paraId="5CECDA46"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HH6</w:t>
            </w:r>
          </w:p>
        </w:tc>
        <w:tc>
          <w:tcPr>
            <w:tcW w:w="873" w:type="dxa"/>
            <w:tcBorders>
              <w:top w:val="nil"/>
              <w:left w:val="nil"/>
              <w:bottom w:val="single" w:sz="4" w:space="0" w:color="auto"/>
              <w:right w:val="single" w:sz="4" w:space="0" w:color="auto"/>
            </w:tcBorders>
            <w:shd w:val="clear" w:color="auto" w:fill="auto"/>
            <w:noWrap/>
            <w:hideMark/>
          </w:tcPr>
          <w:p w14:paraId="057E8E5E"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HH7</w:t>
            </w:r>
          </w:p>
        </w:tc>
      </w:tr>
      <w:tr w:rsidR="000E1E82" w:rsidRPr="000A6BB4" w14:paraId="0C599470" w14:textId="77777777" w:rsidTr="00403C6E">
        <w:trPr>
          <w:trHeight w:val="510"/>
        </w:trPr>
        <w:tc>
          <w:tcPr>
            <w:tcW w:w="868" w:type="dxa"/>
            <w:vMerge/>
            <w:tcBorders>
              <w:top w:val="nil"/>
              <w:left w:val="single" w:sz="4" w:space="0" w:color="auto"/>
              <w:bottom w:val="single" w:sz="4" w:space="0" w:color="auto"/>
              <w:right w:val="nil"/>
            </w:tcBorders>
            <w:vAlign w:val="center"/>
            <w:hideMark/>
          </w:tcPr>
          <w:p w14:paraId="1FB5659E"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693" w:type="dxa"/>
            <w:vMerge/>
            <w:tcBorders>
              <w:top w:val="nil"/>
              <w:left w:val="nil"/>
              <w:bottom w:val="single" w:sz="4" w:space="0" w:color="auto"/>
              <w:right w:val="nil"/>
            </w:tcBorders>
            <w:vAlign w:val="center"/>
            <w:hideMark/>
          </w:tcPr>
          <w:p w14:paraId="0D081FBD"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753" w:type="dxa"/>
            <w:vMerge/>
            <w:tcBorders>
              <w:top w:val="single" w:sz="4" w:space="0" w:color="auto"/>
              <w:left w:val="single" w:sz="4" w:space="0" w:color="auto"/>
              <w:bottom w:val="single" w:sz="4" w:space="0" w:color="auto"/>
              <w:right w:val="single" w:sz="4" w:space="0" w:color="auto"/>
            </w:tcBorders>
            <w:vAlign w:val="center"/>
            <w:hideMark/>
          </w:tcPr>
          <w:p w14:paraId="0BB65820" w14:textId="77777777" w:rsidR="000E1E82" w:rsidRPr="000A6BB4" w:rsidRDefault="000E1E82" w:rsidP="00403C6E">
            <w:pPr>
              <w:spacing w:before="0" w:line="240" w:lineRule="auto"/>
              <w:rPr>
                <w:rFonts w:eastAsia="Times New Roman" w:cs="Times New Roman"/>
                <w:b/>
                <w:bCs/>
                <w:color w:val="000000"/>
                <w:sz w:val="24"/>
                <w:szCs w:val="24"/>
                <w:lang w:eastAsia="en-GB"/>
              </w:rPr>
            </w:pPr>
          </w:p>
        </w:tc>
        <w:tc>
          <w:tcPr>
            <w:tcW w:w="968" w:type="dxa"/>
            <w:tcBorders>
              <w:top w:val="nil"/>
              <w:left w:val="nil"/>
              <w:bottom w:val="single" w:sz="4" w:space="0" w:color="auto"/>
              <w:right w:val="single" w:sz="4" w:space="0" w:color="auto"/>
            </w:tcBorders>
            <w:shd w:val="clear" w:color="auto" w:fill="auto"/>
            <w:noWrap/>
            <w:hideMark/>
          </w:tcPr>
          <w:p w14:paraId="6D5F7B85"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968" w:type="dxa"/>
            <w:tcBorders>
              <w:top w:val="nil"/>
              <w:left w:val="nil"/>
              <w:bottom w:val="single" w:sz="4" w:space="0" w:color="auto"/>
              <w:right w:val="single" w:sz="4" w:space="0" w:color="auto"/>
            </w:tcBorders>
            <w:shd w:val="clear" w:color="auto" w:fill="auto"/>
            <w:noWrap/>
            <w:hideMark/>
          </w:tcPr>
          <w:p w14:paraId="03128A7E"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967" w:type="dxa"/>
            <w:tcBorders>
              <w:top w:val="nil"/>
              <w:left w:val="nil"/>
              <w:bottom w:val="single" w:sz="4" w:space="0" w:color="auto"/>
              <w:right w:val="single" w:sz="4" w:space="0" w:color="auto"/>
            </w:tcBorders>
            <w:shd w:val="clear" w:color="auto" w:fill="auto"/>
            <w:noWrap/>
            <w:hideMark/>
          </w:tcPr>
          <w:p w14:paraId="7957A9E9"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967" w:type="dxa"/>
            <w:tcBorders>
              <w:top w:val="nil"/>
              <w:left w:val="nil"/>
              <w:bottom w:val="single" w:sz="4" w:space="0" w:color="auto"/>
              <w:right w:val="single" w:sz="4" w:space="0" w:color="auto"/>
            </w:tcBorders>
            <w:shd w:val="clear" w:color="auto" w:fill="auto"/>
            <w:noWrap/>
            <w:hideMark/>
          </w:tcPr>
          <w:p w14:paraId="331E3AF2"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967" w:type="dxa"/>
            <w:tcBorders>
              <w:top w:val="nil"/>
              <w:left w:val="nil"/>
              <w:bottom w:val="single" w:sz="4" w:space="0" w:color="auto"/>
              <w:right w:val="single" w:sz="4" w:space="0" w:color="auto"/>
            </w:tcBorders>
            <w:shd w:val="clear" w:color="auto" w:fill="auto"/>
            <w:noWrap/>
            <w:hideMark/>
          </w:tcPr>
          <w:p w14:paraId="29C824AA"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873" w:type="dxa"/>
            <w:tcBorders>
              <w:top w:val="nil"/>
              <w:left w:val="nil"/>
              <w:bottom w:val="single" w:sz="4" w:space="0" w:color="auto"/>
              <w:right w:val="single" w:sz="4" w:space="0" w:color="auto"/>
            </w:tcBorders>
            <w:shd w:val="clear" w:color="auto" w:fill="auto"/>
            <w:noWrap/>
            <w:hideMark/>
          </w:tcPr>
          <w:p w14:paraId="7E3363EC"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873" w:type="dxa"/>
            <w:tcBorders>
              <w:top w:val="nil"/>
              <w:left w:val="nil"/>
              <w:bottom w:val="single" w:sz="4" w:space="0" w:color="auto"/>
              <w:right w:val="single" w:sz="4" w:space="0" w:color="auto"/>
            </w:tcBorders>
            <w:shd w:val="clear" w:color="auto" w:fill="auto"/>
            <w:noWrap/>
            <w:hideMark/>
          </w:tcPr>
          <w:p w14:paraId="148D509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r>
    </w:tbl>
    <w:p w14:paraId="63A04F86" w14:textId="77777777" w:rsidR="000E1E82" w:rsidRDefault="000E1E82" w:rsidP="000E1E82"/>
    <w:p w14:paraId="1817A26C" w14:textId="77777777" w:rsidR="000E1E82" w:rsidRDefault="000E1E82" w:rsidP="000E1E82">
      <w:pPr>
        <w:sectPr w:rsidR="000E1E82" w:rsidSect="004F144B">
          <w:pgSz w:w="11906" w:h="16838"/>
          <w:pgMar w:top="720" w:right="567" w:bottom="720" w:left="567" w:header="709" w:footer="259" w:gutter="0"/>
          <w:cols w:space="708"/>
          <w:docGrid w:linePitch="360"/>
        </w:sectPr>
      </w:pPr>
    </w:p>
    <w:p w14:paraId="5DBEBB6F" w14:textId="77777777" w:rsidR="000E1E82" w:rsidRPr="00BF295D" w:rsidRDefault="000E1E82" w:rsidP="000E1E82">
      <w:pPr>
        <w:shd w:val="clear" w:color="auto" w:fill="948A54" w:themeFill="background2" w:themeFillShade="80"/>
        <w:rPr>
          <w:b/>
          <w:sz w:val="24"/>
          <w:szCs w:val="24"/>
        </w:rPr>
      </w:pPr>
      <w:r w:rsidRPr="00BF295D">
        <w:rPr>
          <w:b/>
          <w:sz w:val="24"/>
          <w:szCs w:val="24"/>
        </w:rPr>
        <w:lastRenderedPageBreak/>
        <w:t xml:space="preserve">SECTION B: </w:t>
      </w:r>
      <w:r w:rsidRPr="00BF295D">
        <w:rPr>
          <w:b/>
          <w:sz w:val="24"/>
          <w:szCs w:val="24"/>
        </w:rPr>
        <w:tab/>
      </w:r>
      <w:r w:rsidRPr="00BF295D">
        <w:rPr>
          <w:rFonts w:eastAsia="Times New Roman" w:cs="Times New Roman"/>
          <w:b/>
          <w:bCs/>
          <w:color w:val="000000"/>
          <w:sz w:val="24"/>
          <w:szCs w:val="24"/>
          <w:lang w:eastAsia="en-ZA"/>
        </w:rPr>
        <w:t>WATER SOURCE, CONSUMPTION, COST AND QUALITY</w:t>
      </w:r>
    </w:p>
    <w:p w14:paraId="792985FC" w14:textId="77777777" w:rsidR="000E1E82" w:rsidRPr="00BF295D" w:rsidRDefault="000E1E82" w:rsidP="000E1E82">
      <w:pPr>
        <w:spacing w:line="240" w:lineRule="auto"/>
        <w:rPr>
          <w:sz w:val="24"/>
          <w:szCs w:val="24"/>
        </w:rPr>
      </w:pPr>
      <w:r w:rsidRPr="00BF295D">
        <w:rPr>
          <w:b/>
          <w:sz w:val="24"/>
          <w:szCs w:val="24"/>
        </w:rPr>
        <w:t xml:space="preserve">Instructions: </w:t>
      </w:r>
      <w:r w:rsidRPr="00BF295D">
        <w:rPr>
          <w:sz w:val="24"/>
          <w:szCs w:val="24"/>
        </w:rPr>
        <w:t xml:space="preserve">Please administer this section to the </w:t>
      </w:r>
      <w:r w:rsidRPr="00BF295D">
        <w:rPr>
          <w:b/>
          <w:i/>
          <w:sz w:val="24"/>
          <w:szCs w:val="24"/>
          <w:u w:val="single"/>
        </w:rPr>
        <w:t>most informed respondent</w:t>
      </w:r>
      <w:r w:rsidRPr="00BF295D">
        <w:rPr>
          <w:sz w:val="24"/>
          <w:szCs w:val="24"/>
        </w:rPr>
        <w:t xml:space="preserve"> on water usage in the home. The possible response(s) to each question is/are found in the shaded cells in the lower end of the table while the questions are at the top end of the table. Please record appropriate response(s) by writing code or circling appropriate codes to the response boxes</w:t>
      </w:r>
    </w:p>
    <w:tbl>
      <w:tblPr>
        <w:tblW w:w="15856" w:type="dxa"/>
        <w:tblInd w:w="-85" w:type="dxa"/>
        <w:tblLayout w:type="fixed"/>
        <w:tblCellMar>
          <w:top w:w="28" w:type="dxa"/>
          <w:left w:w="28" w:type="dxa"/>
          <w:bottom w:w="28" w:type="dxa"/>
          <w:right w:w="28" w:type="dxa"/>
        </w:tblCellMar>
        <w:tblLook w:val="04A0" w:firstRow="1" w:lastRow="0" w:firstColumn="1" w:lastColumn="0" w:noHBand="0" w:noVBand="1"/>
      </w:tblPr>
      <w:tblGrid>
        <w:gridCol w:w="2269"/>
        <w:gridCol w:w="295"/>
        <w:gridCol w:w="296"/>
        <w:gridCol w:w="296"/>
        <w:gridCol w:w="295"/>
        <w:gridCol w:w="296"/>
        <w:gridCol w:w="296"/>
        <w:gridCol w:w="286"/>
        <w:gridCol w:w="10"/>
        <w:gridCol w:w="906"/>
        <w:gridCol w:w="709"/>
        <w:gridCol w:w="753"/>
        <w:gridCol w:w="2224"/>
        <w:gridCol w:w="2126"/>
        <w:gridCol w:w="1985"/>
        <w:gridCol w:w="281"/>
        <w:gridCol w:w="281"/>
        <w:gridCol w:w="282"/>
        <w:gridCol w:w="281"/>
        <w:gridCol w:w="282"/>
        <w:gridCol w:w="281"/>
        <w:gridCol w:w="281"/>
        <w:gridCol w:w="282"/>
        <w:gridCol w:w="281"/>
        <w:gridCol w:w="282"/>
      </w:tblGrid>
      <w:tr w:rsidR="000E1E82" w:rsidRPr="00BF295D" w14:paraId="0845C7B6" w14:textId="77777777" w:rsidTr="00403C6E">
        <w:trPr>
          <w:trHeight w:val="315"/>
        </w:trPr>
        <w:tc>
          <w:tcPr>
            <w:tcW w:w="15856" w:type="dxa"/>
            <w:gridSpan w:val="25"/>
            <w:tcBorders>
              <w:top w:val="nil"/>
              <w:left w:val="nil"/>
              <w:bottom w:val="nil"/>
              <w:right w:val="nil"/>
            </w:tcBorders>
            <w:shd w:val="clear" w:color="auto" w:fill="auto"/>
            <w:noWrap/>
            <w:hideMark/>
          </w:tcPr>
          <w:p w14:paraId="49060DA1" w14:textId="77777777" w:rsidR="000E1E82" w:rsidRPr="00BF295D" w:rsidRDefault="000E1E82" w:rsidP="00403C6E">
            <w:pPr>
              <w:spacing w:before="0" w:line="240" w:lineRule="auto"/>
              <w:rPr>
                <w:rFonts w:eastAsia="Times New Roman" w:cs="Times New Roman"/>
                <w:b/>
                <w:bCs/>
                <w:color w:val="000000"/>
                <w:sz w:val="24"/>
                <w:szCs w:val="24"/>
                <w:lang w:eastAsia="en-ZA"/>
              </w:rPr>
            </w:pPr>
            <w:r w:rsidRPr="00BF295D">
              <w:rPr>
                <w:rFonts w:eastAsia="Times New Roman" w:cs="Times New Roman"/>
                <w:b/>
                <w:bCs/>
                <w:color w:val="000000"/>
                <w:sz w:val="24"/>
                <w:szCs w:val="24"/>
                <w:lang w:eastAsia="en-ZA"/>
              </w:rPr>
              <w:t>B-1</w:t>
            </w:r>
            <w:r>
              <w:rPr>
                <w:rFonts w:eastAsia="Times New Roman" w:cs="Times New Roman"/>
                <w:b/>
                <w:bCs/>
                <w:color w:val="000000"/>
                <w:sz w:val="24"/>
                <w:szCs w:val="24"/>
                <w:lang w:eastAsia="en-ZA"/>
              </w:rPr>
              <w:t xml:space="preserve">: </w:t>
            </w:r>
            <w:r w:rsidRPr="00BF295D">
              <w:rPr>
                <w:rFonts w:eastAsia="Times New Roman" w:cs="Times New Roman"/>
                <w:b/>
                <w:bCs/>
                <w:color w:val="000000"/>
                <w:sz w:val="24"/>
                <w:szCs w:val="24"/>
                <w:lang w:eastAsia="en-ZA"/>
              </w:rPr>
              <w:t>In the dry season (November - April)</w:t>
            </w:r>
            <w:r>
              <w:rPr>
                <w:rFonts w:eastAsia="Times New Roman" w:cs="Times New Roman"/>
                <w:b/>
                <w:bCs/>
                <w:color w:val="000000"/>
                <w:sz w:val="24"/>
                <w:szCs w:val="24"/>
                <w:lang w:eastAsia="en-ZA"/>
              </w:rPr>
              <w:t xml:space="preserve"> </w:t>
            </w:r>
            <w:r w:rsidRPr="00BF295D">
              <w:rPr>
                <w:rFonts w:eastAsia="Times New Roman" w:cs="Times New Roman"/>
                <w:b/>
                <w:bCs/>
                <w:color w:val="000000"/>
                <w:sz w:val="24"/>
                <w:szCs w:val="24"/>
                <w:lang w:eastAsia="en-ZA"/>
              </w:rPr>
              <w:t xml:space="preserve">(please complete table): </w:t>
            </w:r>
          </w:p>
        </w:tc>
      </w:tr>
      <w:tr w:rsidR="000E1E82" w:rsidRPr="00BF295D" w14:paraId="6ABC714A" w14:textId="77777777" w:rsidTr="00403C6E">
        <w:trPr>
          <w:trHeight w:val="1030"/>
        </w:trPr>
        <w:tc>
          <w:tcPr>
            <w:tcW w:w="2269" w:type="dxa"/>
            <w:tcBorders>
              <w:top w:val="single" w:sz="8" w:space="0" w:color="auto"/>
              <w:left w:val="single" w:sz="8" w:space="0" w:color="auto"/>
              <w:bottom w:val="nil"/>
              <w:right w:val="single" w:sz="8" w:space="0" w:color="auto"/>
            </w:tcBorders>
            <w:shd w:val="clear" w:color="auto" w:fill="auto"/>
            <w:hideMark/>
          </w:tcPr>
          <w:p w14:paraId="780B4C02"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B1. What are the sources of water for this household?</w:t>
            </w:r>
          </w:p>
          <w:p w14:paraId="646FE016" w14:textId="77777777" w:rsidR="000E1E82" w:rsidRPr="00BF295D" w:rsidRDefault="000E1E82" w:rsidP="00403C6E">
            <w:pPr>
              <w:spacing w:before="0" w:line="240" w:lineRule="auto"/>
              <w:jc w:val="center"/>
              <w:rPr>
                <w:rFonts w:eastAsia="Times New Roman" w:cs="Times New Roman"/>
                <w:b/>
                <w:i/>
                <w:color w:val="000000"/>
                <w:sz w:val="24"/>
                <w:szCs w:val="24"/>
                <w:lang w:eastAsia="en-ZA"/>
              </w:rPr>
            </w:pPr>
            <w:r w:rsidRPr="00BF295D">
              <w:rPr>
                <w:rFonts w:eastAsia="Times New Roman" w:cs="Times New Roman"/>
                <w:b/>
                <w:color w:val="000000"/>
                <w:sz w:val="24"/>
                <w:szCs w:val="24"/>
                <w:lang w:eastAsia="en-ZA"/>
              </w:rPr>
              <w:t>(</w:t>
            </w:r>
            <w:r w:rsidRPr="00BF295D">
              <w:rPr>
                <w:rFonts w:eastAsia="Times New Roman" w:cs="Times New Roman"/>
                <w:b/>
                <w:i/>
                <w:color w:val="000000"/>
                <w:sz w:val="24"/>
                <w:szCs w:val="24"/>
                <w:lang w:eastAsia="en-ZA"/>
              </w:rPr>
              <w:t>Use one cell for each water source)</w:t>
            </w:r>
          </w:p>
        </w:tc>
        <w:tc>
          <w:tcPr>
            <w:tcW w:w="2060" w:type="dxa"/>
            <w:gridSpan w:val="7"/>
            <w:tcBorders>
              <w:top w:val="single" w:sz="8" w:space="0" w:color="auto"/>
              <w:left w:val="nil"/>
              <w:bottom w:val="nil"/>
              <w:right w:val="single" w:sz="8" w:space="0" w:color="auto"/>
            </w:tcBorders>
            <w:shd w:val="clear" w:color="auto" w:fill="auto"/>
            <w:hideMark/>
          </w:tcPr>
          <w:p w14:paraId="32F49378"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B2. What do you use the water for? (</w:t>
            </w:r>
            <w:r w:rsidRPr="00BF295D">
              <w:rPr>
                <w:rFonts w:eastAsia="Times New Roman" w:cs="Times New Roman"/>
                <w:b/>
                <w:i/>
                <w:color w:val="000000"/>
                <w:sz w:val="24"/>
                <w:szCs w:val="24"/>
                <w:lang w:eastAsia="en-ZA"/>
              </w:rPr>
              <w:t>Multiple response allowed)</w:t>
            </w:r>
          </w:p>
        </w:tc>
        <w:tc>
          <w:tcPr>
            <w:tcW w:w="2378" w:type="dxa"/>
            <w:gridSpan w:val="4"/>
            <w:tcBorders>
              <w:top w:val="single" w:sz="8" w:space="0" w:color="auto"/>
              <w:left w:val="nil"/>
              <w:bottom w:val="nil"/>
              <w:right w:val="single" w:sz="8" w:space="0" w:color="000000"/>
            </w:tcBorders>
            <w:shd w:val="clear" w:color="auto" w:fill="auto"/>
            <w:hideMark/>
          </w:tcPr>
          <w:p w14:paraId="6BCA3683"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B3. What can you say about the quality of water from each source in terms of</w:t>
            </w:r>
          </w:p>
        </w:tc>
        <w:tc>
          <w:tcPr>
            <w:tcW w:w="2224" w:type="dxa"/>
            <w:tcBorders>
              <w:top w:val="single" w:sz="8" w:space="0" w:color="auto"/>
              <w:left w:val="nil"/>
              <w:bottom w:val="nil"/>
              <w:right w:val="single" w:sz="8" w:space="0" w:color="auto"/>
            </w:tcBorders>
            <w:shd w:val="clear" w:color="auto" w:fill="auto"/>
            <w:hideMark/>
          </w:tcPr>
          <w:p w14:paraId="479A2A36"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B4. How much time does one trip to fetch water take, for each source? (go and come back)</w:t>
            </w:r>
          </w:p>
        </w:tc>
        <w:tc>
          <w:tcPr>
            <w:tcW w:w="2126" w:type="dxa"/>
            <w:tcBorders>
              <w:top w:val="single" w:sz="8" w:space="0" w:color="auto"/>
              <w:left w:val="nil"/>
              <w:bottom w:val="nil"/>
              <w:right w:val="single" w:sz="8" w:space="0" w:color="auto"/>
            </w:tcBorders>
            <w:shd w:val="clear" w:color="auto" w:fill="auto"/>
            <w:hideMark/>
          </w:tcPr>
          <w:p w14:paraId="005245BE"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B5. How many '5 gallon rubber' containers does your household use per day from each source?</w:t>
            </w:r>
          </w:p>
        </w:tc>
        <w:tc>
          <w:tcPr>
            <w:tcW w:w="1985" w:type="dxa"/>
            <w:tcBorders>
              <w:top w:val="single" w:sz="8" w:space="0" w:color="auto"/>
              <w:left w:val="nil"/>
              <w:bottom w:val="nil"/>
              <w:right w:val="single" w:sz="8" w:space="0" w:color="auto"/>
            </w:tcBorders>
            <w:shd w:val="clear" w:color="auto" w:fill="auto"/>
            <w:hideMark/>
          </w:tcPr>
          <w:p w14:paraId="6F4A419E"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B6. How much do you pay for one '5 gallon rubber' container?</w:t>
            </w:r>
          </w:p>
        </w:tc>
        <w:tc>
          <w:tcPr>
            <w:tcW w:w="2814" w:type="dxa"/>
            <w:gridSpan w:val="10"/>
            <w:tcBorders>
              <w:top w:val="single" w:sz="8" w:space="0" w:color="auto"/>
              <w:left w:val="nil"/>
              <w:bottom w:val="nil"/>
              <w:right w:val="single" w:sz="8" w:space="0" w:color="auto"/>
            </w:tcBorders>
            <w:shd w:val="clear" w:color="auto" w:fill="auto"/>
            <w:hideMark/>
          </w:tcPr>
          <w:p w14:paraId="0EC44210"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B7. Who collects water</w:t>
            </w:r>
          </w:p>
          <w:p w14:paraId="1A2724D3" w14:textId="77777777" w:rsidR="000E1E82" w:rsidRPr="00BF295D" w:rsidRDefault="000E1E82" w:rsidP="00403C6E">
            <w:pPr>
              <w:spacing w:before="0" w:line="240" w:lineRule="auto"/>
              <w:jc w:val="center"/>
              <w:rPr>
                <w:rFonts w:eastAsia="Times New Roman" w:cs="Times New Roman"/>
                <w:b/>
                <w:i/>
                <w:color w:val="000000"/>
                <w:sz w:val="24"/>
                <w:szCs w:val="24"/>
                <w:lang w:eastAsia="en-ZA"/>
              </w:rPr>
            </w:pPr>
            <w:r w:rsidRPr="00BF295D">
              <w:rPr>
                <w:rFonts w:eastAsia="Times New Roman" w:cs="Times New Roman"/>
                <w:color w:val="000000"/>
                <w:sz w:val="24"/>
                <w:szCs w:val="24"/>
                <w:lang w:eastAsia="en-ZA"/>
              </w:rPr>
              <w:t>(</w:t>
            </w:r>
            <w:r w:rsidRPr="00BF295D">
              <w:rPr>
                <w:rFonts w:eastAsia="Times New Roman" w:cs="Times New Roman"/>
                <w:b/>
                <w:i/>
                <w:color w:val="000000"/>
                <w:sz w:val="24"/>
                <w:szCs w:val="24"/>
                <w:lang w:eastAsia="en-ZA"/>
              </w:rPr>
              <w:t>Multiple response allowed)</w:t>
            </w:r>
          </w:p>
        </w:tc>
      </w:tr>
      <w:tr w:rsidR="000E1E82" w:rsidRPr="00BF295D" w14:paraId="65113C21" w14:textId="77777777" w:rsidTr="00403C6E">
        <w:trPr>
          <w:trHeight w:val="615"/>
        </w:trPr>
        <w:tc>
          <w:tcPr>
            <w:tcW w:w="2269" w:type="dxa"/>
            <w:tcBorders>
              <w:top w:val="single" w:sz="8" w:space="0" w:color="auto"/>
              <w:left w:val="single" w:sz="8" w:space="0" w:color="auto"/>
              <w:bottom w:val="single" w:sz="8" w:space="0" w:color="auto"/>
              <w:right w:val="single" w:sz="8" w:space="0" w:color="auto"/>
            </w:tcBorders>
            <w:shd w:val="clear" w:color="000000" w:fill="D9D9D9"/>
            <w:hideMark/>
          </w:tcPr>
          <w:p w14:paraId="5A531E64"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See codes below</w:t>
            </w:r>
          </w:p>
        </w:tc>
        <w:tc>
          <w:tcPr>
            <w:tcW w:w="2060" w:type="dxa"/>
            <w:gridSpan w:val="7"/>
            <w:tcBorders>
              <w:top w:val="single" w:sz="8" w:space="0" w:color="auto"/>
              <w:left w:val="nil"/>
              <w:bottom w:val="single" w:sz="8" w:space="0" w:color="auto"/>
              <w:right w:val="single" w:sz="8" w:space="0" w:color="auto"/>
            </w:tcBorders>
            <w:shd w:val="clear" w:color="000000" w:fill="D9D9D9"/>
            <w:hideMark/>
          </w:tcPr>
          <w:p w14:paraId="41C1BB7E"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See codes below</w:t>
            </w:r>
          </w:p>
        </w:tc>
        <w:tc>
          <w:tcPr>
            <w:tcW w:w="916" w:type="dxa"/>
            <w:gridSpan w:val="2"/>
            <w:tcBorders>
              <w:top w:val="single" w:sz="8" w:space="0" w:color="auto"/>
              <w:left w:val="nil"/>
              <w:bottom w:val="single" w:sz="8" w:space="0" w:color="auto"/>
              <w:right w:val="single" w:sz="4" w:space="0" w:color="auto"/>
            </w:tcBorders>
            <w:shd w:val="clear" w:color="auto" w:fill="auto"/>
            <w:hideMark/>
          </w:tcPr>
          <w:p w14:paraId="4042B075" w14:textId="77777777" w:rsidR="000E1E82"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B3.1</w:t>
            </w:r>
          </w:p>
          <w:p w14:paraId="5978509E"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Dirty</w:t>
            </w:r>
          </w:p>
        </w:tc>
        <w:tc>
          <w:tcPr>
            <w:tcW w:w="709" w:type="dxa"/>
            <w:tcBorders>
              <w:top w:val="single" w:sz="8" w:space="0" w:color="auto"/>
              <w:left w:val="nil"/>
              <w:bottom w:val="single" w:sz="8" w:space="0" w:color="auto"/>
              <w:right w:val="single" w:sz="4" w:space="0" w:color="auto"/>
            </w:tcBorders>
            <w:shd w:val="clear" w:color="auto" w:fill="auto"/>
            <w:hideMark/>
          </w:tcPr>
          <w:p w14:paraId="77B9AE9D"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B3.2 Bad taste</w:t>
            </w:r>
          </w:p>
        </w:tc>
        <w:tc>
          <w:tcPr>
            <w:tcW w:w="753" w:type="dxa"/>
            <w:tcBorders>
              <w:top w:val="single" w:sz="8" w:space="0" w:color="auto"/>
              <w:left w:val="nil"/>
              <w:bottom w:val="single" w:sz="8" w:space="0" w:color="auto"/>
              <w:right w:val="single" w:sz="8" w:space="0" w:color="auto"/>
            </w:tcBorders>
            <w:shd w:val="clear" w:color="auto" w:fill="auto"/>
            <w:hideMark/>
          </w:tcPr>
          <w:p w14:paraId="296CA87C"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B3.3 Bad smell</w:t>
            </w:r>
          </w:p>
        </w:tc>
        <w:tc>
          <w:tcPr>
            <w:tcW w:w="2224" w:type="dxa"/>
            <w:tcBorders>
              <w:top w:val="single" w:sz="8" w:space="0" w:color="auto"/>
              <w:left w:val="nil"/>
              <w:bottom w:val="single" w:sz="8" w:space="0" w:color="auto"/>
              <w:right w:val="single" w:sz="8" w:space="0" w:color="auto"/>
            </w:tcBorders>
            <w:shd w:val="clear" w:color="000000" w:fill="D9D9D9"/>
            <w:hideMark/>
          </w:tcPr>
          <w:p w14:paraId="488862CE"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See codes below</w:t>
            </w:r>
          </w:p>
        </w:tc>
        <w:tc>
          <w:tcPr>
            <w:tcW w:w="2126" w:type="dxa"/>
            <w:tcBorders>
              <w:top w:val="single" w:sz="8" w:space="0" w:color="auto"/>
              <w:left w:val="nil"/>
              <w:bottom w:val="single" w:sz="8" w:space="0" w:color="auto"/>
              <w:right w:val="single" w:sz="8" w:space="0" w:color="auto"/>
            </w:tcBorders>
            <w:shd w:val="clear" w:color="000000" w:fill="D9D9D9"/>
            <w:hideMark/>
          </w:tcPr>
          <w:p w14:paraId="334356CC"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 xml:space="preserve">Number </w:t>
            </w:r>
          </w:p>
        </w:tc>
        <w:tc>
          <w:tcPr>
            <w:tcW w:w="1985" w:type="dxa"/>
            <w:tcBorders>
              <w:top w:val="single" w:sz="8" w:space="0" w:color="auto"/>
              <w:left w:val="nil"/>
              <w:bottom w:val="single" w:sz="8" w:space="0" w:color="auto"/>
              <w:right w:val="single" w:sz="8" w:space="0" w:color="auto"/>
            </w:tcBorders>
            <w:shd w:val="clear" w:color="000000" w:fill="D9D9D9"/>
            <w:hideMark/>
          </w:tcPr>
          <w:p w14:paraId="3965A168"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Amount Leones</w:t>
            </w:r>
          </w:p>
        </w:tc>
        <w:tc>
          <w:tcPr>
            <w:tcW w:w="2814" w:type="dxa"/>
            <w:gridSpan w:val="10"/>
            <w:tcBorders>
              <w:top w:val="single" w:sz="8" w:space="0" w:color="auto"/>
              <w:left w:val="nil"/>
              <w:bottom w:val="single" w:sz="8" w:space="0" w:color="auto"/>
              <w:right w:val="single" w:sz="8" w:space="0" w:color="auto"/>
            </w:tcBorders>
            <w:shd w:val="clear" w:color="000000" w:fill="D9D9D9"/>
            <w:hideMark/>
          </w:tcPr>
          <w:p w14:paraId="0AEDEFB2"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See codes below</w:t>
            </w:r>
          </w:p>
        </w:tc>
      </w:tr>
      <w:tr w:rsidR="000E1E82" w:rsidRPr="009B6114" w14:paraId="335A5FE6" w14:textId="77777777" w:rsidTr="00403C6E">
        <w:trPr>
          <w:trHeight w:val="397"/>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hideMark/>
          </w:tcPr>
          <w:p w14:paraId="613CAE3B" w14:textId="77777777" w:rsidR="000E1E82" w:rsidRPr="00C0587F" w:rsidRDefault="000E1E82" w:rsidP="00403C6E">
            <w:pPr>
              <w:spacing w:before="0" w:line="240" w:lineRule="auto"/>
              <w:rPr>
                <w:rFonts w:eastAsia="Times New Roman" w:cs="Times New Roman"/>
                <w:color w:val="000000"/>
                <w:sz w:val="24"/>
                <w:szCs w:val="18"/>
                <w:lang w:eastAsia="en-ZA"/>
              </w:rPr>
            </w:pPr>
            <w:proofErr w:type="spellStart"/>
            <w:r w:rsidRPr="00C0587F">
              <w:rPr>
                <w:rFonts w:eastAsia="Times New Roman" w:cs="Times New Roman"/>
                <w:color w:val="000000"/>
                <w:sz w:val="24"/>
                <w:szCs w:val="18"/>
                <w:lang w:eastAsia="en-ZA"/>
              </w:rPr>
              <w:t>i</w:t>
            </w:r>
            <w:proofErr w:type="spellEnd"/>
            <w:r w:rsidRPr="00C0587F">
              <w:rPr>
                <w:rFonts w:eastAsia="Times New Roman" w:cs="Times New Roman"/>
                <w:color w:val="000000"/>
                <w:sz w:val="24"/>
                <w:szCs w:val="18"/>
                <w:lang w:eastAsia="en-ZA"/>
              </w:rPr>
              <w:t>.</w:t>
            </w:r>
          </w:p>
        </w:tc>
        <w:tc>
          <w:tcPr>
            <w:tcW w:w="295" w:type="dxa"/>
            <w:tcBorders>
              <w:top w:val="single" w:sz="8" w:space="0" w:color="auto"/>
              <w:left w:val="nil"/>
              <w:bottom w:val="double" w:sz="4" w:space="0" w:color="auto"/>
              <w:right w:val="double" w:sz="4" w:space="0" w:color="auto"/>
            </w:tcBorders>
            <w:shd w:val="clear" w:color="auto" w:fill="auto"/>
            <w:tcMar>
              <w:top w:w="0" w:type="dxa"/>
              <w:left w:w="0" w:type="dxa"/>
              <w:bottom w:w="0" w:type="dxa"/>
              <w:right w:w="0" w:type="dxa"/>
            </w:tcMar>
            <w:vAlign w:val="center"/>
            <w:hideMark/>
          </w:tcPr>
          <w:p w14:paraId="6FF4EB0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1E8F3A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0D77F5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63E1A1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77C594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87A959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single" w:sz="8"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11C9D21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noWrap/>
            <w:tcMar>
              <w:top w:w="0" w:type="dxa"/>
              <w:left w:w="0" w:type="dxa"/>
              <w:bottom w:w="0" w:type="dxa"/>
              <w:right w:w="0" w:type="dxa"/>
            </w:tcMar>
            <w:hideMark/>
          </w:tcPr>
          <w:p w14:paraId="068DAF8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09" w:type="dxa"/>
            <w:tcBorders>
              <w:top w:val="nil"/>
              <w:left w:val="nil"/>
              <w:bottom w:val="single" w:sz="4" w:space="0" w:color="auto"/>
              <w:right w:val="single" w:sz="4" w:space="0" w:color="auto"/>
            </w:tcBorders>
            <w:shd w:val="clear" w:color="auto" w:fill="auto"/>
            <w:noWrap/>
            <w:tcMar>
              <w:top w:w="0" w:type="dxa"/>
              <w:left w:w="0" w:type="dxa"/>
              <w:bottom w:w="0" w:type="dxa"/>
              <w:right w:w="0" w:type="dxa"/>
            </w:tcMar>
            <w:hideMark/>
          </w:tcPr>
          <w:p w14:paraId="0493622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53"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2528332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12401F1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40F6663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47BD0FA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81" w:type="dxa"/>
            <w:tcBorders>
              <w:top w:val="single" w:sz="8"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hideMark/>
          </w:tcPr>
          <w:p w14:paraId="3B0F075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A993D8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3D9D18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64853C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FC2DF6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201FBD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12642A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3D74C8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59F53F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single" w:sz="8"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5C65402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4E33C8A0" w14:textId="77777777" w:rsidTr="00403C6E">
        <w:trPr>
          <w:trHeight w:val="397"/>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tcPr>
          <w:p w14:paraId="2D1DC496"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ii.</w:t>
            </w:r>
          </w:p>
        </w:tc>
        <w:tc>
          <w:tcPr>
            <w:tcW w:w="295" w:type="dxa"/>
            <w:tcBorders>
              <w:top w:val="double" w:sz="4" w:space="0" w:color="auto"/>
              <w:left w:val="nil"/>
              <w:bottom w:val="double" w:sz="4" w:space="0" w:color="auto"/>
              <w:right w:val="double" w:sz="4" w:space="0" w:color="auto"/>
            </w:tcBorders>
            <w:shd w:val="clear" w:color="auto" w:fill="auto"/>
            <w:tcMar>
              <w:top w:w="0" w:type="dxa"/>
              <w:left w:w="0" w:type="dxa"/>
              <w:bottom w:w="0" w:type="dxa"/>
              <w:right w:w="0" w:type="dxa"/>
            </w:tcMar>
            <w:vAlign w:val="center"/>
          </w:tcPr>
          <w:p w14:paraId="6A0B73A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4609A3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90A2EC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6B1D54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F509D3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2AD758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43823DE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768E289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46B879A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2E20EB0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3FE5CEE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6E3E44F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tcPr>
          <w:p w14:paraId="65E8662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81" w:type="dxa"/>
            <w:tcBorders>
              <w:top w:val="double" w:sz="4"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tcPr>
          <w:p w14:paraId="1FA50A9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99423D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32EBE0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33DCA3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4849E5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EBB461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17C11E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FC7C44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DC2A1B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0EC2473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247D94FA" w14:textId="77777777" w:rsidTr="00403C6E">
        <w:trPr>
          <w:trHeight w:val="397"/>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tcPr>
          <w:p w14:paraId="33A47752"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iii.</w:t>
            </w:r>
          </w:p>
        </w:tc>
        <w:tc>
          <w:tcPr>
            <w:tcW w:w="295" w:type="dxa"/>
            <w:tcBorders>
              <w:top w:val="double" w:sz="4" w:space="0" w:color="auto"/>
              <w:left w:val="nil"/>
              <w:bottom w:val="double" w:sz="4" w:space="0" w:color="auto"/>
              <w:right w:val="double" w:sz="4" w:space="0" w:color="auto"/>
            </w:tcBorders>
            <w:shd w:val="clear" w:color="auto" w:fill="auto"/>
            <w:tcMar>
              <w:top w:w="0" w:type="dxa"/>
              <w:left w:w="0" w:type="dxa"/>
              <w:bottom w:w="0" w:type="dxa"/>
              <w:right w:w="0" w:type="dxa"/>
            </w:tcMar>
            <w:vAlign w:val="center"/>
          </w:tcPr>
          <w:p w14:paraId="47824C6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CBA979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D5632D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EE9BB9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7CFA83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4751DB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3C02109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3642FDD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4310250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5D6938C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28B5510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4EF2BF6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tcPr>
          <w:p w14:paraId="51A6ADC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81" w:type="dxa"/>
            <w:tcBorders>
              <w:top w:val="double" w:sz="4"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tcPr>
          <w:p w14:paraId="0265D52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7AF30E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6F3F1C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79014D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D7BA3D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B4949F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5A87BD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BA4273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381850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7ADA51B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4AAF30C1" w14:textId="77777777" w:rsidTr="00403C6E">
        <w:trPr>
          <w:trHeight w:val="397"/>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hideMark/>
          </w:tcPr>
          <w:p w14:paraId="00C8F6FE"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iv.</w:t>
            </w:r>
          </w:p>
        </w:tc>
        <w:tc>
          <w:tcPr>
            <w:tcW w:w="295" w:type="dxa"/>
            <w:tcBorders>
              <w:top w:val="double" w:sz="4" w:space="0" w:color="auto"/>
              <w:left w:val="nil"/>
              <w:bottom w:val="double" w:sz="4" w:space="0" w:color="auto"/>
              <w:right w:val="double" w:sz="4" w:space="0" w:color="auto"/>
            </w:tcBorders>
            <w:shd w:val="clear" w:color="auto" w:fill="auto"/>
            <w:tcMar>
              <w:top w:w="0" w:type="dxa"/>
              <w:left w:w="0" w:type="dxa"/>
              <w:bottom w:w="0" w:type="dxa"/>
              <w:right w:w="0" w:type="dxa"/>
            </w:tcMar>
            <w:vAlign w:val="center"/>
            <w:hideMark/>
          </w:tcPr>
          <w:p w14:paraId="38B81C4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A21BDD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B7DA61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E58D1C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073FBC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C8F0E9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3730402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511ADF7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0EFB4E9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5A01D9F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1413583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452BB8A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3958B35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81" w:type="dxa"/>
            <w:tcBorders>
              <w:top w:val="double" w:sz="4"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hideMark/>
          </w:tcPr>
          <w:p w14:paraId="1AE5F3E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2CB3EE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A384D0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CEEDE3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2D0572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DAB2A7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A87CCE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6CD697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1535A4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25BC7A5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22FA8E71" w14:textId="77777777" w:rsidTr="00403C6E">
        <w:trPr>
          <w:trHeight w:val="397"/>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hideMark/>
          </w:tcPr>
          <w:p w14:paraId="3DEE3654"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v.</w:t>
            </w:r>
          </w:p>
        </w:tc>
        <w:tc>
          <w:tcPr>
            <w:tcW w:w="295" w:type="dxa"/>
            <w:tcBorders>
              <w:top w:val="double" w:sz="4" w:space="0" w:color="auto"/>
              <w:left w:val="nil"/>
              <w:bottom w:val="double" w:sz="4" w:space="0" w:color="auto"/>
              <w:right w:val="double" w:sz="4" w:space="0" w:color="auto"/>
            </w:tcBorders>
            <w:shd w:val="clear" w:color="auto" w:fill="auto"/>
            <w:tcMar>
              <w:top w:w="0" w:type="dxa"/>
              <w:left w:w="0" w:type="dxa"/>
              <w:bottom w:w="0" w:type="dxa"/>
              <w:right w:w="0" w:type="dxa"/>
            </w:tcMar>
            <w:vAlign w:val="center"/>
            <w:hideMark/>
          </w:tcPr>
          <w:p w14:paraId="76A702A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01E1EE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E947A8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12D7B7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8E7489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BD8D56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388060C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300DBC9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1A09925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7C404CD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49D03B7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5485B44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2861A0D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81" w:type="dxa"/>
            <w:tcBorders>
              <w:top w:val="double" w:sz="4"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hideMark/>
          </w:tcPr>
          <w:p w14:paraId="4463656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43583A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408346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9CDFBC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E40BDE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4C26B7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1A1633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767E43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7A9C98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27A5E97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0C69DDCC" w14:textId="77777777" w:rsidTr="00403C6E">
        <w:trPr>
          <w:trHeight w:val="397"/>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hideMark/>
          </w:tcPr>
          <w:p w14:paraId="01374378"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vi.</w:t>
            </w:r>
          </w:p>
        </w:tc>
        <w:tc>
          <w:tcPr>
            <w:tcW w:w="295" w:type="dxa"/>
            <w:tcBorders>
              <w:top w:val="double" w:sz="4" w:space="0" w:color="auto"/>
              <w:left w:val="nil"/>
              <w:bottom w:val="single" w:sz="8" w:space="0" w:color="auto"/>
              <w:right w:val="double" w:sz="4" w:space="0" w:color="auto"/>
            </w:tcBorders>
            <w:shd w:val="clear" w:color="auto" w:fill="auto"/>
            <w:tcMar>
              <w:top w:w="0" w:type="dxa"/>
              <w:left w:w="0" w:type="dxa"/>
              <w:bottom w:w="0" w:type="dxa"/>
              <w:right w:w="0" w:type="dxa"/>
            </w:tcMar>
            <w:vAlign w:val="center"/>
            <w:hideMark/>
          </w:tcPr>
          <w:p w14:paraId="402411D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42CCFDE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4D35974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1BFA660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7027DF9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44B9C30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257ACFB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737F447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74738BA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0FC0BB6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6FE2AB3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65CE874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3F27F6F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81" w:type="dxa"/>
            <w:tcBorders>
              <w:top w:val="double" w:sz="4" w:space="0" w:color="auto"/>
              <w:left w:val="nil"/>
              <w:bottom w:val="single" w:sz="8" w:space="0" w:color="auto"/>
              <w:right w:val="double" w:sz="4" w:space="0" w:color="auto"/>
            </w:tcBorders>
            <w:shd w:val="clear" w:color="auto" w:fill="auto"/>
            <w:noWrap/>
            <w:tcMar>
              <w:top w:w="0" w:type="dxa"/>
              <w:left w:w="0" w:type="dxa"/>
              <w:bottom w:w="0" w:type="dxa"/>
              <w:right w:w="0" w:type="dxa"/>
            </w:tcMar>
            <w:vAlign w:val="center"/>
            <w:hideMark/>
          </w:tcPr>
          <w:p w14:paraId="7B3A7BE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0DB152A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66BB6CA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3F44738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400FC2C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37AF240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5505158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3F189E3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2E7B3FB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4948E44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50170803" w14:textId="77777777" w:rsidTr="00403C6E">
        <w:trPr>
          <w:trHeight w:val="209"/>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546E8D7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Piped into dwelling</w:t>
            </w:r>
          </w:p>
        </w:tc>
        <w:tc>
          <w:tcPr>
            <w:tcW w:w="2060" w:type="dxa"/>
            <w:gridSpan w:val="7"/>
            <w:tcBorders>
              <w:top w:val="single" w:sz="8" w:space="0" w:color="auto"/>
              <w:left w:val="nil"/>
              <w:bottom w:val="nil"/>
              <w:right w:val="single" w:sz="8" w:space="0" w:color="auto"/>
            </w:tcBorders>
            <w:shd w:val="clear" w:color="000000" w:fill="D9D9D9"/>
            <w:tcMar>
              <w:top w:w="0" w:type="dxa"/>
              <w:left w:w="0" w:type="dxa"/>
              <w:bottom w:w="0" w:type="dxa"/>
              <w:right w:w="0" w:type="dxa"/>
            </w:tcMar>
            <w:hideMark/>
          </w:tcPr>
          <w:p w14:paraId="3035C41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Drinking</w:t>
            </w:r>
          </w:p>
        </w:tc>
        <w:tc>
          <w:tcPr>
            <w:tcW w:w="2378" w:type="dxa"/>
            <w:gridSpan w:val="4"/>
            <w:tcBorders>
              <w:top w:val="single" w:sz="4" w:space="0" w:color="auto"/>
              <w:left w:val="nil"/>
              <w:bottom w:val="nil"/>
              <w:right w:val="single" w:sz="8" w:space="0" w:color="000000"/>
            </w:tcBorders>
            <w:shd w:val="clear" w:color="000000" w:fill="D9D9D9"/>
            <w:tcMar>
              <w:top w:w="0" w:type="dxa"/>
              <w:left w:w="0" w:type="dxa"/>
              <w:bottom w:w="0" w:type="dxa"/>
              <w:right w:w="0" w:type="dxa"/>
            </w:tcMar>
            <w:hideMark/>
          </w:tcPr>
          <w:p w14:paraId="19B10A4A"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Never</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37E4817D"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At most15 minutes</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5448729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7A62324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single" w:sz="8" w:space="0" w:color="auto"/>
              <w:left w:val="nil"/>
              <w:bottom w:val="nil"/>
              <w:right w:val="single" w:sz="8" w:space="0" w:color="auto"/>
            </w:tcBorders>
            <w:shd w:val="clear" w:color="000000" w:fill="D9D9D9"/>
            <w:tcMar>
              <w:top w:w="0" w:type="dxa"/>
              <w:left w:w="0" w:type="dxa"/>
              <w:bottom w:w="0" w:type="dxa"/>
              <w:right w:w="0" w:type="dxa"/>
            </w:tcMar>
            <w:hideMark/>
          </w:tcPr>
          <w:p w14:paraId="242F929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female school child</w:t>
            </w:r>
          </w:p>
        </w:tc>
      </w:tr>
      <w:tr w:rsidR="000E1E82" w:rsidRPr="009B6114" w14:paraId="78D7B8C8" w14:textId="77777777" w:rsidTr="00403C6E">
        <w:trPr>
          <w:trHeight w:val="248"/>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1E9B498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Piped into yard</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4660DC9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Bathing</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0CFA91AD"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Once-in-a while</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03B35C0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16-29 min. walk</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12DDA17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5B889C9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22ECFDF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male school child</w:t>
            </w:r>
          </w:p>
        </w:tc>
      </w:tr>
      <w:tr w:rsidR="000E1E82" w:rsidRPr="009B6114" w14:paraId="27702BC1" w14:textId="77777777" w:rsidTr="00403C6E">
        <w:trPr>
          <w:trHeight w:val="137"/>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06D8B88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Public stand pipe</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432B23C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Laundry</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690846E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Sometimes</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7D9431C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30 min- 1hr walk</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39468BCA"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626D9ED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2272C15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female child not in school</w:t>
            </w:r>
          </w:p>
        </w:tc>
      </w:tr>
      <w:tr w:rsidR="000E1E82" w:rsidRPr="009B6114" w14:paraId="333C136A" w14:textId="77777777" w:rsidTr="00403C6E">
        <w:trPr>
          <w:trHeight w:val="198"/>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154B5C5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4. Borehole</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0722253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4. Cooking</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43F9630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4. Always</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5158CD0C" w14:textId="77777777" w:rsidR="000E1E82" w:rsidRPr="00BF295D" w:rsidRDefault="000E1E82" w:rsidP="00403C6E">
            <w:pPr>
              <w:spacing w:before="0" w:line="240" w:lineRule="auto"/>
              <w:rPr>
                <w:rFonts w:eastAsia="Times New Roman" w:cs="Times New Roman"/>
                <w:color w:val="000000"/>
                <w:sz w:val="20"/>
                <w:szCs w:val="20"/>
                <w:lang w:eastAsia="en-ZA"/>
              </w:rPr>
            </w:pPr>
            <w:r>
              <w:rPr>
                <w:rFonts w:eastAsia="Times New Roman" w:cs="Times New Roman"/>
                <w:color w:val="000000"/>
                <w:sz w:val="20"/>
                <w:szCs w:val="20"/>
                <w:lang w:eastAsia="en-ZA"/>
              </w:rPr>
              <w:t>4. More than 1 hour</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56BF267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7E338CA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1AA7D25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4. male child not in school</w:t>
            </w:r>
          </w:p>
        </w:tc>
      </w:tr>
      <w:tr w:rsidR="000E1E82" w:rsidRPr="009B6114" w14:paraId="2DE81A4C" w14:textId="77777777" w:rsidTr="00403C6E">
        <w:trPr>
          <w:trHeight w:val="230"/>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22C1A6D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Protected Well</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7A2B78E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Flush toilet</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70CAF39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Not sure</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34F0ADD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Not applicable</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104B03C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28DCB2E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35C6FD1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adult female not working</w:t>
            </w:r>
          </w:p>
        </w:tc>
      </w:tr>
      <w:tr w:rsidR="000E1E82" w:rsidRPr="009B6114" w14:paraId="1C122774" w14:textId="77777777" w:rsidTr="00403C6E">
        <w:trPr>
          <w:trHeight w:val="120"/>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3C459F4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6. Un-protected Well</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55FBBC6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6. For cleaning</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3576DCC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2C00D50D"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36FA18E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339962A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1E6B791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6. adult male not working</w:t>
            </w:r>
          </w:p>
        </w:tc>
      </w:tr>
      <w:tr w:rsidR="000E1E82" w:rsidRPr="009B6114" w14:paraId="43687E6E" w14:textId="77777777" w:rsidTr="00403C6E">
        <w:trPr>
          <w:trHeight w:val="152"/>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7F803F6A"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7. Protected Spring</w:t>
            </w:r>
          </w:p>
        </w:tc>
        <w:tc>
          <w:tcPr>
            <w:tcW w:w="2060" w:type="dxa"/>
            <w:gridSpan w:val="7"/>
            <w:vMerge w:val="restart"/>
            <w:tcBorders>
              <w:top w:val="nil"/>
              <w:left w:val="nil"/>
              <w:right w:val="single" w:sz="8" w:space="0" w:color="auto"/>
            </w:tcBorders>
            <w:shd w:val="clear" w:color="000000" w:fill="D9D9D9"/>
            <w:tcMar>
              <w:top w:w="0" w:type="dxa"/>
              <w:left w:w="0" w:type="dxa"/>
              <w:bottom w:w="0" w:type="dxa"/>
              <w:right w:w="0" w:type="dxa"/>
            </w:tcMar>
            <w:hideMark/>
          </w:tcPr>
          <w:p w14:paraId="760DC12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xml:space="preserve"> 7. </w:t>
            </w:r>
            <w:r>
              <w:rPr>
                <w:rFonts w:eastAsia="Times New Roman" w:cs="Times New Roman"/>
                <w:color w:val="000000"/>
                <w:sz w:val="20"/>
                <w:szCs w:val="20"/>
                <w:lang w:eastAsia="en-ZA"/>
              </w:rPr>
              <w:t xml:space="preserve">for </w:t>
            </w:r>
            <w:r w:rsidRPr="00BF295D">
              <w:rPr>
                <w:rFonts w:eastAsia="Times New Roman" w:cs="Times New Roman"/>
                <w:color w:val="000000"/>
                <w:sz w:val="20"/>
                <w:szCs w:val="20"/>
                <w:lang w:eastAsia="en-ZA"/>
              </w:rPr>
              <w:t>producti</w:t>
            </w:r>
            <w:r>
              <w:rPr>
                <w:rFonts w:eastAsia="Times New Roman" w:cs="Times New Roman"/>
                <w:color w:val="000000"/>
                <w:sz w:val="20"/>
                <w:szCs w:val="20"/>
                <w:lang w:eastAsia="en-ZA"/>
              </w:rPr>
              <w:t>ve/ business uses (Specify):</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08B750D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7BA4AB4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774ADF6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0E6AAB3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2D3773F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7. adult female working</w:t>
            </w:r>
          </w:p>
        </w:tc>
      </w:tr>
      <w:tr w:rsidR="000E1E82" w:rsidRPr="009B6114" w14:paraId="11C28D27" w14:textId="77777777" w:rsidTr="00403C6E">
        <w:trPr>
          <w:trHeight w:val="211"/>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1AC7288A"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8. Unprotected Spring</w:t>
            </w:r>
          </w:p>
        </w:tc>
        <w:tc>
          <w:tcPr>
            <w:tcW w:w="2060" w:type="dxa"/>
            <w:gridSpan w:val="7"/>
            <w:vMerge/>
            <w:tcBorders>
              <w:left w:val="nil"/>
              <w:bottom w:val="nil"/>
              <w:right w:val="single" w:sz="8" w:space="0" w:color="auto"/>
            </w:tcBorders>
            <w:shd w:val="clear" w:color="000000" w:fill="D9D9D9"/>
            <w:tcMar>
              <w:top w:w="0" w:type="dxa"/>
              <w:left w:w="0" w:type="dxa"/>
              <w:bottom w:w="0" w:type="dxa"/>
              <w:right w:w="0" w:type="dxa"/>
            </w:tcMar>
            <w:hideMark/>
          </w:tcPr>
          <w:p w14:paraId="656B0328"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nil"/>
              <w:right w:val="single" w:sz="8" w:space="0" w:color="auto"/>
            </w:tcBorders>
            <w:shd w:val="clear" w:color="000000" w:fill="D9D9D9"/>
            <w:tcMar>
              <w:top w:w="0" w:type="dxa"/>
              <w:left w:w="0" w:type="dxa"/>
              <w:bottom w:w="0" w:type="dxa"/>
              <w:right w:w="0" w:type="dxa"/>
            </w:tcMar>
            <w:hideMark/>
          </w:tcPr>
          <w:p w14:paraId="55650B3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206D311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180080C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6659ABE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1923E98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8. adult male working</w:t>
            </w:r>
          </w:p>
        </w:tc>
      </w:tr>
      <w:tr w:rsidR="000E1E82" w:rsidRPr="009B6114" w14:paraId="1D339DD4" w14:textId="77777777" w:rsidTr="00403C6E">
        <w:trPr>
          <w:trHeight w:val="244"/>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6FADD1FA"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9. Pushcart vendor</w:t>
            </w:r>
          </w:p>
        </w:tc>
        <w:tc>
          <w:tcPr>
            <w:tcW w:w="2060" w:type="dxa"/>
            <w:gridSpan w:val="7"/>
            <w:vMerge w:val="restart"/>
            <w:tcBorders>
              <w:top w:val="nil"/>
              <w:left w:val="nil"/>
              <w:right w:val="single" w:sz="8" w:space="0" w:color="auto"/>
            </w:tcBorders>
            <w:shd w:val="clear" w:color="auto" w:fill="auto"/>
            <w:tcMar>
              <w:top w:w="0" w:type="dxa"/>
              <w:left w:w="0" w:type="dxa"/>
              <w:bottom w:w="0" w:type="dxa"/>
              <w:right w:w="0" w:type="dxa"/>
            </w:tcMar>
            <w:hideMark/>
          </w:tcPr>
          <w:p w14:paraId="7A5D6897"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nil"/>
              <w:right w:val="single" w:sz="8" w:space="0" w:color="auto"/>
            </w:tcBorders>
            <w:shd w:val="clear" w:color="000000" w:fill="D9D9D9"/>
            <w:tcMar>
              <w:top w:w="0" w:type="dxa"/>
              <w:left w:w="0" w:type="dxa"/>
              <w:bottom w:w="0" w:type="dxa"/>
              <w:right w:w="0" w:type="dxa"/>
            </w:tcMar>
            <w:hideMark/>
          </w:tcPr>
          <w:p w14:paraId="6C8263F6"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6141BEFD"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3248DC08"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302DFCD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6F4AA1F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9. domestic helper female</w:t>
            </w:r>
          </w:p>
        </w:tc>
      </w:tr>
      <w:tr w:rsidR="000E1E82" w:rsidRPr="009B6114" w14:paraId="690BBD83" w14:textId="77777777" w:rsidTr="00403C6E">
        <w:trPr>
          <w:trHeight w:val="133"/>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603A8A7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10. Tanker</w:t>
            </w:r>
          </w:p>
        </w:tc>
        <w:tc>
          <w:tcPr>
            <w:tcW w:w="2060" w:type="dxa"/>
            <w:gridSpan w:val="7"/>
            <w:vMerge/>
            <w:tcBorders>
              <w:left w:val="nil"/>
              <w:right w:val="single" w:sz="8" w:space="0" w:color="auto"/>
            </w:tcBorders>
            <w:shd w:val="clear" w:color="auto" w:fill="auto"/>
            <w:tcMar>
              <w:top w:w="0" w:type="dxa"/>
              <w:left w:w="0" w:type="dxa"/>
              <w:bottom w:w="0" w:type="dxa"/>
              <w:right w:w="0" w:type="dxa"/>
            </w:tcMar>
            <w:hideMark/>
          </w:tcPr>
          <w:p w14:paraId="40DF80ED"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nil"/>
              <w:right w:val="single" w:sz="8" w:space="0" w:color="auto"/>
            </w:tcBorders>
            <w:shd w:val="clear" w:color="000000" w:fill="D9D9D9"/>
            <w:tcMar>
              <w:top w:w="0" w:type="dxa"/>
              <w:left w:w="0" w:type="dxa"/>
              <w:bottom w:w="0" w:type="dxa"/>
              <w:right w:w="0" w:type="dxa"/>
            </w:tcMar>
            <w:hideMark/>
          </w:tcPr>
          <w:p w14:paraId="5961E1AF"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1B1BCB6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1456ACD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5C31BB6D"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7AF0201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10. domestic helper male</w:t>
            </w:r>
          </w:p>
        </w:tc>
      </w:tr>
      <w:tr w:rsidR="000E1E82" w:rsidRPr="009B6114" w14:paraId="620869F9" w14:textId="77777777" w:rsidTr="00403C6E">
        <w:trPr>
          <w:trHeight w:val="166"/>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02723C6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11. Packet water</w:t>
            </w:r>
          </w:p>
        </w:tc>
        <w:tc>
          <w:tcPr>
            <w:tcW w:w="2060" w:type="dxa"/>
            <w:gridSpan w:val="7"/>
            <w:vMerge/>
            <w:tcBorders>
              <w:left w:val="nil"/>
              <w:right w:val="single" w:sz="8" w:space="0" w:color="auto"/>
            </w:tcBorders>
            <w:shd w:val="clear" w:color="auto" w:fill="auto"/>
            <w:tcMar>
              <w:top w:w="0" w:type="dxa"/>
              <w:left w:w="0" w:type="dxa"/>
              <w:bottom w:w="0" w:type="dxa"/>
              <w:right w:w="0" w:type="dxa"/>
            </w:tcMar>
            <w:hideMark/>
          </w:tcPr>
          <w:p w14:paraId="7384383F"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326EBA4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5CEC39A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6D6BFCE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62D1155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0A2C56B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r>
      <w:tr w:rsidR="000E1E82" w:rsidRPr="009B6114" w14:paraId="7F21A74D" w14:textId="77777777" w:rsidTr="00403C6E">
        <w:trPr>
          <w:trHeight w:val="226"/>
        </w:trPr>
        <w:tc>
          <w:tcPr>
            <w:tcW w:w="2269" w:type="dxa"/>
            <w:tcBorders>
              <w:top w:val="nil"/>
              <w:left w:val="single" w:sz="8" w:space="0" w:color="auto"/>
              <w:bottom w:val="single" w:sz="8" w:space="0" w:color="auto"/>
              <w:right w:val="single" w:sz="8" w:space="0" w:color="auto"/>
            </w:tcBorders>
            <w:shd w:val="clear" w:color="000000" w:fill="D9D9D9"/>
            <w:tcMar>
              <w:top w:w="0" w:type="dxa"/>
              <w:left w:w="0" w:type="dxa"/>
              <w:bottom w:w="0" w:type="dxa"/>
              <w:right w:w="0" w:type="dxa"/>
            </w:tcMar>
            <w:hideMark/>
          </w:tcPr>
          <w:p w14:paraId="77D6631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12. Surface water</w:t>
            </w:r>
          </w:p>
        </w:tc>
        <w:tc>
          <w:tcPr>
            <w:tcW w:w="2060" w:type="dxa"/>
            <w:gridSpan w:val="7"/>
            <w:vMerge/>
            <w:tcBorders>
              <w:left w:val="nil"/>
              <w:bottom w:val="single" w:sz="8" w:space="0" w:color="auto"/>
              <w:right w:val="single" w:sz="8" w:space="0" w:color="auto"/>
            </w:tcBorders>
            <w:shd w:val="clear" w:color="auto" w:fill="auto"/>
            <w:tcMar>
              <w:top w:w="0" w:type="dxa"/>
              <w:left w:w="0" w:type="dxa"/>
              <w:bottom w:w="0" w:type="dxa"/>
              <w:right w:w="0" w:type="dxa"/>
            </w:tcMar>
            <w:hideMark/>
          </w:tcPr>
          <w:p w14:paraId="76A3C623"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single" w:sz="8" w:space="0" w:color="auto"/>
              <w:right w:val="single" w:sz="8" w:space="0" w:color="000000"/>
            </w:tcBorders>
            <w:shd w:val="clear" w:color="000000" w:fill="D9D9D9"/>
            <w:tcMar>
              <w:top w:w="0" w:type="dxa"/>
              <w:left w:w="0" w:type="dxa"/>
              <w:bottom w:w="0" w:type="dxa"/>
              <w:right w:w="0" w:type="dxa"/>
            </w:tcMar>
            <w:hideMark/>
          </w:tcPr>
          <w:p w14:paraId="03F51ED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single" w:sz="8" w:space="0" w:color="auto"/>
              <w:right w:val="single" w:sz="8" w:space="0" w:color="auto"/>
            </w:tcBorders>
            <w:shd w:val="clear" w:color="000000" w:fill="D9D9D9"/>
            <w:tcMar>
              <w:top w:w="0" w:type="dxa"/>
              <w:left w:w="0" w:type="dxa"/>
              <w:bottom w:w="0" w:type="dxa"/>
              <w:right w:w="0" w:type="dxa"/>
            </w:tcMar>
            <w:hideMark/>
          </w:tcPr>
          <w:p w14:paraId="6DAC9D6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single" w:sz="8" w:space="0" w:color="auto"/>
              <w:right w:val="single" w:sz="8" w:space="0" w:color="auto"/>
            </w:tcBorders>
            <w:shd w:val="clear" w:color="000000" w:fill="D9D9D9"/>
            <w:tcMar>
              <w:top w:w="0" w:type="dxa"/>
              <w:left w:w="0" w:type="dxa"/>
              <w:bottom w:w="0" w:type="dxa"/>
              <w:right w:w="0" w:type="dxa"/>
            </w:tcMar>
            <w:hideMark/>
          </w:tcPr>
          <w:p w14:paraId="12206CD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single" w:sz="8" w:space="0" w:color="auto"/>
              <w:right w:val="single" w:sz="8" w:space="0" w:color="auto"/>
            </w:tcBorders>
            <w:shd w:val="clear" w:color="000000" w:fill="D9D9D9"/>
            <w:tcMar>
              <w:top w:w="0" w:type="dxa"/>
              <w:left w:w="0" w:type="dxa"/>
              <w:bottom w:w="0" w:type="dxa"/>
              <w:right w:w="0" w:type="dxa"/>
            </w:tcMar>
            <w:hideMark/>
          </w:tcPr>
          <w:p w14:paraId="00FB381D"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single" w:sz="8" w:space="0" w:color="auto"/>
              <w:right w:val="single" w:sz="8" w:space="0" w:color="auto"/>
            </w:tcBorders>
            <w:shd w:val="clear" w:color="000000" w:fill="D9D9D9"/>
            <w:tcMar>
              <w:top w:w="0" w:type="dxa"/>
              <w:left w:w="0" w:type="dxa"/>
              <w:bottom w:w="0" w:type="dxa"/>
              <w:right w:w="0" w:type="dxa"/>
            </w:tcMar>
            <w:hideMark/>
          </w:tcPr>
          <w:p w14:paraId="40A46E2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r>
    </w:tbl>
    <w:p w14:paraId="491C2CEF" w14:textId="77777777" w:rsidR="000E1E82" w:rsidRDefault="000E1E82" w:rsidP="000E1E82">
      <w:pPr>
        <w:rPr>
          <w:rFonts w:ascii="Gill Sans MT" w:hAnsi="Gill Sans MT"/>
          <w:sz w:val="20"/>
          <w:szCs w:val="20"/>
        </w:rPr>
      </w:pPr>
    </w:p>
    <w:tbl>
      <w:tblPr>
        <w:tblW w:w="15856" w:type="dxa"/>
        <w:tblInd w:w="-85" w:type="dxa"/>
        <w:tblLayout w:type="fixed"/>
        <w:tblCellMar>
          <w:top w:w="28" w:type="dxa"/>
          <w:left w:w="28" w:type="dxa"/>
          <w:bottom w:w="28" w:type="dxa"/>
          <w:right w:w="28" w:type="dxa"/>
        </w:tblCellMar>
        <w:tblLook w:val="04A0" w:firstRow="1" w:lastRow="0" w:firstColumn="1" w:lastColumn="0" w:noHBand="0" w:noVBand="1"/>
      </w:tblPr>
      <w:tblGrid>
        <w:gridCol w:w="2269"/>
        <w:gridCol w:w="295"/>
        <w:gridCol w:w="296"/>
        <w:gridCol w:w="296"/>
        <w:gridCol w:w="295"/>
        <w:gridCol w:w="296"/>
        <w:gridCol w:w="296"/>
        <w:gridCol w:w="286"/>
        <w:gridCol w:w="10"/>
        <w:gridCol w:w="906"/>
        <w:gridCol w:w="709"/>
        <w:gridCol w:w="753"/>
        <w:gridCol w:w="2224"/>
        <w:gridCol w:w="2126"/>
        <w:gridCol w:w="1985"/>
        <w:gridCol w:w="281"/>
        <w:gridCol w:w="281"/>
        <w:gridCol w:w="282"/>
        <w:gridCol w:w="281"/>
        <w:gridCol w:w="282"/>
        <w:gridCol w:w="281"/>
        <w:gridCol w:w="281"/>
        <w:gridCol w:w="282"/>
        <w:gridCol w:w="281"/>
        <w:gridCol w:w="282"/>
      </w:tblGrid>
      <w:tr w:rsidR="000E1E82" w:rsidRPr="00BF295D" w14:paraId="3B90E61B" w14:textId="77777777" w:rsidTr="00403C6E">
        <w:trPr>
          <w:trHeight w:val="315"/>
        </w:trPr>
        <w:tc>
          <w:tcPr>
            <w:tcW w:w="15856" w:type="dxa"/>
            <w:gridSpan w:val="25"/>
            <w:tcBorders>
              <w:top w:val="nil"/>
              <w:left w:val="nil"/>
              <w:bottom w:val="nil"/>
              <w:right w:val="nil"/>
            </w:tcBorders>
            <w:shd w:val="clear" w:color="auto" w:fill="auto"/>
            <w:noWrap/>
            <w:hideMark/>
          </w:tcPr>
          <w:p w14:paraId="58F49F52" w14:textId="77777777" w:rsidR="000E1E82" w:rsidRPr="00BF295D" w:rsidRDefault="000E1E82" w:rsidP="00403C6E">
            <w:pPr>
              <w:spacing w:before="0" w:line="240" w:lineRule="auto"/>
              <w:rPr>
                <w:rFonts w:eastAsia="Times New Roman" w:cs="Times New Roman"/>
                <w:b/>
                <w:bCs/>
                <w:color w:val="000000"/>
                <w:sz w:val="24"/>
                <w:szCs w:val="24"/>
                <w:lang w:eastAsia="en-ZA"/>
              </w:rPr>
            </w:pPr>
            <w:r w:rsidRPr="00D71C6D">
              <w:rPr>
                <w:rFonts w:eastAsia="Times New Roman" w:cs="Times New Roman"/>
                <w:b/>
                <w:bCs/>
                <w:color w:val="000000"/>
                <w:sz w:val="24"/>
                <w:szCs w:val="24"/>
                <w:lang w:eastAsia="en-ZA"/>
              </w:rPr>
              <w:lastRenderedPageBreak/>
              <w:t>B-2: In the rainy season (May - October), (please complete table):</w:t>
            </w:r>
          </w:p>
        </w:tc>
      </w:tr>
      <w:tr w:rsidR="000E1E82" w:rsidRPr="00BF295D" w14:paraId="4B5A8B10" w14:textId="77777777" w:rsidTr="00403C6E">
        <w:trPr>
          <w:trHeight w:val="1030"/>
        </w:trPr>
        <w:tc>
          <w:tcPr>
            <w:tcW w:w="2269" w:type="dxa"/>
            <w:tcBorders>
              <w:top w:val="single" w:sz="8" w:space="0" w:color="auto"/>
              <w:left w:val="single" w:sz="8" w:space="0" w:color="auto"/>
              <w:bottom w:val="nil"/>
              <w:right w:val="single" w:sz="8" w:space="0" w:color="auto"/>
            </w:tcBorders>
            <w:shd w:val="clear" w:color="auto" w:fill="auto"/>
            <w:hideMark/>
          </w:tcPr>
          <w:p w14:paraId="40D86111"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8</w:t>
            </w:r>
            <w:r w:rsidRPr="00BF295D">
              <w:rPr>
                <w:rFonts w:eastAsia="Times New Roman" w:cs="Times New Roman"/>
                <w:color w:val="000000"/>
                <w:sz w:val="24"/>
                <w:szCs w:val="24"/>
                <w:lang w:eastAsia="en-ZA"/>
              </w:rPr>
              <w:t>. What are the sources of water for this household?</w:t>
            </w:r>
          </w:p>
          <w:p w14:paraId="4810990D" w14:textId="77777777" w:rsidR="000E1E82" w:rsidRPr="00BF295D" w:rsidRDefault="000E1E82" w:rsidP="00403C6E">
            <w:pPr>
              <w:spacing w:before="0" w:line="240" w:lineRule="auto"/>
              <w:jc w:val="center"/>
              <w:rPr>
                <w:rFonts w:eastAsia="Times New Roman" w:cs="Times New Roman"/>
                <w:b/>
                <w:i/>
                <w:color w:val="000000"/>
                <w:sz w:val="24"/>
                <w:szCs w:val="24"/>
                <w:lang w:eastAsia="en-ZA"/>
              </w:rPr>
            </w:pPr>
            <w:r w:rsidRPr="00BF295D">
              <w:rPr>
                <w:rFonts w:eastAsia="Times New Roman" w:cs="Times New Roman"/>
                <w:b/>
                <w:color w:val="000000"/>
                <w:sz w:val="24"/>
                <w:szCs w:val="24"/>
                <w:lang w:eastAsia="en-ZA"/>
              </w:rPr>
              <w:t>(</w:t>
            </w:r>
            <w:r w:rsidRPr="00BF295D">
              <w:rPr>
                <w:rFonts w:eastAsia="Times New Roman" w:cs="Times New Roman"/>
                <w:b/>
                <w:i/>
                <w:color w:val="000000"/>
                <w:sz w:val="24"/>
                <w:szCs w:val="24"/>
                <w:lang w:eastAsia="en-ZA"/>
              </w:rPr>
              <w:t>Use one cell for each water source)</w:t>
            </w:r>
          </w:p>
        </w:tc>
        <w:tc>
          <w:tcPr>
            <w:tcW w:w="2060" w:type="dxa"/>
            <w:gridSpan w:val="7"/>
            <w:tcBorders>
              <w:top w:val="single" w:sz="8" w:space="0" w:color="auto"/>
              <w:left w:val="nil"/>
              <w:bottom w:val="nil"/>
              <w:right w:val="single" w:sz="8" w:space="0" w:color="auto"/>
            </w:tcBorders>
            <w:shd w:val="clear" w:color="auto" w:fill="auto"/>
            <w:hideMark/>
          </w:tcPr>
          <w:p w14:paraId="3FCC5353"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9</w:t>
            </w:r>
            <w:r w:rsidRPr="00BF295D">
              <w:rPr>
                <w:rFonts w:eastAsia="Times New Roman" w:cs="Times New Roman"/>
                <w:color w:val="000000"/>
                <w:sz w:val="24"/>
                <w:szCs w:val="24"/>
                <w:lang w:eastAsia="en-ZA"/>
              </w:rPr>
              <w:t>. What do you use the water for? (</w:t>
            </w:r>
            <w:r w:rsidRPr="00BF295D">
              <w:rPr>
                <w:rFonts w:eastAsia="Times New Roman" w:cs="Times New Roman"/>
                <w:b/>
                <w:i/>
                <w:color w:val="000000"/>
                <w:sz w:val="24"/>
                <w:szCs w:val="24"/>
                <w:lang w:eastAsia="en-ZA"/>
              </w:rPr>
              <w:t>Multiple response allowed)</w:t>
            </w:r>
          </w:p>
        </w:tc>
        <w:tc>
          <w:tcPr>
            <w:tcW w:w="2378" w:type="dxa"/>
            <w:gridSpan w:val="4"/>
            <w:tcBorders>
              <w:top w:val="single" w:sz="8" w:space="0" w:color="auto"/>
              <w:left w:val="nil"/>
              <w:bottom w:val="nil"/>
              <w:right w:val="single" w:sz="8" w:space="0" w:color="000000"/>
            </w:tcBorders>
            <w:shd w:val="clear" w:color="auto" w:fill="auto"/>
            <w:hideMark/>
          </w:tcPr>
          <w:p w14:paraId="1CA57B8F"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10</w:t>
            </w:r>
            <w:r w:rsidRPr="00BF295D">
              <w:rPr>
                <w:rFonts w:eastAsia="Times New Roman" w:cs="Times New Roman"/>
                <w:color w:val="000000"/>
                <w:sz w:val="24"/>
                <w:szCs w:val="24"/>
                <w:lang w:eastAsia="en-ZA"/>
              </w:rPr>
              <w:t>. What can you say about the quality of water from each source in terms of</w:t>
            </w:r>
          </w:p>
        </w:tc>
        <w:tc>
          <w:tcPr>
            <w:tcW w:w="2224" w:type="dxa"/>
            <w:tcBorders>
              <w:top w:val="single" w:sz="8" w:space="0" w:color="auto"/>
              <w:left w:val="nil"/>
              <w:bottom w:val="nil"/>
              <w:right w:val="single" w:sz="8" w:space="0" w:color="auto"/>
            </w:tcBorders>
            <w:shd w:val="clear" w:color="auto" w:fill="auto"/>
            <w:hideMark/>
          </w:tcPr>
          <w:p w14:paraId="1381DFB7"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11</w:t>
            </w:r>
            <w:r w:rsidRPr="00BF295D">
              <w:rPr>
                <w:rFonts w:eastAsia="Times New Roman" w:cs="Times New Roman"/>
                <w:color w:val="000000"/>
                <w:sz w:val="24"/>
                <w:szCs w:val="24"/>
                <w:lang w:eastAsia="en-ZA"/>
              </w:rPr>
              <w:t>. How much time does one trip to fetch water take, for each source? (go and come back)</w:t>
            </w:r>
          </w:p>
        </w:tc>
        <w:tc>
          <w:tcPr>
            <w:tcW w:w="2126" w:type="dxa"/>
            <w:tcBorders>
              <w:top w:val="single" w:sz="8" w:space="0" w:color="auto"/>
              <w:left w:val="nil"/>
              <w:bottom w:val="nil"/>
              <w:right w:val="single" w:sz="8" w:space="0" w:color="auto"/>
            </w:tcBorders>
            <w:shd w:val="clear" w:color="auto" w:fill="auto"/>
            <w:hideMark/>
          </w:tcPr>
          <w:p w14:paraId="78701CE2"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12</w:t>
            </w:r>
            <w:r w:rsidRPr="00BF295D">
              <w:rPr>
                <w:rFonts w:eastAsia="Times New Roman" w:cs="Times New Roman"/>
                <w:color w:val="000000"/>
                <w:sz w:val="24"/>
                <w:szCs w:val="24"/>
                <w:lang w:eastAsia="en-ZA"/>
              </w:rPr>
              <w:t>. How many '5 gallon rubber' containers does your household use per day from each source?</w:t>
            </w:r>
          </w:p>
        </w:tc>
        <w:tc>
          <w:tcPr>
            <w:tcW w:w="1985" w:type="dxa"/>
            <w:tcBorders>
              <w:top w:val="single" w:sz="8" w:space="0" w:color="auto"/>
              <w:left w:val="nil"/>
              <w:bottom w:val="nil"/>
              <w:right w:val="single" w:sz="8" w:space="0" w:color="auto"/>
            </w:tcBorders>
            <w:shd w:val="clear" w:color="auto" w:fill="auto"/>
            <w:hideMark/>
          </w:tcPr>
          <w:p w14:paraId="00110D28"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13</w:t>
            </w:r>
            <w:r w:rsidRPr="00BF295D">
              <w:rPr>
                <w:rFonts w:eastAsia="Times New Roman" w:cs="Times New Roman"/>
                <w:color w:val="000000"/>
                <w:sz w:val="24"/>
                <w:szCs w:val="24"/>
                <w:lang w:eastAsia="en-ZA"/>
              </w:rPr>
              <w:t>. How much do you pay for one '5 gallon rubber' container?</w:t>
            </w:r>
          </w:p>
        </w:tc>
        <w:tc>
          <w:tcPr>
            <w:tcW w:w="2814" w:type="dxa"/>
            <w:gridSpan w:val="10"/>
            <w:tcBorders>
              <w:top w:val="single" w:sz="8" w:space="0" w:color="auto"/>
              <w:left w:val="nil"/>
              <w:bottom w:val="nil"/>
              <w:right w:val="single" w:sz="8" w:space="0" w:color="auto"/>
            </w:tcBorders>
            <w:shd w:val="clear" w:color="auto" w:fill="auto"/>
            <w:hideMark/>
          </w:tcPr>
          <w:p w14:paraId="29325F2C"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14</w:t>
            </w:r>
            <w:r w:rsidRPr="00BF295D">
              <w:rPr>
                <w:rFonts w:eastAsia="Times New Roman" w:cs="Times New Roman"/>
                <w:color w:val="000000"/>
                <w:sz w:val="24"/>
                <w:szCs w:val="24"/>
                <w:lang w:eastAsia="en-ZA"/>
              </w:rPr>
              <w:t>. Who collects water</w:t>
            </w:r>
          </w:p>
          <w:p w14:paraId="0C79D1D6" w14:textId="77777777" w:rsidR="000E1E82" w:rsidRPr="00BF295D" w:rsidRDefault="000E1E82" w:rsidP="00403C6E">
            <w:pPr>
              <w:spacing w:before="0" w:line="240" w:lineRule="auto"/>
              <w:jc w:val="center"/>
              <w:rPr>
                <w:rFonts w:eastAsia="Times New Roman" w:cs="Times New Roman"/>
                <w:color w:val="000000"/>
                <w:sz w:val="24"/>
                <w:szCs w:val="24"/>
                <w:lang w:eastAsia="en-ZA"/>
              </w:rPr>
            </w:pPr>
          </w:p>
          <w:p w14:paraId="3873BE5B" w14:textId="77777777" w:rsidR="000E1E82" w:rsidRPr="00BF295D" w:rsidRDefault="000E1E82" w:rsidP="00403C6E">
            <w:pPr>
              <w:spacing w:before="0" w:line="240" w:lineRule="auto"/>
              <w:jc w:val="center"/>
              <w:rPr>
                <w:rFonts w:eastAsia="Times New Roman" w:cs="Times New Roman"/>
                <w:b/>
                <w:i/>
                <w:color w:val="000000"/>
                <w:sz w:val="24"/>
                <w:szCs w:val="24"/>
                <w:lang w:eastAsia="en-ZA"/>
              </w:rPr>
            </w:pPr>
            <w:r w:rsidRPr="00BF295D">
              <w:rPr>
                <w:rFonts w:eastAsia="Times New Roman" w:cs="Times New Roman"/>
                <w:color w:val="000000"/>
                <w:sz w:val="24"/>
                <w:szCs w:val="24"/>
                <w:lang w:eastAsia="en-ZA"/>
              </w:rPr>
              <w:t>(</w:t>
            </w:r>
            <w:r w:rsidRPr="00BF295D">
              <w:rPr>
                <w:rFonts w:eastAsia="Times New Roman" w:cs="Times New Roman"/>
                <w:b/>
                <w:i/>
                <w:color w:val="000000"/>
                <w:sz w:val="24"/>
                <w:szCs w:val="24"/>
                <w:lang w:eastAsia="en-ZA"/>
              </w:rPr>
              <w:t>Multiple response allowed)</w:t>
            </w:r>
          </w:p>
        </w:tc>
      </w:tr>
      <w:tr w:rsidR="000E1E82" w:rsidRPr="00BF295D" w14:paraId="2124C8B2" w14:textId="77777777" w:rsidTr="00403C6E">
        <w:trPr>
          <w:trHeight w:val="615"/>
        </w:trPr>
        <w:tc>
          <w:tcPr>
            <w:tcW w:w="2269" w:type="dxa"/>
            <w:tcBorders>
              <w:top w:val="single" w:sz="8" w:space="0" w:color="auto"/>
              <w:left w:val="single" w:sz="8" w:space="0" w:color="auto"/>
              <w:bottom w:val="single" w:sz="8" w:space="0" w:color="auto"/>
              <w:right w:val="single" w:sz="8" w:space="0" w:color="auto"/>
            </w:tcBorders>
            <w:shd w:val="clear" w:color="000000" w:fill="D9D9D9"/>
            <w:hideMark/>
          </w:tcPr>
          <w:p w14:paraId="6B95D521"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See codes below</w:t>
            </w:r>
          </w:p>
        </w:tc>
        <w:tc>
          <w:tcPr>
            <w:tcW w:w="2060" w:type="dxa"/>
            <w:gridSpan w:val="7"/>
            <w:tcBorders>
              <w:top w:val="single" w:sz="8" w:space="0" w:color="auto"/>
              <w:left w:val="nil"/>
              <w:bottom w:val="single" w:sz="8" w:space="0" w:color="auto"/>
              <w:right w:val="single" w:sz="8" w:space="0" w:color="auto"/>
            </w:tcBorders>
            <w:shd w:val="clear" w:color="000000" w:fill="D9D9D9"/>
            <w:hideMark/>
          </w:tcPr>
          <w:p w14:paraId="6E1E378A"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See codes below</w:t>
            </w:r>
          </w:p>
        </w:tc>
        <w:tc>
          <w:tcPr>
            <w:tcW w:w="916" w:type="dxa"/>
            <w:gridSpan w:val="2"/>
            <w:tcBorders>
              <w:top w:val="single" w:sz="8" w:space="0" w:color="auto"/>
              <w:left w:val="nil"/>
              <w:bottom w:val="single" w:sz="8" w:space="0" w:color="auto"/>
              <w:right w:val="single" w:sz="4" w:space="0" w:color="auto"/>
            </w:tcBorders>
            <w:shd w:val="clear" w:color="auto" w:fill="auto"/>
            <w:hideMark/>
          </w:tcPr>
          <w:p w14:paraId="1845A059" w14:textId="77777777" w:rsidR="000E1E82"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10</w:t>
            </w:r>
            <w:r w:rsidRPr="00BF295D">
              <w:rPr>
                <w:rFonts w:eastAsia="Times New Roman" w:cs="Times New Roman"/>
                <w:color w:val="000000"/>
                <w:sz w:val="24"/>
                <w:szCs w:val="24"/>
                <w:lang w:eastAsia="en-ZA"/>
              </w:rPr>
              <w:t>.1</w:t>
            </w:r>
          </w:p>
          <w:p w14:paraId="42252982"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Dirty</w:t>
            </w:r>
          </w:p>
        </w:tc>
        <w:tc>
          <w:tcPr>
            <w:tcW w:w="709" w:type="dxa"/>
            <w:tcBorders>
              <w:top w:val="single" w:sz="8" w:space="0" w:color="auto"/>
              <w:left w:val="nil"/>
              <w:bottom w:val="single" w:sz="8" w:space="0" w:color="auto"/>
              <w:right w:val="single" w:sz="4" w:space="0" w:color="auto"/>
            </w:tcBorders>
            <w:shd w:val="clear" w:color="auto" w:fill="auto"/>
            <w:hideMark/>
          </w:tcPr>
          <w:p w14:paraId="26B63C64"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10</w:t>
            </w:r>
            <w:r w:rsidRPr="00BF295D">
              <w:rPr>
                <w:rFonts w:eastAsia="Times New Roman" w:cs="Times New Roman"/>
                <w:color w:val="000000"/>
                <w:sz w:val="24"/>
                <w:szCs w:val="24"/>
                <w:lang w:eastAsia="en-ZA"/>
              </w:rPr>
              <w:t>.2 Bad taste</w:t>
            </w:r>
          </w:p>
        </w:tc>
        <w:tc>
          <w:tcPr>
            <w:tcW w:w="753" w:type="dxa"/>
            <w:tcBorders>
              <w:top w:val="single" w:sz="8" w:space="0" w:color="auto"/>
              <w:left w:val="nil"/>
              <w:bottom w:val="single" w:sz="8" w:space="0" w:color="auto"/>
              <w:right w:val="single" w:sz="8" w:space="0" w:color="auto"/>
            </w:tcBorders>
            <w:shd w:val="clear" w:color="auto" w:fill="auto"/>
            <w:hideMark/>
          </w:tcPr>
          <w:p w14:paraId="38378BD7"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10</w:t>
            </w:r>
            <w:r w:rsidRPr="00BF295D">
              <w:rPr>
                <w:rFonts w:eastAsia="Times New Roman" w:cs="Times New Roman"/>
                <w:color w:val="000000"/>
                <w:sz w:val="24"/>
                <w:szCs w:val="24"/>
                <w:lang w:eastAsia="en-ZA"/>
              </w:rPr>
              <w:t>.3 Bad smell</w:t>
            </w:r>
          </w:p>
        </w:tc>
        <w:tc>
          <w:tcPr>
            <w:tcW w:w="2224" w:type="dxa"/>
            <w:tcBorders>
              <w:top w:val="single" w:sz="8" w:space="0" w:color="auto"/>
              <w:left w:val="nil"/>
              <w:bottom w:val="single" w:sz="8" w:space="0" w:color="auto"/>
              <w:right w:val="single" w:sz="8" w:space="0" w:color="auto"/>
            </w:tcBorders>
            <w:shd w:val="clear" w:color="000000" w:fill="D9D9D9"/>
            <w:hideMark/>
          </w:tcPr>
          <w:p w14:paraId="45FC83D5"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See codes below</w:t>
            </w:r>
          </w:p>
        </w:tc>
        <w:tc>
          <w:tcPr>
            <w:tcW w:w="2126" w:type="dxa"/>
            <w:tcBorders>
              <w:top w:val="single" w:sz="8" w:space="0" w:color="auto"/>
              <w:left w:val="nil"/>
              <w:bottom w:val="single" w:sz="8" w:space="0" w:color="auto"/>
              <w:right w:val="single" w:sz="8" w:space="0" w:color="auto"/>
            </w:tcBorders>
            <w:shd w:val="clear" w:color="000000" w:fill="D9D9D9"/>
            <w:hideMark/>
          </w:tcPr>
          <w:p w14:paraId="035A5C39"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 xml:space="preserve">Number </w:t>
            </w:r>
          </w:p>
        </w:tc>
        <w:tc>
          <w:tcPr>
            <w:tcW w:w="1985" w:type="dxa"/>
            <w:tcBorders>
              <w:top w:val="single" w:sz="8" w:space="0" w:color="auto"/>
              <w:left w:val="nil"/>
              <w:bottom w:val="single" w:sz="8" w:space="0" w:color="auto"/>
              <w:right w:val="single" w:sz="8" w:space="0" w:color="auto"/>
            </w:tcBorders>
            <w:shd w:val="clear" w:color="000000" w:fill="D9D9D9"/>
            <w:hideMark/>
          </w:tcPr>
          <w:p w14:paraId="3C90A204"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Amount Leones</w:t>
            </w:r>
          </w:p>
        </w:tc>
        <w:tc>
          <w:tcPr>
            <w:tcW w:w="2814" w:type="dxa"/>
            <w:gridSpan w:val="10"/>
            <w:tcBorders>
              <w:top w:val="single" w:sz="8" w:space="0" w:color="auto"/>
              <w:left w:val="nil"/>
              <w:bottom w:val="single" w:sz="8" w:space="0" w:color="auto"/>
              <w:right w:val="single" w:sz="8" w:space="0" w:color="auto"/>
            </w:tcBorders>
            <w:shd w:val="clear" w:color="000000" w:fill="D9D9D9"/>
            <w:hideMark/>
          </w:tcPr>
          <w:p w14:paraId="13A44CD8"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See codes below</w:t>
            </w:r>
          </w:p>
        </w:tc>
      </w:tr>
      <w:tr w:rsidR="000E1E82" w:rsidRPr="009B6114" w14:paraId="3F6C0EF8" w14:textId="77777777" w:rsidTr="00403C6E">
        <w:trPr>
          <w:trHeight w:val="51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hideMark/>
          </w:tcPr>
          <w:p w14:paraId="1B34206B" w14:textId="77777777" w:rsidR="000E1E82" w:rsidRPr="00C0587F" w:rsidRDefault="000E1E82" w:rsidP="00403C6E">
            <w:pPr>
              <w:spacing w:before="0" w:line="240" w:lineRule="auto"/>
              <w:rPr>
                <w:rFonts w:eastAsia="Times New Roman" w:cs="Times New Roman"/>
                <w:color w:val="000000"/>
                <w:sz w:val="24"/>
                <w:szCs w:val="18"/>
                <w:lang w:eastAsia="en-ZA"/>
              </w:rPr>
            </w:pPr>
            <w:proofErr w:type="spellStart"/>
            <w:r w:rsidRPr="00C0587F">
              <w:rPr>
                <w:rFonts w:eastAsia="Times New Roman" w:cs="Times New Roman"/>
                <w:color w:val="000000"/>
                <w:sz w:val="24"/>
                <w:szCs w:val="18"/>
                <w:lang w:eastAsia="en-ZA"/>
              </w:rPr>
              <w:t>i</w:t>
            </w:r>
            <w:proofErr w:type="spellEnd"/>
            <w:r w:rsidRPr="00C0587F">
              <w:rPr>
                <w:rFonts w:eastAsia="Times New Roman" w:cs="Times New Roman"/>
                <w:color w:val="000000"/>
                <w:sz w:val="24"/>
                <w:szCs w:val="18"/>
                <w:lang w:eastAsia="en-ZA"/>
              </w:rPr>
              <w:t>.</w:t>
            </w:r>
          </w:p>
        </w:tc>
        <w:tc>
          <w:tcPr>
            <w:tcW w:w="295" w:type="dxa"/>
            <w:tcBorders>
              <w:top w:val="single" w:sz="8" w:space="0" w:color="auto"/>
              <w:left w:val="nil"/>
              <w:bottom w:val="double" w:sz="4" w:space="0" w:color="auto"/>
              <w:right w:val="double" w:sz="4" w:space="0" w:color="auto"/>
            </w:tcBorders>
            <w:shd w:val="clear" w:color="auto" w:fill="auto"/>
            <w:tcMar>
              <w:top w:w="0" w:type="dxa"/>
              <w:left w:w="0" w:type="dxa"/>
              <w:bottom w:w="0" w:type="dxa"/>
              <w:right w:w="0" w:type="dxa"/>
            </w:tcMar>
            <w:vAlign w:val="center"/>
            <w:hideMark/>
          </w:tcPr>
          <w:p w14:paraId="39CC74D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3AB89B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6CF060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F2603A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0669C0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B7C45C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single" w:sz="8"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798ECF7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noWrap/>
            <w:tcMar>
              <w:top w:w="0" w:type="dxa"/>
              <w:left w:w="0" w:type="dxa"/>
              <w:bottom w:w="0" w:type="dxa"/>
              <w:right w:w="0" w:type="dxa"/>
            </w:tcMar>
            <w:hideMark/>
          </w:tcPr>
          <w:p w14:paraId="76B9198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09" w:type="dxa"/>
            <w:tcBorders>
              <w:top w:val="nil"/>
              <w:left w:val="nil"/>
              <w:bottom w:val="single" w:sz="4" w:space="0" w:color="auto"/>
              <w:right w:val="single" w:sz="4" w:space="0" w:color="auto"/>
            </w:tcBorders>
            <w:shd w:val="clear" w:color="auto" w:fill="auto"/>
            <w:noWrap/>
            <w:tcMar>
              <w:top w:w="0" w:type="dxa"/>
              <w:left w:w="0" w:type="dxa"/>
              <w:bottom w:w="0" w:type="dxa"/>
              <w:right w:w="0" w:type="dxa"/>
            </w:tcMar>
            <w:hideMark/>
          </w:tcPr>
          <w:p w14:paraId="3616785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53"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1714538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01D5A11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7B92900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40AD3D9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81" w:type="dxa"/>
            <w:tcBorders>
              <w:top w:val="single" w:sz="8"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hideMark/>
          </w:tcPr>
          <w:p w14:paraId="5121500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6080BE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DBCDA2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10A107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A2585B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C87559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EEC07E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FF7242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7327E6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single" w:sz="8"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4727080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1EA7316B" w14:textId="77777777" w:rsidTr="00403C6E">
        <w:trPr>
          <w:trHeight w:val="51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tcPr>
          <w:p w14:paraId="2F8727CC"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ii.</w:t>
            </w:r>
          </w:p>
        </w:tc>
        <w:tc>
          <w:tcPr>
            <w:tcW w:w="295" w:type="dxa"/>
            <w:tcBorders>
              <w:top w:val="double" w:sz="4" w:space="0" w:color="auto"/>
              <w:left w:val="nil"/>
              <w:bottom w:val="double" w:sz="4" w:space="0" w:color="auto"/>
              <w:right w:val="double" w:sz="4" w:space="0" w:color="auto"/>
            </w:tcBorders>
            <w:shd w:val="clear" w:color="auto" w:fill="auto"/>
            <w:tcMar>
              <w:top w:w="0" w:type="dxa"/>
              <w:left w:w="0" w:type="dxa"/>
              <w:bottom w:w="0" w:type="dxa"/>
              <w:right w:w="0" w:type="dxa"/>
            </w:tcMar>
            <w:vAlign w:val="center"/>
          </w:tcPr>
          <w:p w14:paraId="6F0E7F9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A40E24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6366AE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0B106D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25FA8B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AD93D9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7B1BB48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70E9523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42040A9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3016C0A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73EAC92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11338CE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tcPr>
          <w:p w14:paraId="01B1222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81" w:type="dxa"/>
            <w:tcBorders>
              <w:top w:val="double" w:sz="4"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tcPr>
          <w:p w14:paraId="037820C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28DB69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1A21F2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391EC2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01C7EB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0366CE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2FCB0C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315F06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BB43E8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2CCF100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59ADDDA8" w14:textId="77777777" w:rsidTr="00403C6E">
        <w:trPr>
          <w:trHeight w:val="51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tcPr>
          <w:p w14:paraId="0F1F8AEC"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iii.</w:t>
            </w:r>
          </w:p>
        </w:tc>
        <w:tc>
          <w:tcPr>
            <w:tcW w:w="295" w:type="dxa"/>
            <w:tcBorders>
              <w:top w:val="double" w:sz="4" w:space="0" w:color="auto"/>
              <w:left w:val="nil"/>
              <w:bottom w:val="double" w:sz="4" w:space="0" w:color="auto"/>
              <w:right w:val="double" w:sz="4" w:space="0" w:color="auto"/>
            </w:tcBorders>
            <w:shd w:val="clear" w:color="auto" w:fill="auto"/>
            <w:tcMar>
              <w:top w:w="0" w:type="dxa"/>
              <w:left w:w="0" w:type="dxa"/>
              <w:bottom w:w="0" w:type="dxa"/>
              <w:right w:w="0" w:type="dxa"/>
            </w:tcMar>
            <w:vAlign w:val="center"/>
          </w:tcPr>
          <w:p w14:paraId="48214A4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02BC87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AB6069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427EA1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A4CF56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570852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68B2181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1353172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75AC031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6300687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21B4A40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2A05719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tcPr>
          <w:p w14:paraId="2DE4826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81" w:type="dxa"/>
            <w:tcBorders>
              <w:top w:val="double" w:sz="4"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tcPr>
          <w:p w14:paraId="326B989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4CA87C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8C8388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42DA5A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639C9B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1FD6D7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25C65B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DB6D2E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9C5D55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55953F6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6E389794" w14:textId="77777777" w:rsidTr="00403C6E">
        <w:trPr>
          <w:trHeight w:val="51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hideMark/>
          </w:tcPr>
          <w:p w14:paraId="7E1D594F"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iv.</w:t>
            </w:r>
          </w:p>
        </w:tc>
        <w:tc>
          <w:tcPr>
            <w:tcW w:w="295" w:type="dxa"/>
            <w:tcBorders>
              <w:top w:val="double" w:sz="4" w:space="0" w:color="auto"/>
              <w:left w:val="nil"/>
              <w:bottom w:val="double" w:sz="4" w:space="0" w:color="auto"/>
              <w:right w:val="double" w:sz="4" w:space="0" w:color="auto"/>
            </w:tcBorders>
            <w:shd w:val="clear" w:color="auto" w:fill="auto"/>
            <w:tcMar>
              <w:top w:w="0" w:type="dxa"/>
              <w:left w:w="0" w:type="dxa"/>
              <w:bottom w:w="0" w:type="dxa"/>
              <w:right w:w="0" w:type="dxa"/>
            </w:tcMar>
            <w:vAlign w:val="center"/>
            <w:hideMark/>
          </w:tcPr>
          <w:p w14:paraId="46F81F6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7D9043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B827C8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7EF3D3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00D98A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4A6987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5634A80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3D1E423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4CDE607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0A27891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29C2818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25F114C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2CB606B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81" w:type="dxa"/>
            <w:tcBorders>
              <w:top w:val="double" w:sz="4"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hideMark/>
          </w:tcPr>
          <w:p w14:paraId="5E2D0CD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153B82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3CC94A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A6F6E0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FDD2A6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2B1089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CA43C4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3A9A0C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D89A71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44DD05E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3CC6AC84" w14:textId="77777777" w:rsidTr="00403C6E">
        <w:trPr>
          <w:trHeight w:val="51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hideMark/>
          </w:tcPr>
          <w:p w14:paraId="0C1C041A"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v.</w:t>
            </w:r>
          </w:p>
        </w:tc>
        <w:tc>
          <w:tcPr>
            <w:tcW w:w="295" w:type="dxa"/>
            <w:tcBorders>
              <w:top w:val="double" w:sz="4" w:space="0" w:color="auto"/>
              <w:left w:val="nil"/>
              <w:bottom w:val="double" w:sz="4" w:space="0" w:color="auto"/>
              <w:right w:val="double" w:sz="4" w:space="0" w:color="auto"/>
            </w:tcBorders>
            <w:shd w:val="clear" w:color="auto" w:fill="auto"/>
            <w:tcMar>
              <w:top w:w="0" w:type="dxa"/>
              <w:left w:w="0" w:type="dxa"/>
              <w:bottom w:w="0" w:type="dxa"/>
              <w:right w:w="0" w:type="dxa"/>
            </w:tcMar>
            <w:vAlign w:val="center"/>
            <w:hideMark/>
          </w:tcPr>
          <w:p w14:paraId="29D60C5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3A38C7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44F9F0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D955A9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5C1146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B39245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1A32E9E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2E45134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2B0126A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6635377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229E167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25D1AB1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779CE6C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81" w:type="dxa"/>
            <w:tcBorders>
              <w:top w:val="double" w:sz="4"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hideMark/>
          </w:tcPr>
          <w:p w14:paraId="594EF35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4DABC6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67AAD2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B51CD6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C416AD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4ABA69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822164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EBDFA4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936ACF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4196444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3286EDBF" w14:textId="77777777" w:rsidTr="00403C6E">
        <w:trPr>
          <w:trHeight w:val="51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hideMark/>
          </w:tcPr>
          <w:p w14:paraId="2CD5116E"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vi.</w:t>
            </w:r>
          </w:p>
        </w:tc>
        <w:tc>
          <w:tcPr>
            <w:tcW w:w="295" w:type="dxa"/>
            <w:tcBorders>
              <w:top w:val="double" w:sz="4" w:space="0" w:color="auto"/>
              <w:left w:val="nil"/>
              <w:bottom w:val="single" w:sz="8" w:space="0" w:color="auto"/>
              <w:right w:val="double" w:sz="4" w:space="0" w:color="auto"/>
            </w:tcBorders>
            <w:shd w:val="clear" w:color="auto" w:fill="auto"/>
            <w:tcMar>
              <w:top w:w="0" w:type="dxa"/>
              <w:left w:w="0" w:type="dxa"/>
              <w:bottom w:w="0" w:type="dxa"/>
              <w:right w:w="0" w:type="dxa"/>
            </w:tcMar>
            <w:vAlign w:val="center"/>
            <w:hideMark/>
          </w:tcPr>
          <w:p w14:paraId="050A7BC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7E3A904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27BEB71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5A837E9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019D5E4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0D35717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564F1FF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34898F5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1C4C1D7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2F12846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746DD25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342AF73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6F5A1DC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81" w:type="dxa"/>
            <w:tcBorders>
              <w:top w:val="double" w:sz="4" w:space="0" w:color="auto"/>
              <w:left w:val="nil"/>
              <w:bottom w:val="single" w:sz="8" w:space="0" w:color="auto"/>
              <w:right w:val="double" w:sz="4" w:space="0" w:color="auto"/>
            </w:tcBorders>
            <w:shd w:val="clear" w:color="auto" w:fill="auto"/>
            <w:noWrap/>
            <w:tcMar>
              <w:top w:w="0" w:type="dxa"/>
              <w:left w:w="0" w:type="dxa"/>
              <w:bottom w:w="0" w:type="dxa"/>
              <w:right w:w="0" w:type="dxa"/>
            </w:tcMar>
            <w:vAlign w:val="center"/>
            <w:hideMark/>
          </w:tcPr>
          <w:p w14:paraId="6F35CC6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7DEFC61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728E3FA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562C126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73C9D5B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2118124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338267D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2CD67D7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3B9840A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5AF6361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1E65A08A" w14:textId="77777777" w:rsidTr="00403C6E">
        <w:trPr>
          <w:trHeight w:val="209"/>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7D5B91D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Piped into dwelling</w:t>
            </w:r>
          </w:p>
        </w:tc>
        <w:tc>
          <w:tcPr>
            <w:tcW w:w="2060" w:type="dxa"/>
            <w:gridSpan w:val="7"/>
            <w:tcBorders>
              <w:top w:val="single" w:sz="8" w:space="0" w:color="auto"/>
              <w:left w:val="nil"/>
              <w:bottom w:val="nil"/>
              <w:right w:val="single" w:sz="8" w:space="0" w:color="auto"/>
            </w:tcBorders>
            <w:shd w:val="clear" w:color="000000" w:fill="D9D9D9"/>
            <w:tcMar>
              <w:top w:w="0" w:type="dxa"/>
              <w:left w:w="0" w:type="dxa"/>
              <w:bottom w:w="0" w:type="dxa"/>
              <w:right w:w="0" w:type="dxa"/>
            </w:tcMar>
            <w:hideMark/>
          </w:tcPr>
          <w:p w14:paraId="3CF72D6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Drinking</w:t>
            </w:r>
          </w:p>
        </w:tc>
        <w:tc>
          <w:tcPr>
            <w:tcW w:w="2378" w:type="dxa"/>
            <w:gridSpan w:val="4"/>
            <w:tcBorders>
              <w:top w:val="single" w:sz="4" w:space="0" w:color="auto"/>
              <w:left w:val="nil"/>
              <w:bottom w:val="nil"/>
              <w:right w:val="single" w:sz="8" w:space="0" w:color="000000"/>
            </w:tcBorders>
            <w:shd w:val="clear" w:color="000000" w:fill="D9D9D9"/>
            <w:tcMar>
              <w:top w:w="0" w:type="dxa"/>
              <w:left w:w="0" w:type="dxa"/>
              <w:bottom w:w="0" w:type="dxa"/>
              <w:right w:w="0" w:type="dxa"/>
            </w:tcMar>
            <w:hideMark/>
          </w:tcPr>
          <w:p w14:paraId="71951D08"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Never</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0087B598"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At most15 minutes</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714E3B18"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613DEE5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single" w:sz="8" w:space="0" w:color="auto"/>
              <w:left w:val="nil"/>
              <w:bottom w:val="nil"/>
              <w:right w:val="single" w:sz="8" w:space="0" w:color="auto"/>
            </w:tcBorders>
            <w:shd w:val="clear" w:color="000000" w:fill="D9D9D9"/>
            <w:tcMar>
              <w:top w:w="0" w:type="dxa"/>
              <w:left w:w="0" w:type="dxa"/>
              <w:bottom w:w="0" w:type="dxa"/>
              <w:right w:w="0" w:type="dxa"/>
            </w:tcMar>
            <w:hideMark/>
          </w:tcPr>
          <w:p w14:paraId="1FEE920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female school child</w:t>
            </w:r>
          </w:p>
        </w:tc>
      </w:tr>
      <w:tr w:rsidR="000E1E82" w:rsidRPr="009B6114" w14:paraId="638D00D3" w14:textId="77777777" w:rsidTr="00403C6E">
        <w:trPr>
          <w:trHeight w:val="248"/>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3BCCA13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Piped into yard</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345218C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Bathing</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4C8D0A38"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Once-in-a while</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59CDD93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16-29 min. walk</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4912E8C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7578CCF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365B31A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male school child</w:t>
            </w:r>
          </w:p>
        </w:tc>
      </w:tr>
      <w:tr w:rsidR="000E1E82" w:rsidRPr="009B6114" w14:paraId="7C2E9625" w14:textId="77777777" w:rsidTr="00403C6E">
        <w:trPr>
          <w:trHeight w:val="137"/>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3365961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Public stand pipe</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5B3BB85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Laundry</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1D1C909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Sometimes</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6BE4C62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30 min- 1hr walk</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4292AE5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103645DA"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0D22694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female child not in school</w:t>
            </w:r>
          </w:p>
        </w:tc>
      </w:tr>
      <w:tr w:rsidR="000E1E82" w:rsidRPr="009B6114" w14:paraId="7ADAA6AD" w14:textId="77777777" w:rsidTr="00403C6E">
        <w:trPr>
          <w:trHeight w:val="198"/>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22430E3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4. Borehole</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018528BA"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4. Cooking</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6C782BC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4. Always</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59337031" w14:textId="77777777" w:rsidR="000E1E82" w:rsidRPr="00BF295D" w:rsidRDefault="000E1E82" w:rsidP="00403C6E">
            <w:pPr>
              <w:spacing w:before="0" w:line="240" w:lineRule="auto"/>
              <w:rPr>
                <w:rFonts w:eastAsia="Times New Roman" w:cs="Times New Roman"/>
                <w:color w:val="000000"/>
                <w:sz w:val="20"/>
                <w:szCs w:val="20"/>
                <w:lang w:eastAsia="en-ZA"/>
              </w:rPr>
            </w:pPr>
            <w:r>
              <w:rPr>
                <w:rFonts w:eastAsia="Times New Roman" w:cs="Times New Roman"/>
                <w:color w:val="000000"/>
                <w:sz w:val="20"/>
                <w:szCs w:val="20"/>
                <w:lang w:eastAsia="en-ZA"/>
              </w:rPr>
              <w:t>4. More than 1 hour</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2563EE88"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05C28C0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1381EFD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4. male child not in school</w:t>
            </w:r>
          </w:p>
        </w:tc>
      </w:tr>
      <w:tr w:rsidR="000E1E82" w:rsidRPr="009B6114" w14:paraId="3BCB6D84" w14:textId="77777777" w:rsidTr="00403C6E">
        <w:trPr>
          <w:trHeight w:val="230"/>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3139350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Protected Well</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7AB53DD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Flush toilet</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16114BB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Not sure</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3091E4AD"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Not applicable</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67FE81B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29C3EEAD"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5CA83378"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adult female not working</w:t>
            </w:r>
          </w:p>
        </w:tc>
      </w:tr>
      <w:tr w:rsidR="000E1E82" w:rsidRPr="009B6114" w14:paraId="65413823" w14:textId="77777777" w:rsidTr="00403C6E">
        <w:trPr>
          <w:trHeight w:val="120"/>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0635428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6. Un-protected Well</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4445621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6. For cleaning</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34D1300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582B3E7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0E07A27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55EF624D"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5B9B05FA"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6. adult male not working</w:t>
            </w:r>
          </w:p>
        </w:tc>
      </w:tr>
      <w:tr w:rsidR="000E1E82" w:rsidRPr="009B6114" w14:paraId="4805D30F" w14:textId="77777777" w:rsidTr="00403C6E">
        <w:trPr>
          <w:trHeight w:val="152"/>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12137B4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7. Protected Spring</w:t>
            </w:r>
          </w:p>
        </w:tc>
        <w:tc>
          <w:tcPr>
            <w:tcW w:w="2060" w:type="dxa"/>
            <w:gridSpan w:val="7"/>
            <w:vMerge w:val="restart"/>
            <w:tcBorders>
              <w:top w:val="nil"/>
              <w:left w:val="nil"/>
              <w:right w:val="single" w:sz="8" w:space="0" w:color="auto"/>
            </w:tcBorders>
            <w:shd w:val="clear" w:color="000000" w:fill="D9D9D9"/>
            <w:tcMar>
              <w:top w:w="0" w:type="dxa"/>
              <w:left w:w="0" w:type="dxa"/>
              <w:bottom w:w="0" w:type="dxa"/>
              <w:right w:w="0" w:type="dxa"/>
            </w:tcMar>
            <w:hideMark/>
          </w:tcPr>
          <w:p w14:paraId="106CD6C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xml:space="preserve"> 7. </w:t>
            </w:r>
            <w:r>
              <w:rPr>
                <w:rFonts w:eastAsia="Times New Roman" w:cs="Times New Roman"/>
                <w:color w:val="000000"/>
                <w:sz w:val="20"/>
                <w:szCs w:val="20"/>
                <w:lang w:eastAsia="en-ZA"/>
              </w:rPr>
              <w:t xml:space="preserve">for </w:t>
            </w:r>
            <w:r w:rsidRPr="00BF295D">
              <w:rPr>
                <w:rFonts w:eastAsia="Times New Roman" w:cs="Times New Roman"/>
                <w:color w:val="000000"/>
                <w:sz w:val="20"/>
                <w:szCs w:val="20"/>
                <w:lang w:eastAsia="en-ZA"/>
              </w:rPr>
              <w:t>producti</w:t>
            </w:r>
            <w:r>
              <w:rPr>
                <w:rFonts w:eastAsia="Times New Roman" w:cs="Times New Roman"/>
                <w:color w:val="000000"/>
                <w:sz w:val="20"/>
                <w:szCs w:val="20"/>
                <w:lang w:eastAsia="en-ZA"/>
              </w:rPr>
              <w:t>ve/ business uses (Specify):</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3A77E8B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25282B5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1114A26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5FA6D01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1D89BC3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7. adult female working</w:t>
            </w:r>
          </w:p>
        </w:tc>
      </w:tr>
      <w:tr w:rsidR="000E1E82" w:rsidRPr="009B6114" w14:paraId="6680CA4A" w14:textId="77777777" w:rsidTr="00403C6E">
        <w:trPr>
          <w:trHeight w:val="211"/>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227EBAD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8. Unprotected Spring</w:t>
            </w:r>
          </w:p>
        </w:tc>
        <w:tc>
          <w:tcPr>
            <w:tcW w:w="2060" w:type="dxa"/>
            <w:gridSpan w:val="7"/>
            <w:vMerge/>
            <w:tcBorders>
              <w:left w:val="nil"/>
              <w:bottom w:val="nil"/>
              <w:right w:val="single" w:sz="8" w:space="0" w:color="auto"/>
            </w:tcBorders>
            <w:shd w:val="clear" w:color="000000" w:fill="D9D9D9"/>
            <w:tcMar>
              <w:top w:w="0" w:type="dxa"/>
              <w:left w:w="0" w:type="dxa"/>
              <w:bottom w:w="0" w:type="dxa"/>
              <w:right w:w="0" w:type="dxa"/>
            </w:tcMar>
            <w:hideMark/>
          </w:tcPr>
          <w:p w14:paraId="72D1D1FE"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nil"/>
              <w:right w:val="single" w:sz="8" w:space="0" w:color="auto"/>
            </w:tcBorders>
            <w:shd w:val="clear" w:color="000000" w:fill="D9D9D9"/>
            <w:tcMar>
              <w:top w:w="0" w:type="dxa"/>
              <w:left w:w="0" w:type="dxa"/>
              <w:bottom w:w="0" w:type="dxa"/>
              <w:right w:w="0" w:type="dxa"/>
            </w:tcMar>
            <w:hideMark/>
          </w:tcPr>
          <w:p w14:paraId="7671F6F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0D1BEE3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038FA74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39101D3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3A3D8E1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8. adult male working</w:t>
            </w:r>
          </w:p>
        </w:tc>
      </w:tr>
      <w:tr w:rsidR="000E1E82" w:rsidRPr="009B6114" w14:paraId="78A8ABEF" w14:textId="77777777" w:rsidTr="00403C6E">
        <w:trPr>
          <w:trHeight w:val="244"/>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75DD731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9. Pushcart vendor</w:t>
            </w:r>
          </w:p>
        </w:tc>
        <w:tc>
          <w:tcPr>
            <w:tcW w:w="2060" w:type="dxa"/>
            <w:gridSpan w:val="7"/>
            <w:vMerge w:val="restart"/>
            <w:tcBorders>
              <w:top w:val="nil"/>
              <w:left w:val="nil"/>
              <w:right w:val="single" w:sz="8" w:space="0" w:color="auto"/>
            </w:tcBorders>
            <w:shd w:val="clear" w:color="auto" w:fill="auto"/>
            <w:tcMar>
              <w:top w:w="0" w:type="dxa"/>
              <w:left w:w="0" w:type="dxa"/>
              <w:bottom w:w="0" w:type="dxa"/>
              <w:right w:w="0" w:type="dxa"/>
            </w:tcMar>
            <w:hideMark/>
          </w:tcPr>
          <w:p w14:paraId="4B951D02"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nil"/>
              <w:right w:val="single" w:sz="8" w:space="0" w:color="auto"/>
            </w:tcBorders>
            <w:shd w:val="clear" w:color="000000" w:fill="D9D9D9"/>
            <w:tcMar>
              <w:top w:w="0" w:type="dxa"/>
              <w:left w:w="0" w:type="dxa"/>
              <w:bottom w:w="0" w:type="dxa"/>
              <w:right w:w="0" w:type="dxa"/>
            </w:tcMar>
            <w:hideMark/>
          </w:tcPr>
          <w:p w14:paraId="3286C60C"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7768788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7DE589E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69E8EE5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280C3DB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9. domestic helper female</w:t>
            </w:r>
          </w:p>
        </w:tc>
      </w:tr>
      <w:tr w:rsidR="000E1E82" w:rsidRPr="009B6114" w14:paraId="50752C93" w14:textId="77777777" w:rsidTr="00403C6E">
        <w:trPr>
          <w:trHeight w:val="133"/>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79D8E5D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10. Tanker</w:t>
            </w:r>
          </w:p>
        </w:tc>
        <w:tc>
          <w:tcPr>
            <w:tcW w:w="2060" w:type="dxa"/>
            <w:gridSpan w:val="7"/>
            <w:vMerge/>
            <w:tcBorders>
              <w:left w:val="nil"/>
              <w:right w:val="single" w:sz="8" w:space="0" w:color="auto"/>
            </w:tcBorders>
            <w:shd w:val="clear" w:color="auto" w:fill="auto"/>
            <w:tcMar>
              <w:top w:w="0" w:type="dxa"/>
              <w:left w:w="0" w:type="dxa"/>
              <w:bottom w:w="0" w:type="dxa"/>
              <w:right w:w="0" w:type="dxa"/>
            </w:tcMar>
            <w:hideMark/>
          </w:tcPr>
          <w:p w14:paraId="10F61FE2"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nil"/>
              <w:right w:val="single" w:sz="8" w:space="0" w:color="auto"/>
            </w:tcBorders>
            <w:shd w:val="clear" w:color="000000" w:fill="D9D9D9"/>
            <w:tcMar>
              <w:top w:w="0" w:type="dxa"/>
              <w:left w:w="0" w:type="dxa"/>
              <w:bottom w:w="0" w:type="dxa"/>
              <w:right w:w="0" w:type="dxa"/>
            </w:tcMar>
            <w:hideMark/>
          </w:tcPr>
          <w:p w14:paraId="4D31CC2F"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0A7311ED"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7B83655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7AD2EBC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08AC2E3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10. domestic helper male</w:t>
            </w:r>
          </w:p>
        </w:tc>
      </w:tr>
      <w:tr w:rsidR="000E1E82" w:rsidRPr="009B6114" w14:paraId="1CE38871" w14:textId="77777777" w:rsidTr="00403C6E">
        <w:trPr>
          <w:trHeight w:val="166"/>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3A3BD94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11. Packet water</w:t>
            </w:r>
          </w:p>
        </w:tc>
        <w:tc>
          <w:tcPr>
            <w:tcW w:w="2060" w:type="dxa"/>
            <w:gridSpan w:val="7"/>
            <w:vMerge/>
            <w:tcBorders>
              <w:left w:val="nil"/>
              <w:right w:val="single" w:sz="8" w:space="0" w:color="auto"/>
            </w:tcBorders>
            <w:shd w:val="clear" w:color="auto" w:fill="auto"/>
            <w:tcMar>
              <w:top w:w="0" w:type="dxa"/>
              <w:left w:w="0" w:type="dxa"/>
              <w:bottom w:w="0" w:type="dxa"/>
              <w:right w:w="0" w:type="dxa"/>
            </w:tcMar>
            <w:hideMark/>
          </w:tcPr>
          <w:p w14:paraId="250B0C0D"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33DA1C5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517E631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78AB49C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5E39755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5D583B3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r>
      <w:tr w:rsidR="000E1E82" w:rsidRPr="009B6114" w14:paraId="272C123D" w14:textId="77777777" w:rsidTr="00403C6E">
        <w:trPr>
          <w:trHeight w:val="226"/>
        </w:trPr>
        <w:tc>
          <w:tcPr>
            <w:tcW w:w="2269" w:type="dxa"/>
            <w:tcBorders>
              <w:top w:val="nil"/>
              <w:left w:val="single" w:sz="8" w:space="0" w:color="auto"/>
              <w:bottom w:val="single" w:sz="8" w:space="0" w:color="auto"/>
              <w:right w:val="single" w:sz="8" w:space="0" w:color="auto"/>
            </w:tcBorders>
            <w:shd w:val="clear" w:color="000000" w:fill="D9D9D9"/>
            <w:tcMar>
              <w:top w:w="0" w:type="dxa"/>
              <w:left w:w="0" w:type="dxa"/>
              <w:bottom w:w="0" w:type="dxa"/>
              <w:right w:w="0" w:type="dxa"/>
            </w:tcMar>
            <w:hideMark/>
          </w:tcPr>
          <w:p w14:paraId="5FF60F0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12. Surface water</w:t>
            </w:r>
          </w:p>
        </w:tc>
        <w:tc>
          <w:tcPr>
            <w:tcW w:w="2060" w:type="dxa"/>
            <w:gridSpan w:val="7"/>
            <w:vMerge/>
            <w:tcBorders>
              <w:left w:val="nil"/>
              <w:bottom w:val="single" w:sz="8" w:space="0" w:color="auto"/>
              <w:right w:val="single" w:sz="8" w:space="0" w:color="auto"/>
            </w:tcBorders>
            <w:shd w:val="clear" w:color="auto" w:fill="auto"/>
            <w:tcMar>
              <w:top w:w="0" w:type="dxa"/>
              <w:left w:w="0" w:type="dxa"/>
              <w:bottom w:w="0" w:type="dxa"/>
              <w:right w:w="0" w:type="dxa"/>
            </w:tcMar>
            <w:hideMark/>
          </w:tcPr>
          <w:p w14:paraId="7DAB26F4"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single" w:sz="8" w:space="0" w:color="auto"/>
              <w:right w:val="single" w:sz="8" w:space="0" w:color="000000"/>
            </w:tcBorders>
            <w:shd w:val="clear" w:color="000000" w:fill="D9D9D9"/>
            <w:tcMar>
              <w:top w:w="0" w:type="dxa"/>
              <w:left w:w="0" w:type="dxa"/>
              <w:bottom w:w="0" w:type="dxa"/>
              <w:right w:w="0" w:type="dxa"/>
            </w:tcMar>
            <w:hideMark/>
          </w:tcPr>
          <w:p w14:paraId="2A024D5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single" w:sz="8" w:space="0" w:color="auto"/>
              <w:right w:val="single" w:sz="8" w:space="0" w:color="auto"/>
            </w:tcBorders>
            <w:shd w:val="clear" w:color="000000" w:fill="D9D9D9"/>
            <w:tcMar>
              <w:top w:w="0" w:type="dxa"/>
              <w:left w:w="0" w:type="dxa"/>
              <w:bottom w:w="0" w:type="dxa"/>
              <w:right w:w="0" w:type="dxa"/>
            </w:tcMar>
            <w:hideMark/>
          </w:tcPr>
          <w:p w14:paraId="355CB47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single" w:sz="8" w:space="0" w:color="auto"/>
              <w:right w:val="single" w:sz="8" w:space="0" w:color="auto"/>
            </w:tcBorders>
            <w:shd w:val="clear" w:color="000000" w:fill="D9D9D9"/>
            <w:tcMar>
              <w:top w:w="0" w:type="dxa"/>
              <w:left w:w="0" w:type="dxa"/>
              <w:bottom w:w="0" w:type="dxa"/>
              <w:right w:w="0" w:type="dxa"/>
            </w:tcMar>
            <w:hideMark/>
          </w:tcPr>
          <w:p w14:paraId="408491E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single" w:sz="8" w:space="0" w:color="auto"/>
              <w:right w:val="single" w:sz="8" w:space="0" w:color="auto"/>
            </w:tcBorders>
            <w:shd w:val="clear" w:color="000000" w:fill="D9D9D9"/>
            <w:tcMar>
              <w:top w:w="0" w:type="dxa"/>
              <w:left w:w="0" w:type="dxa"/>
              <w:bottom w:w="0" w:type="dxa"/>
              <w:right w:w="0" w:type="dxa"/>
            </w:tcMar>
            <w:hideMark/>
          </w:tcPr>
          <w:p w14:paraId="38DEF04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single" w:sz="8" w:space="0" w:color="auto"/>
              <w:right w:val="single" w:sz="8" w:space="0" w:color="auto"/>
            </w:tcBorders>
            <w:shd w:val="clear" w:color="000000" w:fill="D9D9D9"/>
            <w:tcMar>
              <w:top w:w="0" w:type="dxa"/>
              <w:left w:w="0" w:type="dxa"/>
              <w:bottom w:w="0" w:type="dxa"/>
              <w:right w:w="0" w:type="dxa"/>
            </w:tcMar>
            <w:hideMark/>
          </w:tcPr>
          <w:p w14:paraId="5BB418E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r>
    </w:tbl>
    <w:p w14:paraId="60C46A1A" w14:textId="77777777" w:rsidR="000E1E82" w:rsidRDefault="000E1E82" w:rsidP="000E1E82">
      <w:pPr>
        <w:rPr>
          <w:rFonts w:ascii="Gill Sans MT" w:hAnsi="Gill Sans MT"/>
          <w:sz w:val="20"/>
          <w:szCs w:val="20"/>
        </w:rPr>
      </w:pPr>
    </w:p>
    <w:p w14:paraId="6A274D45" w14:textId="77777777" w:rsidR="000E1E82" w:rsidRDefault="000E1E82" w:rsidP="000E1E82">
      <w:pPr>
        <w:rPr>
          <w:rFonts w:ascii="Gill Sans MT" w:hAnsi="Gill Sans MT"/>
          <w:sz w:val="20"/>
          <w:szCs w:val="20"/>
        </w:rPr>
        <w:sectPr w:rsidR="000E1E82" w:rsidSect="004F144B">
          <w:pgSz w:w="16838" w:h="11906" w:orient="landscape"/>
          <w:pgMar w:top="567" w:right="720" w:bottom="567" w:left="720" w:header="709" w:footer="154" w:gutter="0"/>
          <w:cols w:space="708"/>
          <w:docGrid w:linePitch="360"/>
        </w:sectPr>
      </w:pPr>
    </w:p>
    <w:p w14:paraId="00CC4A81" w14:textId="77777777" w:rsidR="000E1E82" w:rsidRDefault="000E1E82" w:rsidP="000E1E82">
      <w:pPr>
        <w:rPr>
          <w:rFonts w:ascii="Gill Sans MT" w:hAnsi="Gill Sans MT"/>
          <w:sz w:val="20"/>
          <w:szCs w:val="20"/>
        </w:rPr>
      </w:pPr>
    </w:p>
    <w:tbl>
      <w:tblPr>
        <w:tblW w:w="10975" w:type="dxa"/>
        <w:tblInd w:w="18" w:type="dxa"/>
        <w:tblLayout w:type="fixed"/>
        <w:tblLook w:val="04A0" w:firstRow="1" w:lastRow="0" w:firstColumn="1" w:lastColumn="0" w:noHBand="0" w:noVBand="1"/>
      </w:tblPr>
      <w:tblGrid>
        <w:gridCol w:w="657"/>
        <w:gridCol w:w="1701"/>
        <w:gridCol w:w="1134"/>
        <w:gridCol w:w="284"/>
        <w:gridCol w:w="1417"/>
        <w:gridCol w:w="656"/>
        <w:gridCol w:w="195"/>
        <w:gridCol w:w="567"/>
        <w:gridCol w:w="567"/>
        <w:gridCol w:w="709"/>
        <w:gridCol w:w="425"/>
        <w:gridCol w:w="283"/>
        <w:gridCol w:w="851"/>
        <w:gridCol w:w="1529"/>
      </w:tblGrid>
      <w:tr w:rsidR="000E1E82" w:rsidRPr="00D71C6D" w14:paraId="6436121D" w14:textId="77777777" w:rsidTr="00403C6E">
        <w:trPr>
          <w:trHeight w:val="405"/>
        </w:trPr>
        <w:tc>
          <w:tcPr>
            <w:tcW w:w="657" w:type="dxa"/>
            <w:tcBorders>
              <w:top w:val="single" w:sz="8" w:space="0" w:color="auto"/>
              <w:left w:val="single" w:sz="8" w:space="0" w:color="auto"/>
              <w:bottom w:val="single" w:sz="4" w:space="0" w:color="auto"/>
              <w:right w:val="nil"/>
            </w:tcBorders>
            <w:shd w:val="clear" w:color="auto" w:fill="auto"/>
            <w:noWrap/>
            <w:hideMark/>
          </w:tcPr>
          <w:p w14:paraId="3852E2B2" w14:textId="77777777" w:rsidR="000E1E82" w:rsidRPr="00D71C6D" w:rsidRDefault="000E1E82" w:rsidP="00403C6E">
            <w:pPr>
              <w:spacing w:line="240" w:lineRule="auto"/>
              <w:rPr>
                <w:rFonts w:eastAsia="Times New Roman" w:cs="Times New Roman"/>
                <w:b/>
                <w:bCs/>
                <w:color w:val="000000"/>
                <w:sz w:val="24"/>
                <w:szCs w:val="24"/>
                <w:lang w:eastAsia="en-GB"/>
              </w:rPr>
            </w:pPr>
            <w:r w:rsidRPr="00D71C6D">
              <w:rPr>
                <w:rFonts w:eastAsia="Times New Roman" w:cs="Times New Roman"/>
                <w:b/>
                <w:bCs/>
                <w:color w:val="000000"/>
                <w:sz w:val="24"/>
                <w:szCs w:val="24"/>
                <w:lang w:eastAsia="en-GB"/>
              </w:rPr>
              <w:t>B 15</w:t>
            </w:r>
          </w:p>
        </w:tc>
        <w:tc>
          <w:tcPr>
            <w:tcW w:w="5192" w:type="dxa"/>
            <w:gridSpan w:val="5"/>
            <w:tcBorders>
              <w:top w:val="single" w:sz="8" w:space="0" w:color="auto"/>
              <w:left w:val="nil"/>
              <w:bottom w:val="single" w:sz="4" w:space="0" w:color="auto"/>
              <w:right w:val="nil"/>
            </w:tcBorders>
            <w:shd w:val="clear" w:color="auto" w:fill="auto"/>
            <w:noWrap/>
            <w:hideMark/>
          </w:tcPr>
          <w:p w14:paraId="5ECFAA78"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Do you treat any of the water for drinking?</w:t>
            </w:r>
          </w:p>
        </w:tc>
        <w:tc>
          <w:tcPr>
            <w:tcW w:w="1329" w:type="dxa"/>
            <w:gridSpan w:val="3"/>
            <w:tcBorders>
              <w:top w:val="single" w:sz="8" w:space="0" w:color="auto"/>
              <w:left w:val="nil"/>
              <w:bottom w:val="single" w:sz="4" w:space="0" w:color="auto"/>
              <w:right w:val="nil"/>
            </w:tcBorders>
            <w:shd w:val="clear" w:color="auto" w:fill="auto"/>
            <w:noWrap/>
            <w:hideMark/>
          </w:tcPr>
          <w:p w14:paraId="5FCBA0CC"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Yes </w:t>
            </w:r>
            <w:r w:rsidRPr="00D71C6D">
              <w:rPr>
                <w:rFonts w:eastAsia="Times New Roman" w:cs="Times New Roman"/>
                <w:color w:val="000000"/>
                <w:sz w:val="24"/>
                <w:szCs w:val="24"/>
                <w:lang w:eastAsia="en-GB"/>
              </w:rPr>
              <w:tab/>
              <w:t>1</w:t>
            </w:r>
          </w:p>
        </w:tc>
        <w:tc>
          <w:tcPr>
            <w:tcW w:w="1417" w:type="dxa"/>
            <w:gridSpan w:val="3"/>
            <w:tcBorders>
              <w:top w:val="single" w:sz="8" w:space="0" w:color="auto"/>
              <w:left w:val="nil"/>
              <w:bottom w:val="single" w:sz="4" w:space="0" w:color="auto"/>
              <w:right w:val="nil"/>
            </w:tcBorders>
            <w:shd w:val="clear" w:color="auto" w:fill="auto"/>
            <w:noWrap/>
            <w:hideMark/>
          </w:tcPr>
          <w:p w14:paraId="21E49ED5"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No </w:t>
            </w:r>
            <w:r w:rsidRPr="00D71C6D">
              <w:rPr>
                <w:rFonts w:eastAsia="Times New Roman" w:cs="Times New Roman"/>
                <w:color w:val="000000"/>
                <w:sz w:val="24"/>
                <w:szCs w:val="24"/>
                <w:lang w:eastAsia="en-GB"/>
              </w:rPr>
              <w:tab/>
              <w:t>2</w:t>
            </w:r>
          </w:p>
        </w:tc>
        <w:tc>
          <w:tcPr>
            <w:tcW w:w="2380" w:type="dxa"/>
            <w:gridSpan w:val="2"/>
            <w:tcBorders>
              <w:top w:val="single" w:sz="8" w:space="0" w:color="auto"/>
              <w:left w:val="nil"/>
              <w:bottom w:val="single" w:sz="4" w:space="0" w:color="auto"/>
              <w:right w:val="single" w:sz="8" w:space="0" w:color="auto"/>
            </w:tcBorders>
            <w:shd w:val="clear" w:color="auto" w:fill="auto"/>
            <w:noWrap/>
            <w:hideMark/>
          </w:tcPr>
          <w:p w14:paraId="5AAE1A5C"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b/>
                <w:bCs/>
                <w:i/>
                <w:iCs/>
                <w:color w:val="000000"/>
                <w:sz w:val="24"/>
                <w:szCs w:val="24"/>
                <w:lang w:eastAsia="en-GB"/>
              </w:rPr>
              <w:t>If No skip to B18)</w:t>
            </w:r>
          </w:p>
        </w:tc>
      </w:tr>
      <w:tr w:rsidR="000E1E82" w:rsidRPr="00D71C6D" w14:paraId="70CDDDF5" w14:textId="77777777" w:rsidTr="00403C6E">
        <w:trPr>
          <w:trHeight w:val="340"/>
        </w:trPr>
        <w:tc>
          <w:tcPr>
            <w:tcW w:w="657" w:type="dxa"/>
            <w:vMerge w:val="restart"/>
            <w:tcBorders>
              <w:top w:val="nil"/>
              <w:left w:val="single" w:sz="8" w:space="0" w:color="auto"/>
              <w:bottom w:val="single" w:sz="4" w:space="0" w:color="000000"/>
              <w:right w:val="nil"/>
            </w:tcBorders>
            <w:shd w:val="clear" w:color="auto" w:fill="auto"/>
            <w:noWrap/>
            <w:vAlign w:val="center"/>
            <w:hideMark/>
          </w:tcPr>
          <w:p w14:paraId="0961C272" w14:textId="77777777" w:rsidR="000E1E82" w:rsidRPr="00D71C6D" w:rsidRDefault="000E1E82" w:rsidP="00403C6E">
            <w:pPr>
              <w:spacing w:line="240" w:lineRule="auto"/>
              <w:rPr>
                <w:rFonts w:eastAsia="Times New Roman" w:cs="Times New Roman"/>
                <w:b/>
                <w:bCs/>
                <w:color w:val="000000"/>
                <w:sz w:val="24"/>
                <w:szCs w:val="24"/>
                <w:lang w:eastAsia="en-GB"/>
              </w:rPr>
            </w:pPr>
            <w:r w:rsidRPr="00D71C6D">
              <w:rPr>
                <w:rFonts w:eastAsia="Times New Roman" w:cs="Times New Roman"/>
                <w:b/>
                <w:bCs/>
                <w:color w:val="000000"/>
                <w:sz w:val="24"/>
                <w:szCs w:val="24"/>
                <w:lang w:eastAsia="en-GB"/>
              </w:rPr>
              <w:t>B16</w:t>
            </w:r>
          </w:p>
        </w:tc>
        <w:tc>
          <w:tcPr>
            <w:tcW w:w="2835" w:type="dxa"/>
            <w:gridSpan w:val="2"/>
            <w:vMerge w:val="restart"/>
            <w:tcBorders>
              <w:top w:val="single" w:sz="4" w:space="0" w:color="auto"/>
              <w:left w:val="nil"/>
              <w:bottom w:val="single" w:sz="4" w:space="0" w:color="000000"/>
              <w:right w:val="single" w:sz="4" w:space="0" w:color="auto"/>
            </w:tcBorders>
            <w:shd w:val="clear" w:color="auto" w:fill="auto"/>
            <w:noWrap/>
            <w:vAlign w:val="center"/>
            <w:hideMark/>
          </w:tcPr>
          <w:p w14:paraId="066D5613" w14:textId="77777777" w:rsidR="000E1E82" w:rsidRPr="00D71C6D" w:rsidRDefault="000E1E82" w:rsidP="00403C6E">
            <w:pPr>
              <w:spacing w:line="240" w:lineRule="auto"/>
              <w:jc w:val="center"/>
              <w:rPr>
                <w:rFonts w:eastAsia="Times New Roman" w:cs="Times New Roman"/>
                <w:color w:val="000000"/>
                <w:sz w:val="24"/>
                <w:szCs w:val="24"/>
                <w:lang w:eastAsia="en-GB"/>
              </w:rPr>
            </w:pPr>
            <w:r w:rsidRPr="00D71C6D">
              <w:rPr>
                <w:rFonts w:eastAsia="Times New Roman" w:cs="Times New Roman"/>
                <w:color w:val="000000"/>
                <w:sz w:val="24"/>
                <w:szCs w:val="24"/>
                <w:lang w:eastAsia="en-GB"/>
              </w:rPr>
              <w:t>Water from which source(s) do you treat for drinking?</w:t>
            </w:r>
          </w:p>
          <w:p w14:paraId="2B8BD565" w14:textId="77777777" w:rsidR="000E1E82" w:rsidRPr="00D71C6D" w:rsidRDefault="000E1E82" w:rsidP="00403C6E">
            <w:pPr>
              <w:spacing w:line="240" w:lineRule="auto"/>
              <w:jc w:val="center"/>
              <w:rPr>
                <w:rFonts w:eastAsia="Times New Roman" w:cs="Times New Roman"/>
                <w:color w:val="000000"/>
                <w:sz w:val="24"/>
                <w:szCs w:val="24"/>
                <w:lang w:eastAsia="en-GB"/>
              </w:rPr>
            </w:pPr>
            <w:r w:rsidRPr="00D71C6D">
              <w:rPr>
                <w:rFonts w:eastAsia="Times New Roman" w:cs="Times New Roman"/>
                <w:color w:val="000000"/>
                <w:sz w:val="24"/>
                <w:szCs w:val="24"/>
                <w:lang w:eastAsia="en-GB"/>
              </w:rPr>
              <w:t>(</w:t>
            </w:r>
            <w:r w:rsidRPr="00D71C6D">
              <w:rPr>
                <w:rFonts w:eastAsia="Times New Roman" w:cs="Times New Roman"/>
                <w:b/>
                <w:bCs/>
                <w:i/>
                <w:iCs/>
                <w:color w:val="000000"/>
                <w:sz w:val="24"/>
                <w:szCs w:val="24"/>
                <w:lang w:eastAsia="en-GB"/>
              </w:rPr>
              <w:t>Multiple response allowed)</w:t>
            </w:r>
          </w:p>
        </w:tc>
        <w:tc>
          <w:tcPr>
            <w:tcW w:w="748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649E7"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Piped-Borne Sources</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t>1</w:t>
            </w:r>
          </w:p>
        </w:tc>
      </w:tr>
      <w:tr w:rsidR="000E1E82" w:rsidRPr="00D71C6D" w14:paraId="0C7E5C51" w14:textId="77777777" w:rsidTr="00403C6E">
        <w:trPr>
          <w:trHeight w:val="340"/>
        </w:trPr>
        <w:tc>
          <w:tcPr>
            <w:tcW w:w="657" w:type="dxa"/>
            <w:vMerge/>
            <w:tcBorders>
              <w:top w:val="nil"/>
              <w:left w:val="single" w:sz="8" w:space="0" w:color="auto"/>
              <w:bottom w:val="single" w:sz="4" w:space="0" w:color="000000"/>
              <w:right w:val="nil"/>
            </w:tcBorders>
            <w:vAlign w:val="center"/>
          </w:tcPr>
          <w:p w14:paraId="24C9054E"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gridSpan w:val="2"/>
            <w:vMerge/>
            <w:tcBorders>
              <w:top w:val="single" w:sz="4" w:space="0" w:color="auto"/>
              <w:left w:val="nil"/>
              <w:bottom w:val="single" w:sz="4" w:space="0" w:color="000000"/>
              <w:right w:val="single" w:sz="4" w:space="0" w:color="auto"/>
            </w:tcBorders>
            <w:vAlign w:val="center"/>
          </w:tcPr>
          <w:p w14:paraId="4EDD3A35" w14:textId="77777777" w:rsidR="000E1E82" w:rsidRPr="00D71C6D" w:rsidRDefault="000E1E82" w:rsidP="00403C6E">
            <w:pPr>
              <w:spacing w:line="240" w:lineRule="auto"/>
              <w:rPr>
                <w:rFonts w:eastAsia="Times New Roman" w:cs="Times New Roman"/>
                <w:color w:val="000000"/>
                <w:sz w:val="24"/>
                <w:szCs w:val="24"/>
                <w:lang w:eastAsia="en-GB"/>
              </w:rPr>
            </w:pPr>
          </w:p>
        </w:tc>
        <w:tc>
          <w:tcPr>
            <w:tcW w:w="748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180ED7ED"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Spring</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2</w:t>
            </w:r>
          </w:p>
        </w:tc>
      </w:tr>
      <w:tr w:rsidR="000E1E82" w:rsidRPr="00D71C6D" w14:paraId="683C3BAD" w14:textId="77777777" w:rsidTr="00403C6E">
        <w:trPr>
          <w:trHeight w:val="340"/>
        </w:trPr>
        <w:tc>
          <w:tcPr>
            <w:tcW w:w="657" w:type="dxa"/>
            <w:vMerge/>
            <w:tcBorders>
              <w:top w:val="nil"/>
              <w:left w:val="single" w:sz="8" w:space="0" w:color="auto"/>
              <w:bottom w:val="single" w:sz="4" w:space="0" w:color="000000"/>
              <w:right w:val="nil"/>
            </w:tcBorders>
            <w:vAlign w:val="center"/>
          </w:tcPr>
          <w:p w14:paraId="66A85243"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gridSpan w:val="2"/>
            <w:vMerge/>
            <w:tcBorders>
              <w:top w:val="single" w:sz="4" w:space="0" w:color="auto"/>
              <w:left w:val="nil"/>
              <w:bottom w:val="single" w:sz="4" w:space="0" w:color="000000"/>
              <w:right w:val="single" w:sz="4" w:space="0" w:color="auto"/>
            </w:tcBorders>
            <w:vAlign w:val="center"/>
          </w:tcPr>
          <w:p w14:paraId="6268AF14" w14:textId="77777777" w:rsidR="000E1E82" w:rsidRPr="00D71C6D" w:rsidRDefault="000E1E82" w:rsidP="00403C6E">
            <w:pPr>
              <w:spacing w:line="240" w:lineRule="auto"/>
              <w:rPr>
                <w:rFonts w:eastAsia="Times New Roman" w:cs="Times New Roman"/>
                <w:color w:val="000000"/>
                <w:sz w:val="24"/>
                <w:szCs w:val="24"/>
                <w:lang w:eastAsia="en-GB"/>
              </w:rPr>
            </w:pPr>
          </w:p>
        </w:tc>
        <w:tc>
          <w:tcPr>
            <w:tcW w:w="748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65116AD4"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Well </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3</w:t>
            </w:r>
          </w:p>
        </w:tc>
      </w:tr>
      <w:tr w:rsidR="000E1E82" w:rsidRPr="00D71C6D" w14:paraId="40706C97" w14:textId="77777777" w:rsidTr="00403C6E">
        <w:trPr>
          <w:trHeight w:val="340"/>
        </w:trPr>
        <w:tc>
          <w:tcPr>
            <w:tcW w:w="657" w:type="dxa"/>
            <w:vMerge/>
            <w:tcBorders>
              <w:top w:val="nil"/>
              <w:left w:val="single" w:sz="8" w:space="0" w:color="auto"/>
              <w:bottom w:val="single" w:sz="4" w:space="0" w:color="000000"/>
              <w:right w:val="nil"/>
            </w:tcBorders>
            <w:vAlign w:val="center"/>
          </w:tcPr>
          <w:p w14:paraId="69CA54EE"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gridSpan w:val="2"/>
            <w:vMerge/>
            <w:tcBorders>
              <w:top w:val="single" w:sz="4" w:space="0" w:color="auto"/>
              <w:left w:val="nil"/>
              <w:bottom w:val="single" w:sz="4" w:space="0" w:color="000000"/>
              <w:right w:val="single" w:sz="4" w:space="0" w:color="auto"/>
            </w:tcBorders>
            <w:vAlign w:val="center"/>
          </w:tcPr>
          <w:p w14:paraId="12291CAF" w14:textId="77777777" w:rsidR="000E1E82" w:rsidRPr="00D71C6D" w:rsidRDefault="000E1E82" w:rsidP="00403C6E">
            <w:pPr>
              <w:spacing w:line="240" w:lineRule="auto"/>
              <w:rPr>
                <w:rFonts w:eastAsia="Times New Roman" w:cs="Times New Roman"/>
                <w:color w:val="000000"/>
                <w:sz w:val="24"/>
                <w:szCs w:val="24"/>
                <w:lang w:eastAsia="en-GB"/>
              </w:rPr>
            </w:pPr>
          </w:p>
        </w:tc>
        <w:tc>
          <w:tcPr>
            <w:tcW w:w="748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4E3E2078"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Bowser/Push cart vendor</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4</w:t>
            </w:r>
          </w:p>
        </w:tc>
      </w:tr>
      <w:tr w:rsidR="000E1E82" w:rsidRPr="00D71C6D" w14:paraId="3AA091C7" w14:textId="77777777" w:rsidTr="00403C6E">
        <w:trPr>
          <w:trHeight w:val="340"/>
        </w:trPr>
        <w:tc>
          <w:tcPr>
            <w:tcW w:w="657" w:type="dxa"/>
            <w:vMerge/>
            <w:tcBorders>
              <w:top w:val="nil"/>
              <w:left w:val="single" w:sz="8" w:space="0" w:color="auto"/>
              <w:bottom w:val="single" w:sz="4" w:space="0" w:color="000000"/>
              <w:right w:val="nil"/>
            </w:tcBorders>
            <w:vAlign w:val="center"/>
          </w:tcPr>
          <w:p w14:paraId="3402C442"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gridSpan w:val="2"/>
            <w:vMerge/>
            <w:tcBorders>
              <w:top w:val="single" w:sz="4" w:space="0" w:color="auto"/>
              <w:left w:val="nil"/>
              <w:bottom w:val="single" w:sz="4" w:space="0" w:color="000000"/>
              <w:right w:val="single" w:sz="4" w:space="0" w:color="auto"/>
            </w:tcBorders>
            <w:vAlign w:val="center"/>
          </w:tcPr>
          <w:p w14:paraId="692FE4ED" w14:textId="77777777" w:rsidR="000E1E82" w:rsidRPr="00D71C6D" w:rsidRDefault="000E1E82" w:rsidP="00403C6E">
            <w:pPr>
              <w:spacing w:line="240" w:lineRule="auto"/>
              <w:rPr>
                <w:rFonts w:eastAsia="Times New Roman" w:cs="Times New Roman"/>
                <w:color w:val="000000"/>
                <w:sz w:val="24"/>
                <w:szCs w:val="24"/>
                <w:lang w:eastAsia="en-GB"/>
              </w:rPr>
            </w:pPr>
          </w:p>
        </w:tc>
        <w:tc>
          <w:tcPr>
            <w:tcW w:w="748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6D6E46D7"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Surface water</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5</w:t>
            </w:r>
          </w:p>
        </w:tc>
      </w:tr>
      <w:tr w:rsidR="000E1E82" w:rsidRPr="00D71C6D" w14:paraId="64EBAB4A" w14:textId="77777777" w:rsidTr="00403C6E">
        <w:trPr>
          <w:trHeight w:val="340"/>
        </w:trPr>
        <w:tc>
          <w:tcPr>
            <w:tcW w:w="657" w:type="dxa"/>
            <w:vMerge w:val="restart"/>
            <w:tcBorders>
              <w:top w:val="nil"/>
              <w:left w:val="single" w:sz="8" w:space="0" w:color="auto"/>
              <w:bottom w:val="single" w:sz="4" w:space="0" w:color="000000"/>
              <w:right w:val="nil"/>
            </w:tcBorders>
            <w:shd w:val="clear" w:color="auto" w:fill="auto"/>
            <w:noWrap/>
            <w:hideMark/>
          </w:tcPr>
          <w:p w14:paraId="3D0559E2" w14:textId="77777777" w:rsidR="000E1E82" w:rsidRPr="00D71C6D" w:rsidRDefault="000E1E82" w:rsidP="00403C6E">
            <w:pPr>
              <w:spacing w:line="240" w:lineRule="auto"/>
              <w:rPr>
                <w:rFonts w:eastAsia="Times New Roman" w:cs="Times New Roman"/>
                <w:b/>
                <w:bCs/>
                <w:color w:val="000000"/>
                <w:sz w:val="24"/>
                <w:szCs w:val="24"/>
                <w:lang w:eastAsia="en-GB"/>
              </w:rPr>
            </w:pPr>
            <w:r w:rsidRPr="00D71C6D">
              <w:rPr>
                <w:rFonts w:eastAsia="Times New Roman" w:cs="Times New Roman"/>
                <w:b/>
                <w:bCs/>
                <w:color w:val="000000"/>
                <w:sz w:val="24"/>
                <w:szCs w:val="24"/>
                <w:lang w:eastAsia="en-GB"/>
              </w:rPr>
              <w:t>B17</w:t>
            </w:r>
          </w:p>
        </w:tc>
        <w:tc>
          <w:tcPr>
            <w:tcW w:w="2835" w:type="dxa"/>
            <w:gridSpan w:val="2"/>
            <w:vMerge w:val="restart"/>
            <w:tcBorders>
              <w:top w:val="single" w:sz="4" w:space="0" w:color="auto"/>
              <w:left w:val="nil"/>
              <w:bottom w:val="single" w:sz="4" w:space="0" w:color="000000"/>
              <w:right w:val="single" w:sz="8" w:space="0" w:color="auto"/>
            </w:tcBorders>
            <w:shd w:val="clear" w:color="auto" w:fill="auto"/>
            <w:noWrap/>
            <w:hideMark/>
          </w:tcPr>
          <w:p w14:paraId="1155FDBC"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How do you purify the water</w:t>
            </w:r>
          </w:p>
        </w:tc>
        <w:tc>
          <w:tcPr>
            <w:tcW w:w="7483" w:type="dxa"/>
            <w:gridSpan w:val="11"/>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AF3C57A"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Boiling </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1</w:t>
            </w:r>
          </w:p>
        </w:tc>
      </w:tr>
      <w:tr w:rsidR="000E1E82" w:rsidRPr="00D71C6D" w14:paraId="737EBC6C" w14:textId="77777777" w:rsidTr="00403C6E">
        <w:trPr>
          <w:trHeight w:val="340"/>
        </w:trPr>
        <w:tc>
          <w:tcPr>
            <w:tcW w:w="657" w:type="dxa"/>
            <w:vMerge/>
            <w:tcBorders>
              <w:top w:val="nil"/>
              <w:left w:val="single" w:sz="8" w:space="0" w:color="auto"/>
              <w:bottom w:val="single" w:sz="4" w:space="0" w:color="000000"/>
              <w:right w:val="nil"/>
            </w:tcBorders>
            <w:vAlign w:val="center"/>
          </w:tcPr>
          <w:p w14:paraId="40172B25"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gridSpan w:val="2"/>
            <w:vMerge/>
            <w:tcBorders>
              <w:top w:val="single" w:sz="4" w:space="0" w:color="auto"/>
              <w:left w:val="nil"/>
              <w:bottom w:val="single" w:sz="4" w:space="0" w:color="000000"/>
              <w:right w:val="single" w:sz="8" w:space="0" w:color="auto"/>
            </w:tcBorders>
            <w:vAlign w:val="center"/>
          </w:tcPr>
          <w:p w14:paraId="53DF0E8B" w14:textId="77777777" w:rsidR="000E1E82" w:rsidRPr="00D71C6D" w:rsidRDefault="000E1E82" w:rsidP="00403C6E">
            <w:pPr>
              <w:spacing w:line="240" w:lineRule="auto"/>
              <w:rPr>
                <w:rFonts w:eastAsia="Times New Roman" w:cs="Times New Roman"/>
                <w:color w:val="000000"/>
                <w:sz w:val="24"/>
                <w:szCs w:val="24"/>
                <w:lang w:eastAsia="en-GB"/>
              </w:rPr>
            </w:pPr>
          </w:p>
        </w:tc>
        <w:tc>
          <w:tcPr>
            <w:tcW w:w="7483" w:type="dxa"/>
            <w:gridSpan w:val="11"/>
            <w:tcBorders>
              <w:top w:val="single" w:sz="8" w:space="0" w:color="auto"/>
              <w:left w:val="single" w:sz="8" w:space="0" w:color="auto"/>
              <w:bottom w:val="single" w:sz="8" w:space="0" w:color="auto"/>
              <w:right w:val="single" w:sz="8" w:space="0" w:color="auto"/>
            </w:tcBorders>
            <w:shd w:val="clear" w:color="auto" w:fill="auto"/>
            <w:noWrap/>
            <w:vAlign w:val="bottom"/>
          </w:tcPr>
          <w:p w14:paraId="2F3DDE1D"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Filtration (cotton wool/foam/plain cloth</w:t>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2</w:t>
            </w:r>
          </w:p>
        </w:tc>
      </w:tr>
      <w:tr w:rsidR="000E1E82" w:rsidRPr="00D71C6D" w14:paraId="75DE3253" w14:textId="77777777" w:rsidTr="00403C6E">
        <w:trPr>
          <w:trHeight w:val="340"/>
        </w:trPr>
        <w:tc>
          <w:tcPr>
            <w:tcW w:w="657" w:type="dxa"/>
            <w:vMerge/>
            <w:tcBorders>
              <w:top w:val="nil"/>
              <w:left w:val="single" w:sz="8" w:space="0" w:color="auto"/>
              <w:bottom w:val="single" w:sz="4" w:space="0" w:color="000000"/>
              <w:right w:val="nil"/>
            </w:tcBorders>
            <w:vAlign w:val="center"/>
          </w:tcPr>
          <w:p w14:paraId="600F7CC9"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gridSpan w:val="2"/>
            <w:vMerge/>
            <w:tcBorders>
              <w:top w:val="single" w:sz="4" w:space="0" w:color="auto"/>
              <w:left w:val="nil"/>
              <w:bottom w:val="single" w:sz="4" w:space="0" w:color="000000"/>
              <w:right w:val="single" w:sz="8" w:space="0" w:color="auto"/>
            </w:tcBorders>
            <w:vAlign w:val="center"/>
          </w:tcPr>
          <w:p w14:paraId="4D33071B" w14:textId="77777777" w:rsidR="000E1E82" w:rsidRPr="00D71C6D" w:rsidRDefault="000E1E82" w:rsidP="00403C6E">
            <w:pPr>
              <w:spacing w:line="240" w:lineRule="auto"/>
              <w:rPr>
                <w:rFonts w:eastAsia="Times New Roman" w:cs="Times New Roman"/>
                <w:color w:val="000000"/>
                <w:sz w:val="24"/>
                <w:szCs w:val="24"/>
                <w:lang w:eastAsia="en-GB"/>
              </w:rPr>
            </w:pPr>
          </w:p>
        </w:tc>
        <w:tc>
          <w:tcPr>
            <w:tcW w:w="7483" w:type="dxa"/>
            <w:gridSpan w:val="11"/>
            <w:tcBorders>
              <w:top w:val="single" w:sz="8" w:space="0" w:color="auto"/>
              <w:left w:val="single" w:sz="8" w:space="0" w:color="auto"/>
              <w:bottom w:val="single" w:sz="8" w:space="0" w:color="auto"/>
              <w:right w:val="single" w:sz="8" w:space="0" w:color="auto"/>
            </w:tcBorders>
            <w:shd w:val="clear" w:color="auto" w:fill="auto"/>
            <w:noWrap/>
            <w:vAlign w:val="bottom"/>
          </w:tcPr>
          <w:p w14:paraId="39A479B7"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Using chlorine/ camphor/ alum</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3</w:t>
            </w:r>
          </w:p>
        </w:tc>
      </w:tr>
      <w:tr w:rsidR="000E1E82" w:rsidRPr="00D71C6D" w14:paraId="49089A25" w14:textId="77777777" w:rsidTr="00403C6E">
        <w:trPr>
          <w:trHeight w:val="340"/>
        </w:trPr>
        <w:tc>
          <w:tcPr>
            <w:tcW w:w="657" w:type="dxa"/>
            <w:vMerge/>
            <w:tcBorders>
              <w:top w:val="nil"/>
              <w:left w:val="single" w:sz="8" w:space="0" w:color="auto"/>
              <w:bottom w:val="single" w:sz="4" w:space="0" w:color="000000"/>
              <w:right w:val="nil"/>
            </w:tcBorders>
            <w:vAlign w:val="center"/>
          </w:tcPr>
          <w:p w14:paraId="683D99FA"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gridSpan w:val="2"/>
            <w:vMerge/>
            <w:tcBorders>
              <w:top w:val="single" w:sz="4" w:space="0" w:color="auto"/>
              <w:left w:val="nil"/>
              <w:bottom w:val="single" w:sz="4" w:space="0" w:color="000000"/>
              <w:right w:val="single" w:sz="8" w:space="0" w:color="auto"/>
            </w:tcBorders>
            <w:vAlign w:val="center"/>
          </w:tcPr>
          <w:p w14:paraId="1E490788" w14:textId="77777777" w:rsidR="000E1E82" w:rsidRPr="00D71C6D" w:rsidRDefault="000E1E82" w:rsidP="00403C6E">
            <w:pPr>
              <w:spacing w:line="240" w:lineRule="auto"/>
              <w:rPr>
                <w:rFonts w:eastAsia="Times New Roman" w:cs="Times New Roman"/>
                <w:color w:val="000000"/>
                <w:sz w:val="24"/>
                <w:szCs w:val="24"/>
                <w:lang w:eastAsia="en-GB"/>
              </w:rPr>
            </w:pPr>
          </w:p>
        </w:tc>
        <w:tc>
          <w:tcPr>
            <w:tcW w:w="7483" w:type="dxa"/>
            <w:gridSpan w:val="11"/>
            <w:tcBorders>
              <w:top w:val="single" w:sz="8" w:space="0" w:color="auto"/>
              <w:left w:val="single" w:sz="8" w:space="0" w:color="auto"/>
              <w:bottom w:val="single" w:sz="8" w:space="0" w:color="auto"/>
              <w:right w:val="single" w:sz="8" w:space="0" w:color="auto"/>
            </w:tcBorders>
            <w:shd w:val="clear" w:color="auto" w:fill="auto"/>
            <w:noWrap/>
            <w:vAlign w:val="bottom"/>
          </w:tcPr>
          <w:p w14:paraId="72B29B9C"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Sedimentation</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4</w:t>
            </w:r>
          </w:p>
        </w:tc>
      </w:tr>
      <w:tr w:rsidR="000E1E82" w:rsidRPr="00D71C6D" w14:paraId="2C475BC5" w14:textId="77777777" w:rsidTr="00403C6E">
        <w:trPr>
          <w:trHeight w:val="340"/>
        </w:trPr>
        <w:tc>
          <w:tcPr>
            <w:tcW w:w="657" w:type="dxa"/>
            <w:vMerge/>
            <w:tcBorders>
              <w:top w:val="nil"/>
              <w:left w:val="single" w:sz="8" w:space="0" w:color="auto"/>
              <w:bottom w:val="single" w:sz="4" w:space="0" w:color="000000"/>
              <w:right w:val="nil"/>
            </w:tcBorders>
            <w:vAlign w:val="center"/>
          </w:tcPr>
          <w:p w14:paraId="6A0E5BA0"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gridSpan w:val="2"/>
            <w:vMerge/>
            <w:tcBorders>
              <w:top w:val="single" w:sz="4" w:space="0" w:color="auto"/>
              <w:left w:val="nil"/>
              <w:bottom w:val="single" w:sz="4" w:space="0" w:color="000000"/>
              <w:right w:val="single" w:sz="8" w:space="0" w:color="auto"/>
            </w:tcBorders>
            <w:vAlign w:val="center"/>
          </w:tcPr>
          <w:p w14:paraId="43DDEF54" w14:textId="77777777" w:rsidR="000E1E82" w:rsidRPr="00D71C6D" w:rsidRDefault="000E1E82" w:rsidP="00403C6E">
            <w:pPr>
              <w:spacing w:line="240" w:lineRule="auto"/>
              <w:rPr>
                <w:rFonts w:eastAsia="Times New Roman" w:cs="Times New Roman"/>
                <w:color w:val="000000"/>
                <w:sz w:val="24"/>
                <w:szCs w:val="24"/>
                <w:lang w:eastAsia="en-GB"/>
              </w:rPr>
            </w:pPr>
          </w:p>
        </w:tc>
        <w:tc>
          <w:tcPr>
            <w:tcW w:w="7483" w:type="dxa"/>
            <w:gridSpan w:val="11"/>
            <w:tcBorders>
              <w:top w:val="single" w:sz="8" w:space="0" w:color="auto"/>
              <w:left w:val="single" w:sz="8" w:space="0" w:color="auto"/>
              <w:bottom w:val="single" w:sz="4" w:space="0" w:color="auto"/>
              <w:right w:val="single" w:sz="8" w:space="0" w:color="auto"/>
            </w:tcBorders>
            <w:shd w:val="clear" w:color="auto" w:fill="auto"/>
            <w:noWrap/>
            <w:vAlign w:val="bottom"/>
          </w:tcPr>
          <w:p w14:paraId="34333A11"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Other, </w:t>
            </w:r>
            <w:r>
              <w:rPr>
                <w:rFonts w:eastAsia="Times New Roman" w:cs="Times New Roman"/>
                <w:color w:val="000000"/>
                <w:sz w:val="24"/>
                <w:szCs w:val="24"/>
                <w:lang w:eastAsia="en-GB"/>
              </w:rPr>
              <w:t>(</w:t>
            </w:r>
            <w:r w:rsidRPr="00D71C6D">
              <w:rPr>
                <w:rFonts w:eastAsia="Times New Roman" w:cs="Times New Roman"/>
                <w:color w:val="000000"/>
                <w:sz w:val="24"/>
                <w:szCs w:val="24"/>
                <w:lang w:eastAsia="en-GB"/>
              </w:rPr>
              <w:t>specify</w:t>
            </w:r>
            <w:r>
              <w:rPr>
                <w:rFonts w:eastAsia="Times New Roman" w:cs="Times New Roman"/>
                <w:color w:val="000000"/>
                <w:sz w:val="24"/>
                <w:szCs w:val="24"/>
                <w:lang w:eastAsia="en-GB"/>
              </w:rPr>
              <w:t>)</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5</w:t>
            </w:r>
          </w:p>
        </w:tc>
      </w:tr>
      <w:tr w:rsidR="000E1E82" w:rsidRPr="00D71C6D" w14:paraId="58D60668" w14:textId="77777777" w:rsidTr="00403C6E">
        <w:trPr>
          <w:trHeight w:val="435"/>
        </w:trPr>
        <w:tc>
          <w:tcPr>
            <w:tcW w:w="657" w:type="dxa"/>
            <w:tcBorders>
              <w:top w:val="nil"/>
              <w:left w:val="single" w:sz="8" w:space="0" w:color="auto"/>
              <w:bottom w:val="single" w:sz="4" w:space="0" w:color="auto"/>
              <w:right w:val="nil"/>
            </w:tcBorders>
            <w:shd w:val="clear" w:color="auto" w:fill="auto"/>
            <w:noWrap/>
            <w:hideMark/>
          </w:tcPr>
          <w:p w14:paraId="489853E1" w14:textId="77777777" w:rsidR="000E1E82" w:rsidRPr="00D71C6D" w:rsidRDefault="000E1E82" w:rsidP="00403C6E">
            <w:pPr>
              <w:spacing w:line="240" w:lineRule="auto"/>
              <w:rPr>
                <w:rFonts w:eastAsia="Times New Roman" w:cs="Times New Roman"/>
                <w:b/>
                <w:bCs/>
                <w:color w:val="000000"/>
                <w:sz w:val="24"/>
                <w:szCs w:val="24"/>
                <w:lang w:eastAsia="en-GB"/>
              </w:rPr>
            </w:pPr>
            <w:r w:rsidRPr="00D71C6D">
              <w:rPr>
                <w:rFonts w:eastAsia="Times New Roman" w:cs="Times New Roman"/>
                <w:b/>
                <w:bCs/>
                <w:color w:val="000000"/>
                <w:sz w:val="24"/>
                <w:szCs w:val="24"/>
                <w:lang w:eastAsia="en-GB"/>
              </w:rPr>
              <w:t>B18</w:t>
            </w:r>
          </w:p>
        </w:tc>
        <w:tc>
          <w:tcPr>
            <w:tcW w:w="2835" w:type="dxa"/>
            <w:gridSpan w:val="2"/>
            <w:tcBorders>
              <w:top w:val="single" w:sz="4" w:space="0" w:color="auto"/>
              <w:left w:val="nil"/>
              <w:bottom w:val="single" w:sz="4" w:space="0" w:color="auto"/>
              <w:right w:val="nil"/>
            </w:tcBorders>
            <w:shd w:val="clear" w:color="auto" w:fill="auto"/>
            <w:noWrap/>
            <w:hideMark/>
          </w:tcPr>
          <w:p w14:paraId="16D6CB3D"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Do you store water in your home? </w:t>
            </w:r>
          </w:p>
        </w:tc>
        <w:tc>
          <w:tcPr>
            <w:tcW w:w="2552" w:type="dxa"/>
            <w:gridSpan w:val="4"/>
            <w:tcBorders>
              <w:top w:val="single" w:sz="4" w:space="0" w:color="auto"/>
              <w:left w:val="nil"/>
              <w:bottom w:val="single" w:sz="4" w:space="0" w:color="auto"/>
              <w:right w:val="nil"/>
            </w:tcBorders>
            <w:shd w:val="clear" w:color="auto" w:fill="auto"/>
            <w:noWrap/>
            <w:vAlign w:val="center"/>
            <w:hideMark/>
          </w:tcPr>
          <w:p w14:paraId="493F973C"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Yes </w:t>
            </w:r>
            <w:r w:rsidRPr="00D71C6D">
              <w:rPr>
                <w:rFonts w:eastAsia="Times New Roman" w:cs="Times New Roman"/>
                <w:color w:val="000000"/>
                <w:sz w:val="24"/>
                <w:szCs w:val="24"/>
                <w:lang w:eastAsia="en-GB"/>
              </w:rPr>
              <w:tab/>
              <w:t xml:space="preserve"> 1</w:t>
            </w:r>
          </w:p>
        </w:tc>
        <w:tc>
          <w:tcPr>
            <w:tcW w:w="2268" w:type="dxa"/>
            <w:gridSpan w:val="4"/>
            <w:tcBorders>
              <w:top w:val="nil"/>
              <w:left w:val="nil"/>
              <w:bottom w:val="single" w:sz="4" w:space="0" w:color="auto"/>
              <w:right w:val="nil"/>
            </w:tcBorders>
            <w:shd w:val="clear" w:color="auto" w:fill="auto"/>
            <w:noWrap/>
            <w:vAlign w:val="center"/>
            <w:hideMark/>
          </w:tcPr>
          <w:p w14:paraId="2799BBDB"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No </w:t>
            </w:r>
            <w:r w:rsidRPr="00D71C6D">
              <w:rPr>
                <w:rFonts w:eastAsia="Times New Roman" w:cs="Times New Roman"/>
                <w:color w:val="000000"/>
                <w:sz w:val="24"/>
                <w:szCs w:val="24"/>
                <w:lang w:eastAsia="en-GB"/>
              </w:rPr>
              <w:tab/>
              <w:t>2</w:t>
            </w:r>
          </w:p>
        </w:tc>
        <w:tc>
          <w:tcPr>
            <w:tcW w:w="2663" w:type="dxa"/>
            <w:gridSpan w:val="3"/>
            <w:tcBorders>
              <w:top w:val="single" w:sz="4" w:space="0" w:color="auto"/>
              <w:left w:val="nil"/>
              <w:bottom w:val="single" w:sz="4" w:space="0" w:color="auto"/>
              <w:right w:val="single" w:sz="8" w:space="0" w:color="auto"/>
            </w:tcBorders>
            <w:shd w:val="clear" w:color="auto" w:fill="auto"/>
            <w:noWrap/>
            <w:vAlign w:val="center"/>
            <w:hideMark/>
          </w:tcPr>
          <w:p w14:paraId="4FC878FB"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b/>
                <w:bCs/>
                <w:i/>
                <w:iCs/>
                <w:color w:val="000000"/>
                <w:sz w:val="24"/>
                <w:szCs w:val="24"/>
                <w:lang w:eastAsia="en-GB"/>
              </w:rPr>
              <w:t>If No skip to B20)</w:t>
            </w:r>
          </w:p>
        </w:tc>
      </w:tr>
      <w:tr w:rsidR="000E1E82" w:rsidRPr="00D71C6D" w14:paraId="04B43753" w14:textId="77777777" w:rsidTr="00403C6E">
        <w:trPr>
          <w:trHeight w:val="340"/>
        </w:trPr>
        <w:tc>
          <w:tcPr>
            <w:tcW w:w="657" w:type="dxa"/>
            <w:vMerge w:val="restart"/>
            <w:tcBorders>
              <w:top w:val="nil"/>
              <w:left w:val="single" w:sz="8" w:space="0" w:color="auto"/>
              <w:bottom w:val="single" w:sz="4" w:space="0" w:color="000000"/>
              <w:right w:val="nil"/>
            </w:tcBorders>
            <w:shd w:val="clear" w:color="auto" w:fill="auto"/>
            <w:noWrap/>
            <w:vAlign w:val="center"/>
            <w:hideMark/>
          </w:tcPr>
          <w:p w14:paraId="25C099BA" w14:textId="77777777" w:rsidR="000E1E82" w:rsidRPr="00D71C6D" w:rsidRDefault="000E1E82" w:rsidP="00403C6E">
            <w:pPr>
              <w:spacing w:line="240" w:lineRule="auto"/>
              <w:rPr>
                <w:rFonts w:eastAsia="Times New Roman" w:cs="Times New Roman"/>
                <w:b/>
                <w:bCs/>
                <w:color w:val="000000"/>
                <w:sz w:val="24"/>
                <w:szCs w:val="24"/>
                <w:lang w:eastAsia="en-GB"/>
              </w:rPr>
            </w:pPr>
            <w:r w:rsidRPr="00D71C6D">
              <w:rPr>
                <w:rFonts w:eastAsia="Times New Roman" w:cs="Times New Roman"/>
                <w:b/>
                <w:bCs/>
                <w:color w:val="000000"/>
                <w:sz w:val="24"/>
                <w:szCs w:val="24"/>
                <w:lang w:eastAsia="en-GB"/>
              </w:rPr>
              <w:t>B19</w:t>
            </w:r>
          </w:p>
        </w:tc>
        <w:tc>
          <w:tcPr>
            <w:tcW w:w="2835" w:type="dxa"/>
            <w:gridSpan w:val="2"/>
            <w:vMerge w:val="restart"/>
            <w:tcBorders>
              <w:top w:val="single" w:sz="4" w:space="0" w:color="auto"/>
              <w:left w:val="nil"/>
              <w:right w:val="single" w:sz="4" w:space="0" w:color="auto"/>
            </w:tcBorders>
            <w:shd w:val="clear" w:color="auto" w:fill="auto"/>
            <w:noWrap/>
            <w:vAlign w:val="center"/>
            <w:hideMark/>
          </w:tcPr>
          <w:p w14:paraId="68D63528" w14:textId="77777777" w:rsidR="000E1E82" w:rsidRPr="00D71C6D" w:rsidRDefault="000E1E82" w:rsidP="00403C6E">
            <w:pPr>
              <w:spacing w:line="240" w:lineRule="auto"/>
              <w:jc w:val="center"/>
              <w:rPr>
                <w:rFonts w:eastAsia="Times New Roman" w:cs="Times New Roman"/>
                <w:color w:val="000000"/>
                <w:sz w:val="24"/>
                <w:szCs w:val="24"/>
                <w:lang w:eastAsia="en-GB"/>
              </w:rPr>
            </w:pPr>
            <w:r w:rsidRPr="00D71C6D">
              <w:rPr>
                <w:rFonts w:eastAsia="Times New Roman" w:cs="Times New Roman"/>
                <w:color w:val="000000"/>
                <w:sz w:val="24"/>
                <w:szCs w:val="24"/>
                <w:lang w:eastAsia="en-GB"/>
              </w:rPr>
              <w:t>How is water stored in this house?</w:t>
            </w:r>
          </w:p>
          <w:p w14:paraId="7CC22F65" w14:textId="77777777" w:rsidR="000E1E82" w:rsidRPr="00D71C6D" w:rsidRDefault="000E1E82" w:rsidP="00403C6E">
            <w:pPr>
              <w:spacing w:line="240" w:lineRule="auto"/>
              <w:jc w:val="center"/>
              <w:rPr>
                <w:rFonts w:eastAsia="Times New Roman" w:cs="Times New Roman"/>
                <w:color w:val="000000"/>
                <w:sz w:val="24"/>
                <w:szCs w:val="24"/>
                <w:lang w:eastAsia="en-GB"/>
              </w:rPr>
            </w:pPr>
            <w:r w:rsidRPr="00D71C6D">
              <w:rPr>
                <w:rFonts w:eastAsia="Times New Roman" w:cs="Times New Roman"/>
                <w:b/>
                <w:bCs/>
                <w:i/>
                <w:iCs/>
                <w:color w:val="000000"/>
                <w:sz w:val="24"/>
                <w:szCs w:val="24"/>
                <w:lang w:eastAsia="en-GB"/>
              </w:rPr>
              <w:t>(Multiple response allowed)</w:t>
            </w:r>
          </w:p>
        </w:tc>
        <w:tc>
          <w:tcPr>
            <w:tcW w:w="748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13D29"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Reservoir/Tank </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t>1</w:t>
            </w:r>
          </w:p>
        </w:tc>
      </w:tr>
      <w:tr w:rsidR="000E1E82" w:rsidRPr="00D71C6D" w14:paraId="4B945FEF" w14:textId="77777777" w:rsidTr="00403C6E">
        <w:trPr>
          <w:trHeight w:val="340"/>
        </w:trPr>
        <w:tc>
          <w:tcPr>
            <w:tcW w:w="657" w:type="dxa"/>
            <w:vMerge/>
            <w:tcBorders>
              <w:top w:val="nil"/>
              <w:left w:val="single" w:sz="8" w:space="0" w:color="auto"/>
              <w:bottom w:val="single" w:sz="4" w:space="0" w:color="000000"/>
              <w:right w:val="nil"/>
            </w:tcBorders>
            <w:vAlign w:val="center"/>
          </w:tcPr>
          <w:p w14:paraId="10BB0E12"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gridSpan w:val="2"/>
            <w:vMerge/>
            <w:tcBorders>
              <w:left w:val="nil"/>
              <w:right w:val="single" w:sz="4" w:space="0" w:color="auto"/>
            </w:tcBorders>
            <w:vAlign w:val="center"/>
          </w:tcPr>
          <w:p w14:paraId="731794BD" w14:textId="77777777" w:rsidR="000E1E82" w:rsidRPr="00D71C6D" w:rsidRDefault="000E1E82" w:rsidP="00403C6E">
            <w:pPr>
              <w:spacing w:line="240" w:lineRule="auto"/>
              <w:rPr>
                <w:rFonts w:eastAsia="Times New Roman" w:cs="Times New Roman"/>
                <w:color w:val="000000"/>
                <w:sz w:val="24"/>
                <w:szCs w:val="24"/>
                <w:lang w:eastAsia="en-GB"/>
              </w:rPr>
            </w:pPr>
          </w:p>
        </w:tc>
        <w:tc>
          <w:tcPr>
            <w:tcW w:w="748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6AB20C72"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Drums/Barrels </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t>2</w:t>
            </w:r>
          </w:p>
        </w:tc>
      </w:tr>
      <w:tr w:rsidR="000E1E82" w:rsidRPr="00D71C6D" w14:paraId="44B5179B" w14:textId="77777777" w:rsidTr="00403C6E">
        <w:trPr>
          <w:trHeight w:val="340"/>
        </w:trPr>
        <w:tc>
          <w:tcPr>
            <w:tcW w:w="657" w:type="dxa"/>
            <w:vMerge/>
            <w:tcBorders>
              <w:top w:val="nil"/>
              <w:left w:val="single" w:sz="8" w:space="0" w:color="auto"/>
              <w:bottom w:val="single" w:sz="4" w:space="0" w:color="000000"/>
              <w:right w:val="nil"/>
            </w:tcBorders>
            <w:vAlign w:val="center"/>
          </w:tcPr>
          <w:p w14:paraId="16312A98"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gridSpan w:val="2"/>
            <w:vMerge/>
            <w:tcBorders>
              <w:left w:val="nil"/>
              <w:right w:val="single" w:sz="4" w:space="0" w:color="auto"/>
            </w:tcBorders>
            <w:vAlign w:val="center"/>
          </w:tcPr>
          <w:p w14:paraId="773BC9BB" w14:textId="77777777" w:rsidR="000E1E82" w:rsidRPr="00D71C6D" w:rsidRDefault="000E1E82" w:rsidP="00403C6E">
            <w:pPr>
              <w:spacing w:line="240" w:lineRule="auto"/>
              <w:rPr>
                <w:rFonts w:eastAsia="Times New Roman" w:cs="Times New Roman"/>
                <w:color w:val="000000"/>
                <w:sz w:val="24"/>
                <w:szCs w:val="24"/>
                <w:lang w:eastAsia="en-GB"/>
              </w:rPr>
            </w:pPr>
          </w:p>
        </w:tc>
        <w:tc>
          <w:tcPr>
            <w:tcW w:w="748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4BB6F3D5"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5 gallon container </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t>3</w:t>
            </w:r>
          </w:p>
        </w:tc>
      </w:tr>
      <w:tr w:rsidR="000E1E82" w:rsidRPr="00D71C6D" w14:paraId="6290905F" w14:textId="77777777" w:rsidTr="00403C6E">
        <w:trPr>
          <w:trHeight w:val="340"/>
        </w:trPr>
        <w:tc>
          <w:tcPr>
            <w:tcW w:w="657" w:type="dxa"/>
            <w:vMerge/>
            <w:tcBorders>
              <w:top w:val="nil"/>
              <w:left w:val="single" w:sz="8" w:space="0" w:color="auto"/>
              <w:bottom w:val="single" w:sz="4" w:space="0" w:color="000000"/>
              <w:right w:val="nil"/>
            </w:tcBorders>
            <w:vAlign w:val="center"/>
          </w:tcPr>
          <w:p w14:paraId="72577E5B"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gridSpan w:val="2"/>
            <w:vMerge/>
            <w:tcBorders>
              <w:left w:val="nil"/>
              <w:right w:val="single" w:sz="4" w:space="0" w:color="auto"/>
            </w:tcBorders>
            <w:vAlign w:val="center"/>
          </w:tcPr>
          <w:p w14:paraId="21975C3A" w14:textId="77777777" w:rsidR="000E1E82" w:rsidRPr="00D71C6D" w:rsidRDefault="000E1E82" w:rsidP="00403C6E">
            <w:pPr>
              <w:spacing w:line="240" w:lineRule="auto"/>
              <w:rPr>
                <w:rFonts w:eastAsia="Times New Roman" w:cs="Times New Roman"/>
                <w:color w:val="000000"/>
                <w:sz w:val="24"/>
                <w:szCs w:val="24"/>
                <w:lang w:eastAsia="en-GB"/>
              </w:rPr>
            </w:pPr>
          </w:p>
        </w:tc>
        <w:tc>
          <w:tcPr>
            <w:tcW w:w="748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46B9D797"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Hog foot container </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t>4</w:t>
            </w:r>
          </w:p>
        </w:tc>
      </w:tr>
      <w:tr w:rsidR="000E1E82" w:rsidRPr="00D71C6D" w14:paraId="2D3D67D2" w14:textId="77777777" w:rsidTr="00403C6E">
        <w:trPr>
          <w:trHeight w:val="340"/>
        </w:trPr>
        <w:tc>
          <w:tcPr>
            <w:tcW w:w="657" w:type="dxa"/>
            <w:vMerge/>
            <w:tcBorders>
              <w:top w:val="nil"/>
              <w:left w:val="single" w:sz="8" w:space="0" w:color="auto"/>
              <w:bottom w:val="single" w:sz="4" w:space="0" w:color="000000"/>
              <w:right w:val="nil"/>
            </w:tcBorders>
            <w:vAlign w:val="center"/>
            <w:hideMark/>
          </w:tcPr>
          <w:p w14:paraId="5EFF8884"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gridSpan w:val="2"/>
            <w:vMerge/>
            <w:tcBorders>
              <w:left w:val="nil"/>
              <w:right w:val="single" w:sz="4" w:space="0" w:color="auto"/>
            </w:tcBorders>
            <w:vAlign w:val="center"/>
            <w:hideMark/>
          </w:tcPr>
          <w:p w14:paraId="0C252166" w14:textId="77777777" w:rsidR="000E1E82" w:rsidRPr="00D71C6D" w:rsidRDefault="000E1E82" w:rsidP="00403C6E">
            <w:pPr>
              <w:spacing w:line="240" w:lineRule="auto"/>
              <w:rPr>
                <w:rFonts w:eastAsia="Times New Roman" w:cs="Times New Roman"/>
                <w:color w:val="000000"/>
                <w:sz w:val="24"/>
                <w:szCs w:val="24"/>
                <w:lang w:eastAsia="en-GB"/>
              </w:rPr>
            </w:pPr>
          </w:p>
        </w:tc>
        <w:tc>
          <w:tcPr>
            <w:tcW w:w="748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EF9AF"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Basin/Bowl</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t>5</w:t>
            </w:r>
          </w:p>
        </w:tc>
      </w:tr>
      <w:tr w:rsidR="000E1E82" w:rsidRPr="00D71C6D" w14:paraId="40655DB9" w14:textId="77777777" w:rsidTr="00403C6E">
        <w:trPr>
          <w:trHeight w:val="340"/>
        </w:trPr>
        <w:tc>
          <w:tcPr>
            <w:tcW w:w="657" w:type="dxa"/>
            <w:vMerge/>
            <w:tcBorders>
              <w:top w:val="nil"/>
              <w:left w:val="single" w:sz="8" w:space="0" w:color="auto"/>
              <w:bottom w:val="single" w:sz="4" w:space="0" w:color="000000"/>
              <w:right w:val="nil"/>
            </w:tcBorders>
            <w:vAlign w:val="center"/>
            <w:hideMark/>
          </w:tcPr>
          <w:p w14:paraId="27C4B470"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gridSpan w:val="2"/>
            <w:vMerge/>
            <w:tcBorders>
              <w:left w:val="nil"/>
              <w:bottom w:val="single" w:sz="4" w:space="0" w:color="000000"/>
              <w:right w:val="single" w:sz="4" w:space="0" w:color="auto"/>
            </w:tcBorders>
            <w:vAlign w:val="center"/>
            <w:hideMark/>
          </w:tcPr>
          <w:p w14:paraId="404AFBAA" w14:textId="77777777" w:rsidR="000E1E82" w:rsidRPr="00D71C6D" w:rsidRDefault="000E1E82" w:rsidP="00403C6E">
            <w:pPr>
              <w:spacing w:line="240" w:lineRule="auto"/>
              <w:rPr>
                <w:rFonts w:eastAsia="Times New Roman" w:cs="Times New Roman"/>
                <w:color w:val="000000"/>
                <w:sz w:val="24"/>
                <w:szCs w:val="24"/>
                <w:lang w:eastAsia="en-GB"/>
              </w:rPr>
            </w:pPr>
          </w:p>
        </w:tc>
        <w:tc>
          <w:tcPr>
            <w:tcW w:w="748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56D78"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Others (specify</w:t>
            </w:r>
            <w:r>
              <w:rPr>
                <w:rFonts w:eastAsia="Times New Roman" w:cs="Times New Roman"/>
                <w:color w:val="000000"/>
                <w:sz w:val="24"/>
                <w:szCs w:val="24"/>
                <w:lang w:eastAsia="en-GB"/>
              </w:rPr>
              <w:t>)</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t>6</w:t>
            </w:r>
          </w:p>
        </w:tc>
      </w:tr>
      <w:tr w:rsidR="000E1E82" w:rsidRPr="00D71C6D" w14:paraId="30723E8D" w14:textId="77777777" w:rsidTr="00403C6E">
        <w:trPr>
          <w:trHeight w:val="342"/>
        </w:trPr>
        <w:tc>
          <w:tcPr>
            <w:tcW w:w="657" w:type="dxa"/>
            <w:vMerge w:val="restart"/>
            <w:tcBorders>
              <w:top w:val="nil"/>
              <w:left w:val="single" w:sz="8" w:space="0" w:color="auto"/>
              <w:bottom w:val="single" w:sz="8" w:space="0" w:color="000000"/>
              <w:right w:val="nil"/>
            </w:tcBorders>
            <w:shd w:val="clear" w:color="auto" w:fill="auto"/>
            <w:noWrap/>
            <w:hideMark/>
          </w:tcPr>
          <w:p w14:paraId="0BC966D7" w14:textId="77777777" w:rsidR="000E1E82" w:rsidRPr="00D71C6D" w:rsidRDefault="000E1E82" w:rsidP="00403C6E">
            <w:pPr>
              <w:spacing w:line="240" w:lineRule="auto"/>
              <w:jc w:val="center"/>
              <w:rPr>
                <w:rFonts w:eastAsia="Times New Roman" w:cs="Times New Roman"/>
                <w:b/>
                <w:bCs/>
                <w:color w:val="000000"/>
                <w:sz w:val="24"/>
                <w:szCs w:val="24"/>
                <w:lang w:eastAsia="en-GB"/>
              </w:rPr>
            </w:pPr>
            <w:r w:rsidRPr="00D71C6D">
              <w:rPr>
                <w:rFonts w:eastAsia="Times New Roman" w:cs="Times New Roman"/>
                <w:b/>
                <w:bCs/>
                <w:color w:val="000000"/>
                <w:sz w:val="24"/>
                <w:szCs w:val="24"/>
                <w:lang w:eastAsia="en-GB"/>
              </w:rPr>
              <w:t>B20</w:t>
            </w:r>
          </w:p>
        </w:tc>
        <w:tc>
          <w:tcPr>
            <w:tcW w:w="10318" w:type="dxa"/>
            <w:gridSpan w:val="13"/>
            <w:tcBorders>
              <w:top w:val="single" w:sz="4" w:space="0" w:color="auto"/>
              <w:left w:val="nil"/>
              <w:bottom w:val="nil"/>
              <w:right w:val="single" w:sz="8" w:space="0" w:color="auto"/>
            </w:tcBorders>
            <w:shd w:val="clear" w:color="auto" w:fill="auto"/>
            <w:noWrap/>
            <w:hideMark/>
          </w:tcPr>
          <w:p w14:paraId="487AF768"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Did any member of this household suffer from the following diseases? </w:t>
            </w:r>
          </w:p>
        </w:tc>
      </w:tr>
      <w:tr w:rsidR="000E1E82" w:rsidRPr="00D71C6D" w14:paraId="7C0C9EA3" w14:textId="77777777" w:rsidTr="00403C6E">
        <w:trPr>
          <w:trHeight w:val="342"/>
        </w:trPr>
        <w:tc>
          <w:tcPr>
            <w:tcW w:w="657" w:type="dxa"/>
            <w:vMerge/>
            <w:tcBorders>
              <w:top w:val="nil"/>
              <w:left w:val="single" w:sz="8" w:space="0" w:color="auto"/>
              <w:bottom w:val="single" w:sz="8" w:space="0" w:color="000000"/>
              <w:right w:val="nil"/>
            </w:tcBorders>
            <w:vAlign w:val="center"/>
            <w:hideMark/>
          </w:tcPr>
          <w:p w14:paraId="29D68509"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10318" w:type="dxa"/>
            <w:gridSpan w:val="13"/>
            <w:tcBorders>
              <w:top w:val="nil"/>
              <w:left w:val="nil"/>
              <w:bottom w:val="nil"/>
              <w:right w:val="single" w:sz="8" w:space="0" w:color="auto"/>
            </w:tcBorders>
            <w:shd w:val="clear" w:color="auto" w:fill="auto"/>
            <w:noWrap/>
            <w:hideMark/>
          </w:tcPr>
          <w:p w14:paraId="25BA6DA2" w14:textId="77777777" w:rsidR="000E1E82" w:rsidRPr="00D71C6D" w:rsidRDefault="000E1E82" w:rsidP="00403C6E">
            <w:pPr>
              <w:spacing w:line="240" w:lineRule="auto"/>
              <w:rPr>
                <w:rFonts w:eastAsia="Times New Roman" w:cs="Times New Roman"/>
                <w:b/>
                <w:i/>
                <w:color w:val="000000"/>
                <w:sz w:val="24"/>
                <w:szCs w:val="24"/>
                <w:lang w:eastAsia="en-GB"/>
              </w:rPr>
            </w:pPr>
            <w:r w:rsidRPr="00D71C6D">
              <w:rPr>
                <w:rFonts w:eastAsia="Times New Roman" w:cs="Times New Roman"/>
                <w:b/>
                <w:i/>
                <w:color w:val="000000"/>
                <w:sz w:val="24"/>
                <w:szCs w:val="24"/>
                <w:lang w:eastAsia="en-GB"/>
              </w:rPr>
              <w:t>(Enumerator- Please proceed to table and read diseases and the time/period range one by one)</w:t>
            </w:r>
          </w:p>
        </w:tc>
      </w:tr>
      <w:tr w:rsidR="000E1E82" w:rsidRPr="00D71C6D" w14:paraId="1B43DA25" w14:textId="77777777" w:rsidTr="00403C6E">
        <w:trPr>
          <w:trHeight w:val="439"/>
        </w:trPr>
        <w:tc>
          <w:tcPr>
            <w:tcW w:w="657" w:type="dxa"/>
            <w:vMerge/>
            <w:tcBorders>
              <w:top w:val="nil"/>
              <w:left w:val="single" w:sz="8" w:space="0" w:color="auto"/>
              <w:bottom w:val="single" w:sz="8" w:space="0" w:color="000000"/>
              <w:right w:val="nil"/>
            </w:tcBorders>
            <w:vAlign w:val="center"/>
            <w:hideMark/>
          </w:tcPr>
          <w:p w14:paraId="0B2EDBAA"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1701" w:type="dxa"/>
            <w:vMerge w:val="restart"/>
            <w:tcBorders>
              <w:top w:val="single" w:sz="4" w:space="0" w:color="auto"/>
              <w:left w:val="single" w:sz="4" w:space="0" w:color="auto"/>
              <w:right w:val="single" w:sz="4" w:space="0" w:color="auto"/>
            </w:tcBorders>
            <w:shd w:val="clear" w:color="auto" w:fill="auto"/>
            <w:noWrap/>
            <w:hideMark/>
          </w:tcPr>
          <w:p w14:paraId="1FADB365" w14:textId="77777777" w:rsidR="000E1E82" w:rsidRPr="00D71C6D" w:rsidRDefault="000E1E82" w:rsidP="00403C6E">
            <w:pPr>
              <w:spacing w:line="240" w:lineRule="auto"/>
              <w:rPr>
                <w:rFonts w:eastAsia="Times New Roman" w:cs="Times New Roman"/>
                <w:b/>
                <w:bCs/>
                <w:color w:val="000000"/>
                <w:sz w:val="24"/>
                <w:szCs w:val="24"/>
                <w:lang w:eastAsia="en-GB"/>
              </w:rPr>
            </w:pPr>
            <w:r w:rsidRPr="00D71C6D">
              <w:rPr>
                <w:rFonts w:eastAsia="Times New Roman" w:cs="Times New Roman"/>
                <w:b/>
                <w:bCs/>
                <w:color w:val="000000"/>
                <w:sz w:val="24"/>
                <w:szCs w:val="24"/>
                <w:lang w:eastAsia="en-GB"/>
              </w:rPr>
              <w:t>Disease</w:t>
            </w:r>
          </w:p>
        </w:tc>
        <w:tc>
          <w:tcPr>
            <w:tcW w:w="2835" w:type="dxa"/>
            <w:gridSpan w:val="3"/>
            <w:tcBorders>
              <w:top w:val="single" w:sz="4" w:space="0" w:color="auto"/>
              <w:left w:val="nil"/>
              <w:bottom w:val="single" w:sz="4" w:space="0" w:color="auto"/>
              <w:right w:val="single" w:sz="4" w:space="0" w:color="auto"/>
            </w:tcBorders>
            <w:shd w:val="clear" w:color="auto" w:fill="auto"/>
            <w:noWrap/>
            <w:hideMark/>
          </w:tcPr>
          <w:p w14:paraId="65C7EABA" w14:textId="77777777" w:rsidR="000E1E82" w:rsidRPr="00D71C6D" w:rsidRDefault="000E1E82" w:rsidP="00403C6E">
            <w:pPr>
              <w:spacing w:line="240" w:lineRule="auto"/>
              <w:jc w:val="center"/>
              <w:rPr>
                <w:rFonts w:eastAsia="Times New Roman" w:cs="Times New Roman"/>
                <w:b/>
                <w:bCs/>
                <w:color w:val="000000"/>
                <w:sz w:val="24"/>
                <w:szCs w:val="24"/>
                <w:lang w:eastAsia="en-GB"/>
              </w:rPr>
            </w:pPr>
            <w:r w:rsidRPr="00D71C6D">
              <w:rPr>
                <w:rFonts w:eastAsia="Times New Roman" w:cs="Times New Roman"/>
                <w:b/>
                <w:bCs/>
                <w:color w:val="000000"/>
                <w:sz w:val="24"/>
                <w:szCs w:val="24"/>
                <w:lang w:eastAsia="en-GB"/>
              </w:rPr>
              <w:t xml:space="preserve">Last Two weeks </w:t>
            </w:r>
          </w:p>
        </w:tc>
        <w:tc>
          <w:tcPr>
            <w:tcW w:w="2694" w:type="dxa"/>
            <w:gridSpan w:val="5"/>
            <w:tcBorders>
              <w:top w:val="single" w:sz="4" w:space="0" w:color="auto"/>
              <w:left w:val="nil"/>
              <w:bottom w:val="single" w:sz="4" w:space="0" w:color="auto"/>
              <w:right w:val="single" w:sz="4" w:space="0" w:color="auto"/>
            </w:tcBorders>
            <w:shd w:val="clear" w:color="auto" w:fill="auto"/>
            <w:noWrap/>
            <w:hideMark/>
          </w:tcPr>
          <w:p w14:paraId="4184D4E3" w14:textId="77777777" w:rsidR="000E1E82" w:rsidRPr="00D71C6D" w:rsidRDefault="000E1E82" w:rsidP="00403C6E">
            <w:pPr>
              <w:spacing w:line="240" w:lineRule="auto"/>
              <w:jc w:val="center"/>
              <w:rPr>
                <w:rFonts w:eastAsia="Times New Roman" w:cs="Times New Roman"/>
                <w:b/>
                <w:bCs/>
                <w:color w:val="000000"/>
                <w:sz w:val="24"/>
                <w:szCs w:val="24"/>
                <w:lang w:eastAsia="en-GB"/>
              </w:rPr>
            </w:pPr>
            <w:r w:rsidRPr="00D71C6D">
              <w:rPr>
                <w:rFonts w:eastAsia="Times New Roman" w:cs="Times New Roman"/>
                <w:b/>
                <w:bCs/>
                <w:color w:val="000000"/>
                <w:sz w:val="24"/>
                <w:szCs w:val="24"/>
                <w:lang w:eastAsia="en-GB"/>
              </w:rPr>
              <w:t>Last one month</w:t>
            </w:r>
            <w:r w:rsidRPr="00D71C6D" w:rsidDel="002D3AC1">
              <w:rPr>
                <w:rFonts w:eastAsia="Times New Roman" w:cs="Times New Roman"/>
                <w:b/>
                <w:bCs/>
                <w:color w:val="000000"/>
                <w:sz w:val="24"/>
                <w:szCs w:val="24"/>
                <w:lang w:eastAsia="en-GB"/>
              </w:rPr>
              <w:t xml:space="preserve"> </w:t>
            </w:r>
          </w:p>
        </w:tc>
        <w:tc>
          <w:tcPr>
            <w:tcW w:w="3088" w:type="dxa"/>
            <w:gridSpan w:val="4"/>
            <w:tcBorders>
              <w:top w:val="single" w:sz="4" w:space="0" w:color="auto"/>
              <w:left w:val="nil"/>
              <w:bottom w:val="single" w:sz="4" w:space="0" w:color="auto"/>
              <w:right w:val="single" w:sz="8" w:space="0" w:color="auto"/>
            </w:tcBorders>
            <w:shd w:val="clear" w:color="auto" w:fill="auto"/>
            <w:noWrap/>
            <w:hideMark/>
          </w:tcPr>
          <w:p w14:paraId="1FE7D0D9" w14:textId="77777777" w:rsidR="000E1E82" w:rsidRPr="00D71C6D" w:rsidRDefault="000E1E82" w:rsidP="00403C6E">
            <w:pPr>
              <w:spacing w:line="240" w:lineRule="auto"/>
              <w:jc w:val="center"/>
              <w:rPr>
                <w:rFonts w:eastAsia="Times New Roman" w:cs="Times New Roman"/>
                <w:color w:val="000000"/>
                <w:sz w:val="24"/>
                <w:szCs w:val="24"/>
                <w:lang w:eastAsia="en-GB"/>
              </w:rPr>
            </w:pPr>
            <w:r w:rsidRPr="00D71C6D">
              <w:rPr>
                <w:rFonts w:eastAsia="Times New Roman" w:cs="Times New Roman"/>
                <w:b/>
                <w:bCs/>
                <w:color w:val="000000"/>
                <w:sz w:val="24"/>
                <w:szCs w:val="24"/>
                <w:lang w:eastAsia="en-GB"/>
              </w:rPr>
              <w:t>Last one year</w:t>
            </w:r>
          </w:p>
        </w:tc>
      </w:tr>
      <w:tr w:rsidR="000E1E82" w:rsidRPr="00D71C6D" w14:paraId="01232467" w14:textId="77777777" w:rsidTr="00403C6E">
        <w:trPr>
          <w:trHeight w:val="439"/>
        </w:trPr>
        <w:tc>
          <w:tcPr>
            <w:tcW w:w="657" w:type="dxa"/>
            <w:vMerge/>
            <w:tcBorders>
              <w:top w:val="nil"/>
              <w:left w:val="single" w:sz="8" w:space="0" w:color="auto"/>
              <w:bottom w:val="single" w:sz="8" w:space="0" w:color="000000"/>
              <w:right w:val="nil"/>
            </w:tcBorders>
            <w:vAlign w:val="center"/>
            <w:hideMark/>
          </w:tcPr>
          <w:p w14:paraId="15147198"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1701" w:type="dxa"/>
            <w:vMerge/>
            <w:tcBorders>
              <w:left w:val="single" w:sz="4" w:space="0" w:color="auto"/>
              <w:bottom w:val="single" w:sz="4" w:space="0" w:color="auto"/>
              <w:right w:val="single" w:sz="4" w:space="0" w:color="auto"/>
            </w:tcBorders>
            <w:shd w:val="clear" w:color="auto" w:fill="auto"/>
            <w:noWrap/>
            <w:hideMark/>
          </w:tcPr>
          <w:p w14:paraId="4C5697E1" w14:textId="77777777" w:rsidR="000E1E82" w:rsidRPr="00D71C6D" w:rsidRDefault="000E1E82" w:rsidP="00403C6E">
            <w:pPr>
              <w:spacing w:line="240" w:lineRule="auto"/>
              <w:rPr>
                <w:rFonts w:eastAsia="Times New Roman" w:cs="Times New Roman"/>
                <w:color w:val="000000"/>
                <w:sz w:val="24"/>
                <w:szCs w:val="24"/>
                <w:lang w:eastAsia="en-GB"/>
              </w:rPr>
            </w:pPr>
          </w:p>
        </w:tc>
        <w:tc>
          <w:tcPr>
            <w:tcW w:w="1418" w:type="dxa"/>
            <w:gridSpan w:val="2"/>
            <w:tcBorders>
              <w:top w:val="nil"/>
              <w:left w:val="nil"/>
              <w:bottom w:val="single" w:sz="4" w:space="0" w:color="auto"/>
              <w:right w:val="single" w:sz="4" w:space="0" w:color="auto"/>
            </w:tcBorders>
            <w:shd w:val="clear" w:color="auto" w:fill="auto"/>
            <w:noWrap/>
            <w:hideMark/>
          </w:tcPr>
          <w:p w14:paraId="310D6D67" w14:textId="77777777" w:rsidR="000E1E82" w:rsidRPr="00D71C6D" w:rsidRDefault="000E1E82" w:rsidP="00403C6E">
            <w:pPr>
              <w:spacing w:line="240" w:lineRule="auto"/>
              <w:rPr>
                <w:rFonts w:eastAsia="Times New Roman" w:cs="Times New Roman"/>
                <w:b/>
                <w:color w:val="000000"/>
                <w:sz w:val="24"/>
                <w:szCs w:val="24"/>
                <w:lang w:eastAsia="en-GB"/>
              </w:rPr>
            </w:pPr>
            <w:r w:rsidRPr="00D71C6D">
              <w:rPr>
                <w:rFonts w:eastAsia="Times New Roman" w:cs="Times New Roman"/>
                <w:b/>
                <w:color w:val="000000"/>
                <w:sz w:val="24"/>
                <w:szCs w:val="24"/>
                <w:lang w:eastAsia="en-GB"/>
              </w:rPr>
              <w:t>Yes</w:t>
            </w:r>
          </w:p>
        </w:tc>
        <w:tc>
          <w:tcPr>
            <w:tcW w:w="1417" w:type="dxa"/>
            <w:tcBorders>
              <w:top w:val="nil"/>
              <w:left w:val="nil"/>
              <w:bottom w:val="single" w:sz="4" w:space="0" w:color="auto"/>
              <w:right w:val="single" w:sz="4" w:space="0" w:color="auto"/>
            </w:tcBorders>
            <w:shd w:val="clear" w:color="auto" w:fill="auto"/>
          </w:tcPr>
          <w:p w14:paraId="6B2ADA03" w14:textId="77777777" w:rsidR="000E1E82" w:rsidRPr="00D71C6D" w:rsidRDefault="000E1E82" w:rsidP="00403C6E">
            <w:pPr>
              <w:spacing w:line="240" w:lineRule="auto"/>
              <w:rPr>
                <w:rFonts w:eastAsia="Times New Roman" w:cs="Times New Roman"/>
                <w:b/>
                <w:color w:val="000000"/>
                <w:sz w:val="24"/>
                <w:szCs w:val="24"/>
                <w:lang w:eastAsia="en-GB"/>
              </w:rPr>
            </w:pPr>
            <w:r w:rsidRPr="00D71C6D">
              <w:rPr>
                <w:rFonts w:eastAsia="Times New Roman" w:cs="Times New Roman"/>
                <w:b/>
                <w:color w:val="000000"/>
                <w:sz w:val="24"/>
                <w:szCs w:val="24"/>
                <w:lang w:eastAsia="en-GB"/>
              </w:rPr>
              <w:t>No</w:t>
            </w:r>
          </w:p>
        </w:tc>
        <w:tc>
          <w:tcPr>
            <w:tcW w:w="1418" w:type="dxa"/>
            <w:gridSpan w:val="3"/>
            <w:tcBorders>
              <w:top w:val="nil"/>
              <w:left w:val="nil"/>
              <w:bottom w:val="single" w:sz="4" w:space="0" w:color="auto"/>
              <w:right w:val="single" w:sz="4" w:space="0" w:color="auto"/>
            </w:tcBorders>
            <w:shd w:val="clear" w:color="auto" w:fill="auto"/>
            <w:noWrap/>
            <w:hideMark/>
          </w:tcPr>
          <w:p w14:paraId="65FA9DDF" w14:textId="77777777" w:rsidR="000E1E82" w:rsidRPr="00D71C6D" w:rsidRDefault="000E1E82" w:rsidP="00403C6E">
            <w:pPr>
              <w:spacing w:line="240" w:lineRule="auto"/>
              <w:rPr>
                <w:rFonts w:eastAsia="Times New Roman" w:cs="Times New Roman"/>
                <w:b/>
                <w:color w:val="000000"/>
                <w:sz w:val="24"/>
                <w:szCs w:val="24"/>
                <w:lang w:eastAsia="en-GB"/>
              </w:rPr>
            </w:pPr>
            <w:r w:rsidRPr="00D71C6D">
              <w:rPr>
                <w:rFonts w:eastAsia="Times New Roman" w:cs="Times New Roman"/>
                <w:b/>
                <w:color w:val="000000"/>
                <w:sz w:val="24"/>
                <w:szCs w:val="24"/>
                <w:lang w:eastAsia="en-GB"/>
              </w:rPr>
              <w:t>Yes</w:t>
            </w:r>
          </w:p>
        </w:tc>
        <w:tc>
          <w:tcPr>
            <w:tcW w:w="1276" w:type="dxa"/>
            <w:gridSpan w:val="2"/>
            <w:tcBorders>
              <w:top w:val="nil"/>
              <w:left w:val="nil"/>
              <w:bottom w:val="single" w:sz="4" w:space="0" w:color="auto"/>
              <w:right w:val="single" w:sz="4" w:space="0" w:color="auto"/>
            </w:tcBorders>
            <w:shd w:val="clear" w:color="auto" w:fill="auto"/>
          </w:tcPr>
          <w:p w14:paraId="5A876CB8" w14:textId="77777777" w:rsidR="000E1E82" w:rsidRPr="00D71C6D" w:rsidRDefault="000E1E82" w:rsidP="00403C6E">
            <w:pPr>
              <w:spacing w:line="240" w:lineRule="auto"/>
              <w:rPr>
                <w:rFonts w:eastAsia="Times New Roman" w:cs="Times New Roman"/>
                <w:b/>
                <w:color w:val="000000"/>
                <w:sz w:val="24"/>
                <w:szCs w:val="24"/>
                <w:lang w:eastAsia="en-GB"/>
              </w:rPr>
            </w:pPr>
            <w:r w:rsidRPr="00D71C6D">
              <w:rPr>
                <w:rFonts w:eastAsia="Times New Roman" w:cs="Times New Roman"/>
                <w:b/>
                <w:color w:val="000000"/>
                <w:sz w:val="24"/>
                <w:szCs w:val="24"/>
                <w:lang w:eastAsia="en-GB"/>
              </w:rPr>
              <w:t>No</w:t>
            </w:r>
          </w:p>
        </w:tc>
        <w:tc>
          <w:tcPr>
            <w:tcW w:w="1559" w:type="dxa"/>
            <w:gridSpan w:val="3"/>
            <w:tcBorders>
              <w:top w:val="single" w:sz="4" w:space="0" w:color="auto"/>
              <w:left w:val="nil"/>
              <w:bottom w:val="single" w:sz="4" w:space="0" w:color="auto"/>
              <w:right w:val="single" w:sz="4" w:space="0" w:color="auto"/>
            </w:tcBorders>
            <w:shd w:val="clear" w:color="auto" w:fill="auto"/>
            <w:noWrap/>
            <w:hideMark/>
          </w:tcPr>
          <w:p w14:paraId="1862C096" w14:textId="77777777" w:rsidR="000E1E82" w:rsidRPr="00D71C6D" w:rsidRDefault="000E1E82" w:rsidP="00403C6E">
            <w:pPr>
              <w:spacing w:line="240" w:lineRule="auto"/>
              <w:jc w:val="center"/>
              <w:rPr>
                <w:rFonts w:eastAsia="Times New Roman" w:cs="Times New Roman"/>
                <w:b/>
                <w:color w:val="000000"/>
                <w:sz w:val="24"/>
                <w:szCs w:val="24"/>
                <w:lang w:eastAsia="en-GB"/>
              </w:rPr>
            </w:pPr>
            <w:r w:rsidRPr="00D71C6D">
              <w:rPr>
                <w:rFonts w:eastAsia="Times New Roman" w:cs="Times New Roman"/>
                <w:b/>
                <w:color w:val="000000"/>
                <w:sz w:val="24"/>
                <w:szCs w:val="24"/>
                <w:lang w:eastAsia="en-GB"/>
              </w:rPr>
              <w:t>Yes</w:t>
            </w:r>
          </w:p>
        </w:tc>
        <w:tc>
          <w:tcPr>
            <w:tcW w:w="1529" w:type="dxa"/>
            <w:tcBorders>
              <w:top w:val="single" w:sz="4" w:space="0" w:color="auto"/>
              <w:left w:val="nil"/>
              <w:bottom w:val="single" w:sz="4" w:space="0" w:color="auto"/>
              <w:right w:val="single" w:sz="8" w:space="0" w:color="auto"/>
            </w:tcBorders>
            <w:shd w:val="clear" w:color="auto" w:fill="auto"/>
          </w:tcPr>
          <w:p w14:paraId="1F8309FE"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b/>
                <w:color w:val="000000"/>
                <w:sz w:val="24"/>
                <w:szCs w:val="24"/>
                <w:lang w:eastAsia="en-GB"/>
              </w:rPr>
              <w:t>No</w:t>
            </w:r>
          </w:p>
        </w:tc>
      </w:tr>
      <w:tr w:rsidR="000E1E82" w:rsidRPr="00D71C6D" w14:paraId="78E42D7B" w14:textId="77777777" w:rsidTr="00403C6E">
        <w:trPr>
          <w:trHeight w:val="439"/>
        </w:trPr>
        <w:tc>
          <w:tcPr>
            <w:tcW w:w="657" w:type="dxa"/>
            <w:vMerge/>
            <w:tcBorders>
              <w:top w:val="nil"/>
              <w:left w:val="single" w:sz="8" w:space="0" w:color="auto"/>
              <w:bottom w:val="single" w:sz="8" w:space="0" w:color="000000"/>
              <w:right w:val="nil"/>
            </w:tcBorders>
            <w:vAlign w:val="center"/>
            <w:hideMark/>
          </w:tcPr>
          <w:p w14:paraId="3C382FB3"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528ACD47"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Diarrhoea </w:t>
            </w:r>
          </w:p>
        </w:tc>
        <w:tc>
          <w:tcPr>
            <w:tcW w:w="1418" w:type="dxa"/>
            <w:gridSpan w:val="2"/>
            <w:tcBorders>
              <w:top w:val="single" w:sz="4" w:space="0" w:color="auto"/>
              <w:left w:val="nil"/>
              <w:bottom w:val="single" w:sz="4" w:space="0" w:color="auto"/>
              <w:right w:val="single" w:sz="4" w:space="0" w:color="auto"/>
            </w:tcBorders>
            <w:shd w:val="clear" w:color="auto" w:fill="auto"/>
            <w:noWrap/>
            <w:hideMark/>
          </w:tcPr>
          <w:p w14:paraId="31F20DA3" w14:textId="77777777" w:rsidR="000E1E82" w:rsidRPr="00D71C6D" w:rsidRDefault="000E1E82" w:rsidP="00403C6E">
            <w:pPr>
              <w:spacing w:line="240" w:lineRule="auto"/>
              <w:rPr>
                <w:rFonts w:eastAsia="Times New Roman" w:cs="Times New Roman"/>
                <w:color w:val="000000"/>
                <w:sz w:val="24"/>
                <w:szCs w:val="24"/>
                <w:lang w:eastAsia="en-GB"/>
              </w:rPr>
            </w:pPr>
          </w:p>
        </w:tc>
        <w:tc>
          <w:tcPr>
            <w:tcW w:w="1417" w:type="dxa"/>
            <w:tcBorders>
              <w:top w:val="single" w:sz="4" w:space="0" w:color="auto"/>
              <w:left w:val="nil"/>
              <w:bottom w:val="single" w:sz="4" w:space="0" w:color="auto"/>
              <w:right w:val="single" w:sz="4" w:space="0" w:color="auto"/>
            </w:tcBorders>
            <w:shd w:val="clear" w:color="auto" w:fill="auto"/>
          </w:tcPr>
          <w:p w14:paraId="2E01EED2" w14:textId="77777777" w:rsidR="000E1E82" w:rsidRPr="00D71C6D" w:rsidRDefault="000E1E82" w:rsidP="00403C6E">
            <w:pPr>
              <w:spacing w:line="240" w:lineRule="auto"/>
              <w:rPr>
                <w:rFonts w:eastAsia="Times New Roman" w:cs="Times New Roman"/>
                <w:color w:val="000000"/>
                <w:sz w:val="24"/>
                <w:szCs w:val="24"/>
                <w:lang w:eastAsia="en-GB"/>
              </w:rPr>
            </w:pPr>
          </w:p>
        </w:tc>
        <w:tc>
          <w:tcPr>
            <w:tcW w:w="1418" w:type="dxa"/>
            <w:gridSpan w:val="3"/>
            <w:tcBorders>
              <w:top w:val="single" w:sz="4" w:space="0" w:color="auto"/>
              <w:left w:val="nil"/>
              <w:bottom w:val="single" w:sz="4" w:space="0" w:color="auto"/>
              <w:right w:val="single" w:sz="4" w:space="0" w:color="auto"/>
            </w:tcBorders>
            <w:shd w:val="clear" w:color="auto" w:fill="auto"/>
            <w:noWrap/>
            <w:hideMark/>
          </w:tcPr>
          <w:p w14:paraId="1B33C881" w14:textId="77777777" w:rsidR="000E1E82" w:rsidRPr="00D71C6D" w:rsidRDefault="000E1E82" w:rsidP="00403C6E">
            <w:pPr>
              <w:spacing w:line="240" w:lineRule="auto"/>
              <w:rPr>
                <w:rFonts w:eastAsia="Times New Roman" w:cs="Times New Roman"/>
                <w:color w:val="000000"/>
                <w:sz w:val="24"/>
                <w:szCs w:val="24"/>
                <w:lang w:eastAsia="en-GB"/>
              </w:rPr>
            </w:pPr>
          </w:p>
        </w:tc>
        <w:tc>
          <w:tcPr>
            <w:tcW w:w="1276" w:type="dxa"/>
            <w:gridSpan w:val="2"/>
            <w:tcBorders>
              <w:top w:val="single" w:sz="4" w:space="0" w:color="auto"/>
              <w:left w:val="nil"/>
              <w:bottom w:val="single" w:sz="4" w:space="0" w:color="auto"/>
              <w:right w:val="single" w:sz="4" w:space="0" w:color="auto"/>
            </w:tcBorders>
            <w:shd w:val="clear" w:color="auto" w:fill="auto"/>
          </w:tcPr>
          <w:p w14:paraId="2C9FCB04" w14:textId="77777777" w:rsidR="000E1E82" w:rsidRPr="00D71C6D" w:rsidRDefault="000E1E82" w:rsidP="00403C6E">
            <w:pPr>
              <w:spacing w:line="240" w:lineRule="auto"/>
              <w:rPr>
                <w:rFonts w:eastAsia="Times New Roman" w:cs="Times New Roman"/>
                <w:color w:val="000000"/>
                <w:sz w:val="24"/>
                <w:szCs w:val="24"/>
                <w:lang w:eastAsia="en-GB"/>
              </w:rPr>
            </w:pPr>
          </w:p>
        </w:tc>
        <w:tc>
          <w:tcPr>
            <w:tcW w:w="1559" w:type="dxa"/>
            <w:gridSpan w:val="3"/>
            <w:tcBorders>
              <w:top w:val="single" w:sz="4" w:space="0" w:color="auto"/>
              <w:left w:val="nil"/>
              <w:bottom w:val="single" w:sz="4" w:space="0" w:color="auto"/>
              <w:right w:val="single" w:sz="4" w:space="0" w:color="auto"/>
            </w:tcBorders>
            <w:shd w:val="clear" w:color="auto" w:fill="auto"/>
            <w:noWrap/>
            <w:hideMark/>
          </w:tcPr>
          <w:p w14:paraId="093C1D3E" w14:textId="77777777" w:rsidR="000E1E82" w:rsidRPr="00D71C6D" w:rsidRDefault="000E1E82" w:rsidP="00403C6E">
            <w:pPr>
              <w:spacing w:line="240" w:lineRule="auto"/>
              <w:jc w:val="center"/>
              <w:rPr>
                <w:rFonts w:eastAsia="Times New Roman" w:cs="Times New Roman"/>
                <w:color w:val="000000"/>
                <w:sz w:val="24"/>
                <w:szCs w:val="24"/>
                <w:lang w:eastAsia="en-GB"/>
              </w:rPr>
            </w:pPr>
            <w:r w:rsidRPr="00D71C6D">
              <w:rPr>
                <w:rFonts w:eastAsia="Times New Roman" w:cs="Times New Roman"/>
                <w:color w:val="000000"/>
                <w:sz w:val="24"/>
                <w:szCs w:val="24"/>
                <w:lang w:eastAsia="en-GB"/>
              </w:rPr>
              <w:t> </w:t>
            </w:r>
          </w:p>
        </w:tc>
        <w:tc>
          <w:tcPr>
            <w:tcW w:w="1529" w:type="dxa"/>
            <w:tcBorders>
              <w:top w:val="single" w:sz="4" w:space="0" w:color="auto"/>
              <w:left w:val="nil"/>
              <w:bottom w:val="single" w:sz="4" w:space="0" w:color="auto"/>
              <w:right w:val="single" w:sz="8" w:space="0" w:color="auto"/>
            </w:tcBorders>
            <w:shd w:val="clear" w:color="auto" w:fill="auto"/>
          </w:tcPr>
          <w:p w14:paraId="623A7D42" w14:textId="77777777" w:rsidR="000E1E82" w:rsidRPr="00D71C6D" w:rsidRDefault="000E1E82" w:rsidP="00403C6E">
            <w:pPr>
              <w:spacing w:line="240" w:lineRule="auto"/>
              <w:rPr>
                <w:rFonts w:eastAsia="Times New Roman" w:cs="Times New Roman"/>
                <w:color w:val="000000"/>
                <w:sz w:val="24"/>
                <w:szCs w:val="24"/>
                <w:lang w:eastAsia="en-GB"/>
              </w:rPr>
            </w:pPr>
          </w:p>
        </w:tc>
      </w:tr>
      <w:tr w:rsidR="000E1E82" w:rsidRPr="00D71C6D" w14:paraId="2E0C8E01" w14:textId="77777777" w:rsidTr="00403C6E">
        <w:trPr>
          <w:trHeight w:val="439"/>
        </w:trPr>
        <w:tc>
          <w:tcPr>
            <w:tcW w:w="657" w:type="dxa"/>
            <w:vMerge/>
            <w:tcBorders>
              <w:top w:val="nil"/>
              <w:left w:val="single" w:sz="8" w:space="0" w:color="auto"/>
              <w:bottom w:val="single" w:sz="8" w:space="0" w:color="000000"/>
              <w:right w:val="nil"/>
            </w:tcBorders>
            <w:vAlign w:val="center"/>
            <w:hideMark/>
          </w:tcPr>
          <w:p w14:paraId="64B1C616"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13092452"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Cholera </w:t>
            </w:r>
          </w:p>
        </w:tc>
        <w:tc>
          <w:tcPr>
            <w:tcW w:w="1418" w:type="dxa"/>
            <w:gridSpan w:val="2"/>
            <w:tcBorders>
              <w:top w:val="single" w:sz="4" w:space="0" w:color="auto"/>
              <w:left w:val="nil"/>
              <w:bottom w:val="single" w:sz="4" w:space="0" w:color="auto"/>
              <w:right w:val="single" w:sz="4" w:space="0" w:color="auto"/>
            </w:tcBorders>
            <w:shd w:val="clear" w:color="auto" w:fill="auto"/>
            <w:noWrap/>
            <w:hideMark/>
          </w:tcPr>
          <w:p w14:paraId="60C30799" w14:textId="77777777" w:rsidR="000E1E82" w:rsidRPr="00D71C6D" w:rsidRDefault="000E1E82" w:rsidP="00403C6E">
            <w:pPr>
              <w:spacing w:line="240" w:lineRule="auto"/>
              <w:rPr>
                <w:rFonts w:eastAsia="Times New Roman" w:cs="Times New Roman"/>
                <w:color w:val="000000"/>
                <w:sz w:val="24"/>
                <w:szCs w:val="24"/>
                <w:lang w:eastAsia="en-GB"/>
              </w:rPr>
            </w:pPr>
          </w:p>
        </w:tc>
        <w:tc>
          <w:tcPr>
            <w:tcW w:w="1417" w:type="dxa"/>
            <w:tcBorders>
              <w:top w:val="single" w:sz="4" w:space="0" w:color="auto"/>
              <w:left w:val="nil"/>
              <w:bottom w:val="single" w:sz="4" w:space="0" w:color="auto"/>
              <w:right w:val="single" w:sz="4" w:space="0" w:color="auto"/>
            </w:tcBorders>
            <w:shd w:val="clear" w:color="auto" w:fill="auto"/>
          </w:tcPr>
          <w:p w14:paraId="3507600F" w14:textId="77777777" w:rsidR="000E1E82" w:rsidRPr="00D71C6D" w:rsidRDefault="000E1E82" w:rsidP="00403C6E">
            <w:pPr>
              <w:spacing w:line="240" w:lineRule="auto"/>
              <w:rPr>
                <w:rFonts w:eastAsia="Times New Roman" w:cs="Times New Roman"/>
                <w:color w:val="000000"/>
                <w:sz w:val="24"/>
                <w:szCs w:val="24"/>
                <w:lang w:eastAsia="en-GB"/>
              </w:rPr>
            </w:pPr>
          </w:p>
        </w:tc>
        <w:tc>
          <w:tcPr>
            <w:tcW w:w="1418" w:type="dxa"/>
            <w:gridSpan w:val="3"/>
            <w:tcBorders>
              <w:top w:val="single" w:sz="4" w:space="0" w:color="auto"/>
              <w:left w:val="nil"/>
              <w:bottom w:val="single" w:sz="4" w:space="0" w:color="auto"/>
              <w:right w:val="single" w:sz="4" w:space="0" w:color="auto"/>
            </w:tcBorders>
            <w:shd w:val="clear" w:color="auto" w:fill="auto"/>
            <w:noWrap/>
            <w:hideMark/>
          </w:tcPr>
          <w:p w14:paraId="76FCF35E" w14:textId="77777777" w:rsidR="000E1E82" w:rsidRPr="00D71C6D" w:rsidRDefault="000E1E82" w:rsidP="00403C6E">
            <w:pPr>
              <w:spacing w:line="240" w:lineRule="auto"/>
              <w:rPr>
                <w:rFonts w:eastAsia="Times New Roman" w:cs="Times New Roman"/>
                <w:color w:val="000000"/>
                <w:sz w:val="24"/>
                <w:szCs w:val="24"/>
                <w:lang w:eastAsia="en-GB"/>
              </w:rPr>
            </w:pPr>
          </w:p>
        </w:tc>
        <w:tc>
          <w:tcPr>
            <w:tcW w:w="1276" w:type="dxa"/>
            <w:gridSpan w:val="2"/>
            <w:tcBorders>
              <w:top w:val="single" w:sz="4" w:space="0" w:color="auto"/>
              <w:left w:val="nil"/>
              <w:bottom w:val="single" w:sz="4" w:space="0" w:color="auto"/>
              <w:right w:val="single" w:sz="4" w:space="0" w:color="auto"/>
            </w:tcBorders>
            <w:shd w:val="clear" w:color="auto" w:fill="auto"/>
          </w:tcPr>
          <w:p w14:paraId="611147C5" w14:textId="77777777" w:rsidR="000E1E82" w:rsidRPr="00D71C6D" w:rsidRDefault="000E1E82" w:rsidP="00403C6E">
            <w:pPr>
              <w:spacing w:line="240" w:lineRule="auto"/>
              <w:rPr>
                <w:rFonts w:eastAsia="Times New Roman" w:cs="Times New Roman"/>
                <w:color w:val="000000"/>
                <w:sz w:val="24"/>
                <w:szCs w:val="24"/>
                <w:lang w:eastAsia="en-GB"/>
              </w:rPr>
            </w:pPr>
          </w:p>
        </w:tc>
        <w:tc>
          <w:tcPr>
            <w:tcW w:w="1559" w:type="dxa"/>
            <w:gridSpan w:val="3"/>
            <w:tcBorders>
              <w:top w:val="single" w:sz="4" w:space="0" w:color="auto"/>
              <w:left w:val="nil"/>
              <w:bottom w:val="single" w:sz="4" w:space="0" w:color="auto"/>
              <w:right w:val="single" w:sz="4" w:space="0" w:color="auto"/>
            </w:tcBorders>
            <w:shd w:val="clear" w:color="auto" w:fill="auto"/>
            <w:noWrap/>
            <w:hideMark/>
          </w:tcPr>
          <w:p w14:paraId="6EFB3CAF" w14:textId="77777777" w:rsidR="000E1E82" w:rsidRPr="00D71C6D" w:rsidRDefault="000E1E82" w:rsidP="00403C6E">
            <w:pPr>
              <w:spacing w:line="240" w:lineRule="auto"/>
              <w:jc w:val="center"/>
              <w:rPr>
                <w:rFonts w:eastAsia="Times New Roman" w:cs="Times New Roman"/>
                <w:color w:val="000000"/>
                <w:sz w:val="24"/>
                <w:szCs w:val="24"/>
                <w:lang w:eastAsia="en-GB"/>
              </w:rPr>
            </w:pPr>
            <w:r w:rsidRPr="00D71C6D">
              <w:rPr>
                <w:rFonts w:eastAsia="Times New Roman" w:cs="Times New Roman"/>
                <w:color w:val="000000"/>
                <w:sz w:val="24"/>
                <w:szCs w:val="24"/>
                <w:lang w:eastAsia="en-GB"/>
              </w:rPr>
              <w:t> </w:t>
            </w:r>
          </w:p>
        </w:tc>
        <w:tc>
          <w:tcPr>
            <w:tcW w:w="1529" w:type="dxa"/>
            <w:tcBorders>
              <w:top w:val="single" w:sz="4" w:space="0" w:color="auto"/>
              <w:left w:val="nil"/>
              <w:bottom w:val="single" w:sz="4" w:space="0" w:color="auto"/>
              <w:right w:val="single" w:sz="8" w:space="0" w:color="auto"/>
            </w:tcBorders>
            <w:shd w:val="clear" w:color="auto" w:fill="auto"/>
          </w:tcPr>
          <w:p w14:paraId="375409E6" w14:textId="77777777" w:rsidR="000E1E82" w:rsidRPr="00D71C6D" w:rsidRDefault="000E1E82" w:rsidP="00403C6E">
            <w:pPr>
              <w:spacing w:line="240" w:lineRule="auto"/>
              <w:rPr>
                <w:rFonts w:eastAsia="Times New Roman" w:cs="Times New Roman"/>
                <w:color w:val="000000"/>
                <w:sz w:val="24"/>
                <w:szCs w:val="24"/>
                <w:lang w:eastAsia="en-GB"/>
              </w:rPr>
            </w:pPr>
          </w:p>
        </w:tc>
      </w:tr>
      <w:tr w:rsidR="000E1E82" w:rsidRPr="00D71C6D" w14:paraId="20C3B0A4" w14:textId="77777777" w:rsidTr="00403C6E">
        <w:trPr>
          <w:trHeight w:val="439"/>
        </w:trPr>
        <w:tc>
          <w:tcPr>
            <w:tcW w:w="657" w:type="dxa"/>
            <w:vMerge/>
            <w:tcBorders>
              <w:top w:val="nil"/>
              <w:left w:val="single" w:sz="8" w:space="0" w:color="auto"/>
              <w:bottom w:val="single" w:sz="8" w:space="0" w:color="000000"/>
              <w:right w:val="nil"/>
            </w:tcBorders>
            <w:vAlign w:val="center"/>
            <w:hideMark/>
          </w:tcPr>
          <w:p w14:paraId="32B080D9"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384BDF6C" w14:textId="77777777" w:rsidR="000E1E82" w:rsidRPr="00D71C6D" w:rsidRDefault="000E1E82" w:rsidP="00403C6E">
            <w:pPr>
              <w:spacing w:line="240" w:lineRule="auto"/>
              <w:rPr>
                <w:rFonts w:eastAsia="Times New Roman" w:cs="Times New Roman"/>
                <w:color w:val="000000"/>
                <w:sz w:val="24"/>
                <w:szCs w:val="24"/>
                <w:lang w:eastAsia="en-GB"/>
              </w:rPr>
            </w:pPr>
            <w:proofErr w:type="spellStart"/>
            <w:r w:rsidRPr="00D71C6D">
              <w:rPr>
                <w:rFonts w:eastAsia="Times New Roman" w:cs="Times New Roman"/>
                <w:color w:val="000000"/>
                <w:sz w:val="24"/>
                <w:szCs w:val="24"/>
                <w:lang w:eastAsia="en-GB"/>
              </w:rPr>
              <w:t>Tyohoid</w:t>
            </w:r>
            <w:proofErr w:type="spellEnd"/>
            <w:r w:rsidRPr="00D71C6D">
              <w:rPr>
                <w:rFonts w:eastAsia="Times New Roman" w:cs="Times New Roman"/>
                <w:color w:val="000000"/>
                <w:sz w:val="24"/>
                <w:szCs w:val="24"/>
                <w:lang w:eastAsia="en-GB"/>
              </w:rPr>
              <w:t xml:space="preserve"> Fever </w:t>
            </w:r>
          </w:p>
        </w:tc>
        <w:tc>
          <w:tcPr>
            <w:tcW w:w="1418" w:type="dxa"/>
            <w:gridSpan w:val="2"/>
            <w:tcBorders>
              <w:top w:val="single" w:sz="4" w:space="0" w:color="auto"/>
              <w:left w:val="nil"/>
              <w:bottom w:val="single" w:sz="4" w:space="0" w:color="auto"/>
              <w:right w:val="single" w:sz="4" w:space="0" w:color="auto"/>
            </w:tcBorders>
            <w:shd w:val="clear" w:color="auto" w:fill="auto"/>
            <w:noWrap/>
            <w:hideMark/>
          </w:tcPr>
          <w:p w14:paraId="51C6FCDD" w14:textId="77777777" w:rsidR="000E1E82" w:rsidRPr="00D71C6D" w:rsidRDefault="000E1E82" w:rsidP="00403C6E">
            <w:pPr>
              <w:spacing w:line="240" w:lineRule="auto"/>
              <w:rPr>
                <w:rFonts w:eastAsia="Times New Roman" w:cs="Times New Roman"/>
                <w:color w:val="000000"/>
                <w:sz w:val="24"/>
                <w:szCs w:val="24"/>
                <w:lang w:eastAsia="en-GB"/>
              </w:rPr>
            </w:pPr>
          </w:p>
        </w:tc>
        <w:tc>
          <w:tcPr>
            <w:tcW w:w="1417" w:type="dxa"/>
            <w:tcBorders>
              <w:top w:val="single" w:sz="4" w:space="0" w:color="auto"/>
              <w:left w:val="nil"/>
              <w:bottom w:val="single" w:sz="4" w:space="0" w:color="auto"/>
              <w:right w:val="single" w:sz="4" w:space="0" w:color="auto"/>
            </w:tcBorders>
            <w:shd w:val="clear" w:color="auto" w:fill="auto"/>
          </w:tcPr>
          <w:p w14:paraId="59DF80D3" w14:textId="77777777" w:rsidR="000E1E82" w:rsidRPr="00D71C6D" w:rsidRDefault="000E1E82" w:rsidP="00403C6E">
            <w:pPr>
              <w:spacing w:line="240" w:lineRule="auto"/>
              <w:rPr>
                <w:rFonts w:eastAsia="Times New Roman" w:cs="Times New Roman"/>
                <w:color w:val="000000"/>
                <w:sz w:val="24"/>
                <w:szCs w:val="24"/>
                <w:lang w:eastAsia="en-GB"/>
              </w:rPr>
            </w:pPr>
          </w:p>
        </w:tc>
        <w:tc>
          <w:tcPr>
            <w:tcW w:w="1418" w:type="dxa"/>
            <w:gridSpan w:val="3"/>
            <w:tcBorders>
              <w:top w:val="single" w:sz="4" w:space="0" w:color="auto"/>
              <w:left w:val="nil"/>
              <w:bottom w:val="single" w:sz="4" w:space="0" w:color="auto"/>
              <w:right w:val="single" w:sz="4" w:space="0" w:color="auto"/>
            </w:tcBorders>
            <w:shd w:val="clear" w:color="auto" w:fill="auto"/>
            <w:noWrap/>
            <w:hideMark/>
          </w:tcPr>
          <w:p w14:paraId="6E5E16FC" w14:textId="77777777" w:rsidR="000E1E82" w:rsidRPr="00D71C6D" w:rsidRDefault="000E1E82" w:rsidP="00403C6E">
            <w:pPr>
              <w:spacing w:line="240" w:lineRule="auto"/>
              <w:rPr>
                <w:rFonts w:eastAsia="Times New Roman" w:cs="Times New Roman"/>
                <w:color w:val="000000"/>
                <w:sz w:val="24"/>
                <w:szCs w:val="24"/>
                <w:lang w:eastAsia="en-GB"/>
              </w:rPr>
            </w:pPr>
          </w:p>
        </w:tc>
        <w:tc>
          <w:tcPr>
            <w:tcW w:w="1276" w:type="dxa"/>
            <w:gridSpan w:val="2"/>
            <w:tcBorders>
              <w:top w:val="single" w:sz="4" w:space="0" w:color="auto"/>
              <w:left w:val="nil"/>
              <w:bottom w:val="single" w:sz="4" w:space="0" w:color="auto"/>
              <w:right w:val="single" w:sz="4" w:space="0" w:color="auto"/>
            </w:tcBorders>
            <w:shd w:val="clear" w:color="auto" w:fill="auto"/>
          </w:tcPr>
          <w:p w14:paraId="2AA4B6D0" w14:textId="77777777" w:rsidR="000E1E82" w:rsidRPr="00D71C6D" w:rsidRDefault="000E1E82" w:rsidP="00403C6E">
            <w:pPr>
              <w:spacing w:line="240" w:lineRule="auto"/>
              <w:rPr>
                <w:rFonts w:eastAsia="Times New Roman" w:cs="Times New Roman"/>
                <w:color w:val="000000"/>
                <w:sz w:val="24"/>
                <w:szCs w:val="24"/>
                <w:lang w:eastAsia="en-GB"/>
              </w:rPr>
            </w:pPr>
          </w:p>
        </w:tc>
        <w:tc>
          <w:tcPr>
            <w:tcW w:w="1559" w:type="dxa"/>
            <w:gridSpan w:val="3"/>
            <w:tcBorders>
              <w:top w:val="single" w:sz="4" w:space="0" w:color="auto"/>
              <w:left w:val="nil"/>
              <w:bottom w:val="single" w:sz="4" w:space="0" w:color="auto"/>
              <w:right w:val="single" w:sz="4" w:space="0" w:color="auto"/>
            </w:tcBorders>
            <w:shd w:val="clear" w:color="auto" w:fill="auto"/>
            <w:noWrap/>
            <w:hideMark/>
          </w:tcPr>
          <w:p w14:paraId="0C060762" w14:textId="77777777" w:rsidR="000E1E82" w:rsidRPr="00D71C6D" w:rsidRDefault="000E1E82" w:rsidP="00403C6E">
            <w:pPr>
              <w:spacing w:line="240" w:lineRule="auto"/>
              <w:jc w:val="center"/>
              <w:rPr>
                <w:rFonts w:eastAsia="Times New Roman" w:cs="Times New Roman"/>
                <w:color w:val="000000"/>
                <w:sz w:val="24"/>
                <w:szCs w:val="24"/>
                <w:lang w:eastAsia="en-GB"/>
              </w:rPr>
            </w:pPr>
            <w:r w:rsidRPr="00D71C6D">
              <w:rPr>
                <w:rFonts w:eastAsia="Times New Roman" w:cs="Times New Roman"/>
                <w:color w:val="000000"/>
                <w:sz w:val="24"/>
                <w:szCs w:val="24"/>
                <w:lang w:eastAsia="en-GB"/>
              </w:rPr>
              <w:t> </w:t>
            </w:r>
          </w:p>
        </w:tc>
        <w:tc>
          <w:tcPr>
            <w:tcW w:w="1529" w:type="dxa"/>
            <w:tcBorders>
              <w:top w:val="single" w:sz="4" w:space="0" w:color="auto"/>
              <w:left w:val="nil"/>
              <w:bottom w:val="single" w:sz="4" w:space="0" w:color="auto"/>
              <w:right w:val="single" w:sz="8" w:space="0" w:color="auto"/>
            </w:tcBorders>
            <w:shd w:val="clear" w:color="auto" w:fill="auto"/>
          </w:tcPr>
          <w:p w14:paraId="5E55E875"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w:t>
            </w:r>
          </w:p>
        </w:tc>
      </w:tr>
      <w:tr w:rsidR="000E1E82" w:rsidRPr="00D71C6D" w14:paraId="40E27010" w14:textId="77777777" w:rsidTr="00403C6E">
        <w:trPr>
          <w:trHeight w:val="439"/>
        </w:trPr>
        <w:tc>
          <w:tcPr>
            <w:tcW w:w="657" w:type="dxa"/>
            <w:vMerge/>
            <w:tcBorders>
              <w:top w:val="nil"/>
              <w:left w:val="single" w:sz="8" w:space="0" w:color="auto"/>
              <w:bottom w:val="single" w:sz="8" w:space="0" w:color="000000"/>
              <w:right w:val="nil"/>
            </w:tcBorders>
            <w:vAlign w:val="center"/>
            <w:hideMark/>
          </w:tcPr>
          <w:p w14:paraId="0E5C38C8"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02FB02CA"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Malaria </w:t>
            </w:r>
          </w:p>
        </w:tc>
        <w:tc>
          <w:tcPr>
            <w:tcW w:w="1418" w:type="dxa"/>
            <w:gridSpan w:val="2"/>
            <w:tcBorders>
              <w:top w:val="single" w:sz="4" w:space="0" w:color="auto"/>
              <w:left w:val="nil"/>
              <w:bottom w:val="single" w:sz="4" w:space="0" w:color="auto"/>
              <w:right w:val="single" w:sz="4" w:space="0" w:color="auto"/>
            </w:tcBorders>
            <w:shd w:val="clear" w:color="auto" w:fill="auto"/>
            <w:noWrap/>
            <w:hideMark/>
          </w:tcPr>
          <w:p w14:paraId="72A6A059" w14:textId="77777777" w:rsidR="000E1E82" w:rsidRPr="00D71C6D" w:rsidRDefault="000E1E82" w:rsidP="00403C6E">
            <w:pPr>
              <w:spacing w:line="240" w:lineRule="auto"/>
              <w:rPr>
                <w:rFonts w:eastAsia="Times New Roman" w:cs="Times New Roman"/>
                <w:color w:val="000000"/>
                <w:sz w:val="24"/>
                <w:szCs w:val="24"/>
                <w:lang w:eastAsia="en-GB"/>
              </w:rPr>
            </w:pPr>
          </w:p>
        </w:tc>
        <w:tc>
          <w:tcPr>
            <w:tcW w:w="1417" w:type="dxa"/>
            <w:tcBorders>
              <w:top w:val="single" w:sz="4" w:space="0" w:color="auto"/>
              <w:left w:val="nil"/>
              <w:bottom w:val="single" w:sz="4" w:space="0" w:color="auto"/>
              <w:right w:val="single" w:sz="4" w:space="0" w:color="auto"/>
            </w:tcBorders>
            <w:shd w:val="clear" w:color="auto" w:fill="auto"/>
          </w:tcPr>
          <w:p w14:paraId="7D627389" w14:textId="77777777" w:rsidR="000E1E82" w:rsidRPr="00D71C6D" w:rsidRDefault="000E1E82" w:rsidP="00403C6E">
            <w:pPr>
              <w:spacing w:line="240" w:lineRule="auto"/>
              <w:rPr>
                <w:rFonts w:eastAsia="Times New Roman" w:cs="Times New Roman"/>
                <w:color w:val="000000"/>
                <w:sz w:val="24"/>
                <w:szCs w:val="24"/>
                <w:lang w:eastAsia="en-GB"/>
              </w:rPr>
            </w:pPr>
          </w:p>
        </w:tc>
        <w:tc>
          <w:tcPr>
            <w:tcW w:w="1418" w:type="dxa"/>
            <w:gridSpan w:val="3"/>
            <w:tcBorders>
              <w:top w:val="single" w:sz="4" w:space="0" w:color="auto"/>
              <w:left w:val="nil"/>
              <w:bottom w:val="single" w:sz="4" w:space="0" w:color="auto"/>
              <w:right w:val="single" w:sz="4" w:space="0" w:color="auto"/>
            </w:tcBorders>
            <w:shd w:val="clear" w:color="auto" w:fill="auto"/>
            <w:noWrap/>
            <w:hideMark/>
          </w:tcPr>
          <w:p w14:paraId="44F7539E" w14:textId="77777777" w:rsidR="000E1E82" w:rsidRPr="00D71C6D" w:rsidRDefault="000E1E82" w:rsidP="00403C6E">
            <w:pPr>
              <w:spacing w:line="240" w:lineRule="auto"/>
              <w:rPr>
                <w:rFonts w:eastAsia="Times New Roman" w:cs="Times New Roman"/>
                <w:color w:val="000000"/>
                <w:sz w:val="24"/>
                <w:szCs w:val="24"/>
                <w:lang w:eastAsia="en-GB"/>
              </w:rPr>
            </w:pPr>
          </w:p>
        </w:tc>
        <w:tc>
          <w:tcPr>
            <w:tcW w:w="1276" w:type="dxa"/>
            <w:gridSpan w:val="2"/>
            <w:tcBorders>
              <w:top w:val="single" w:sz="4" w:space="0" w:color="auto"/>
              <w:left w:val="nil"/>
              <w:bottom w:val="single" w:sz="4" w:space="0" w:color="auto"/>
              <w:right w:val="single" w:sz="4" w:space="0" w:color="auto"/>
            </w:tcBorders>
            <w:shd w:val="clear" w:color="auto" w:fill="auto"/>
          </w:tcPr>
          <w:p w14:paraId="5F4FB02F" w14:textId="77777777" w:rsidR="000E1E82" w:rsidRPr="00D71C6D" w:rsidRDefault="000E1E82" w:rsidP="00403C6E">
            <w:pPr>
              <w:spacing w:line="240" w:lineRule="auto"/>
              <w:rPr>
                <w:rFonts w:eastAsia="Times New Roman" w:cs="Times New Roman"/>
                <w:color w:val="000000"/>
                <w:sz w:val="24"/>
                <w:szCs w:val="24"/>
                <w:lang w:eastAsia="en-GB"/>
              </w:rPr>
            </w:pPr>
          </w:p>
        </w:tc>
        <w:tc>
          <w:tcPr>
            <w:tcW w:w="1559" w:type="dxa"/>
            <w:gridSpan w:val="3"/>
            <w:tcBorders>
              <w:top w:val="single" w:sz="4" w:space="0" w:color="auto"/>
              <w:left w:val="nil"/>
              <w:bottom w:val="single" w:sz="4" w:space="0" w:color="auto"/>
              <w:right w:val="single" w:sz="4" w:space="0" w:color="auto"/>
            </w:tcBorders>
            <w:shd w:val="clear" w:color="auto" w:fill="auto"/>
            <w:noWrap/>
            <w:hideMark/>
          </w:tcPr>
          <w:p w14:paraId="0F26E879" w14:textId="77777777" w:rsidR="000E1E82" w:rsidRPr="00D71C6D" w:rsidRDefault="000E1E82" w:rsidP="00403C6E">
            <w:pPr>
              <w:spacing w:line="240" w:lineRule="auto"/>
              <w:jc w:val="center"/>
              <w:rPr>
                <w:rFonts w:eastAsia="Times New Roman" w:cs="Times New Roman"/>
                <w:color w:val="000000"/>
                <w:sz w:val="24"/>
                <w:szCs w:val="24"/>
                <w:lang w:eastAsia="en-GB"/>
              </w:rPr>
            </w:pPr>
            <w:r w:rsidRPr="00D71C6D">
              <w:rPr>
                <w:rFonts w:eastAsia="Times New Roman" w:cs="Times New Roman"/>
                <w:color w:val="000000"/>
                <w:sz w:val="24"/>
                <w:szCs w:val="24"/>
                <w:lang w:eastAsia="en-GB"/>
              </w:rPr>
              <w:t> </w:t>
            </w:r>
          </w:p>
        </w:tc>
        <w:tc>
          <w:tcPr>
            <w:tcW w:w="1529" w:type="dxa"/>
            <w:tcBorders>
              <w:top w:val="single" w:sz="4" w:space="0" w:color="auto"/>
              <w:left w:val="nil"/>
              <w:bottom w:val="single" w:sz="4" w:space="0" w:color="auto"/>
              <w:right w:val="single" w:sz="8" w:space="0" w:color="auto"/>
            </w:tcBorders>
            <w:shd w:val="clear" w:color="auto" w:fill="auto"/>
          </w:tcPr>
          <w:p w14:paraId="62B124EC" w14:textId="77777777" w:rsidR="000E1E82" w:rsidRPr="00D71C6D" w:rsidRDefault="000E1E82" w:rsidP="00403C6E">
            <w:pPr>
              <w:spacing w:line="240" w:lineRule="auto"/>
              <w:rPr>
                <w:rFonts w:eastAsia="Times New Roman" w:cs="Times New Roman"/>
                <w:color w:val="000000"/>
                <w:sz w:val="24"/>
                <w:szCs w:val="24"/>
                <w:lang w:eastAsia="en-GB"/>
              </w:rPr>
            </w:pPr>
          </w:p>
        </w:tc>
      </w:tr>
      <w:tr w:rsidR="000E1E82" w:rsidRPr="00D71C6D" w14:paraId="19325EDA" w14:textId="77777777" w:rsidTr="00403C6E">
        <w:trPr>
          <w:trHeight w:val="439"/>
        </w:trPr>
        <w:tc>
          <w:tcPr>
            <w:tcW w:w="657" w:type="dxa"/>
            <w:vMerge/>
            <w:tcBorders>
              <w:top w:val="nil"/>
              <w:left w:val="single" w:sz="8" w:space="0" w:color="auto"/>
              <w:bottom w:val="single" w:sz="8" w:space="0" w:color="000000"/>
              <w:right w:val="nil"/>
            </w:tcBorders>
            <w:vAlign w:val="center"/>
            <w:hideMark/>
          </w:tcPr>
          <w:p w14:paraId="49F1F918"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62EDDB0B"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River Blindness</w:t>
            </w:r>
            <w:r w:rsidRPr="00D71C6D" w:rsidDel="009B6114">
              <w:rPr>
                <w:rFonts w:eastAsia="Times New Roman" w:cs="Times New Roman"/>
                <w:color w:val="000000"/>
                <w:sz w:val="24"/>
                <w:szCs w:val="24"/>
                <w:lang w:eastAsia="en-GB"/>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noWrap/>
            <w:hideMark/>
          </w:tcPr>
          <w:p w14:paraId="59F92038" w14:textId="77777777" w:rsidR="000E1E82" w:rsidRPr="00D71C6D" w:rsidRDefault="000E1E82" w:rsidP="00403C6E">
            <w:pPr>
              <w:spacing w:line="240" w:lineRule="auto"/>
              <w:rPr>
                <w:rFonts w:eastAsia="Times New Roman" w:cs="Times New Roman"/>
                <w:color w:val="000000"/>
                <w:sz w:val="24"/>
                <w:szCs w:val="24"/>
                <w:lang w:eastAsia="en-GB"/>
              </w:rPr>
            </w:pPr>
          </w:p>
        </w:tc>
        <w:tc>
          <w:tcPr>
            <w:tcW w:w="1417" w:type="dxa"/>
            <w:tcBorders>
              <w:top w:val="single" w:sz="4" w:space="0" w:color="auto"/>
              <w:left w:val="nil"/>
              <w:bottom w:val="single" w:sz="4" w:space="0" w:color="auto"/>
              <w:right w:val="single" w:sz="4" w:space="0" w:color="auto"/>
            </w:tcBorders>
            <w:shd w:val="clear" w:color="auto" w:fill="auto"/>
          </w:tcPr>
          <w:p w14:paraId="4555DB69" w14:textId="77777777" w:rsidR="000E1E82" w:rsidRPr="00D71C6D" w:rsidRDefault="000E1E82" w:rsidP="00403C6E">
            <w:pPr>
              <w:spacing w:line="240" w:lineRule="auto"/>
              <w:rPr>
                <w:rFonts w:eastAsia="Times New Roman" w:cs="Times New Roman"/>
                <w:color w:val="000000"/>
                <w:sz w:val="24"/>
                <w:szCs w:val="24"/>
                <w:lang w:eastAsia="en-GB"/>
              </w:rPr>
            </w:pPr>
          </w:p>
        </w:tc>
        <w:tc>
          <w:tcPr>
            <w:tcW w:w="1418" w:type="dxa"/>
            <w:gridSpan w:val="3"/>
            <w:tcBorders>
              <w:top w:val="single" w:sz="4" w:space="0" w:color="auto"/>
              <w:left w:val="nil"/>
              <w:bottom w:val="single" w:sz="4" w:space="0" w:color="auto"/>
              <w:right w:val="single" w:sz="4" w:space="0" w:color="auto"/>
            </w:tcBorders>
            <w:shd w:val="clear" w:color="auto" w:fill="auto"/>
            <w:noWrap/>
            <w:hideMark/>
          </w:tcPr>
          <w:p w14:paraId="09CF2789" w14:textId="77777777" w:rsidR="000E1E82" w:rsidRPr="00D71C6D" w:rsidRDefault="000E1E82" w:rsidP="00403C6E">
            <w:pPr>
              <w:spacing w:line="240" w:lineRule="auto"/>
              <w:rPr>
                <w:rFonts w:eastAsia="Times New Roman" w:cs="Times New Roman"/>
                <w:color w:val="000000"/>
                <w:sz w:val="24"/>
                <w:szCs w:val="24"/>
                <w:lang w:eastAsia="en-GB"/>
              </w:rPr>
            </w:pPr>
          </w:p>
        </w:tc>
        <w:tc>
          <w:tcPr>
            <w:tcW w:w="1276" w:type="dxa"/>
            <w:gridSpan w:val="2"/>
            <w:tcBorders>
              <w:top w:val="single" w:sz="4" w:space="0" w:color="auto"/>
              <w:left w:val="nil"/>
              <w:bottom w:val="single" w:sz="4" w:space="0" w:color="auto"/>
              <w:right w:val="single" w:sz="4" w:space="0" w:color="auto"/>
            </w:tcBorders>
            <w:shd w:val="clear" w:color="auto" w:fill="auto"/>
          </w:tcPr>
          <w:p w14:paraId="6B2C64D2" w14:textId="77777777" w:rsidR="000E1E82" w:rsidRPr="00D71C6D" w:rsidRDefault="000E1E82" w:rsidP="00403C6E">
            <w:pPr>
              <w:spacing w:line="240" w:lineRule="auto"/>
              <w:rPr>
                <w:rFonts w:eastAsia="Times New Roman" w:cs="Times New Roman"/>
                <w:color w:val="000000"/>
                <w:sz w:val="24"/>
                <w:szCs w:val="24"/>
                <w:lang w:eastAsia="en-GB"/>
              </w:rPr>
            </w:pPr>
          </w:p>
        </w:tc>
        <w:tc>
          <w:tcPr>
            <w:tcW w:w="1559" w:type="dxa"/>
            <w:gridSpan w:val="3"/>
            <w:tcBorders>
              <w:top w:val="single" w:sz="4" w:space="0" w:color="auto"/>
              <w:left w:val="nil"/>
              <w:bottom w:val="single" w:sz="4" w:space="0" w:color="auto"/>
              <w:right w:val="single" w:sz="4" w:space="0" w:color="auto"/>
            </w:tcBorders>
            <w:shd w:val="clear" w:color="auto" w:fill="auto"/>
            <w:noWrap/>
            <w:hideMark/>
          </w:tcPr>
          <w:p w14:paraId="2124B305" w14:textId="77777777" w:rsidR="000E1E82" w:rsidRPr="00D71C6D" w:rsidRDefault="000E1E82" w:rsidP="00403C6E">
            <w:pPr>
              <w:spacing w:line="240" w:lineRule="auto"/>
              <w:jc w:val="center"/>
              <w:rPr>
                <w:rFonts w:eastAsia="Times New Roman" w:cs="Times New Roman"/>
                <w:color w:val="000000"/>
                <w:sz w:val="24"/>
                <w:szCs w:val="24"/>
                <w:lang w:eastAsia="en-GB"/>
              </w:rPr>
            </w:pPr>
            <w:r w:rsidRPr="00D71C6D">
              <w:rPr>
                <w:rFonts w:eastAsia="Times New Roman" w:cs="Times New Roman"/>
                <w:color w:val="000000"/>
                <w:sz w:val="24"/>
                <w:szCs w:val="24"/>
                <w:lang w:eastAsia="en-GB"/>
              </w:rPr>
              <w:t> </w:t>
            </w:r>
          </w:p>
        </w:tc>
        <w:tc>
          <w:tcPr>
            <w:tcW w:w="1529" w:type="dxa"/>
            <w:tcBorders>
              <w:top w:val="single" w:sz="4" w:space="0" w:color="auto"/>
              <w:left w:val="nil"/>
              <w:bottom w:val="single" w:sz="4" w:space="0" w:color="auto"/>
              <w:right w:val="single" w:sz="8" w:space="0" w:color="auto"/>
            </w:tcBorders>
            <w:shd w:val="clear" w:color="auto" w:fill="auto"/>
          </w:tcPr>
          <w:p w14:paraId="17F47B7E" w14:textId="77777777" w:rsidR="000E1E82" w:rsidRPr="00D71C6D" w:rsidRDefault="000E1E82" w:rsidP="00403C6E">
            <w:pPr>
              <w:spacing w:line="240" w:lineRule="auto"/>
              <w:rPr>
                <w:rFonts w:eastAsia="Times New Roman" w:cs="Times New Roman"/>
                <w:color w:val="000000"/>
                <w:sz w:val="24"/>
                <w:szCs w:val="24"/>
                <w:lang w:eastAsia="en-GB"/>
              </w:rPr>
            </w:pPr>
          </w:p>
        </w:tc>
      </w:tr>
      <w:tr w:rsidR="000E1E82" w:rsidRPr="00D71C6D" w14:paraId="79FDE36E" w14:textId="77777777" w:rsidTr="00403C6E">
        <w:trPr>
          <w:trHeight w:val="439"/>
        </w:trPr>
        <w:tc>
          <w:tcPr>
            <w:tcW w:w="657" w:type="dxa"/>
            <w:vMerge/>
            <w:tcBorders>
              <w:top w:val="nil"/>
              <w:left w:val="single" w:sz="8" w:space="0" w:color="auto"/>
              <w:bottom w:val="single" w:sz="8" w:space="0" w:color="000000"/>
              <w:right w:val="nil"/>
            </w:tcBorders>
            <w:vAlign w:val="center"/>
            <w:hideMark/>
          </w:tcPr>
          <w:p w14:paraId="3C6D8F03"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1701" w:type="dxa"/>
            <w:tcBorders>
              <w:top w:val="single" w:sz="4" w:space="0" w:color="auto"/>
              <w:left w:val="single" w:sz="4" w:space="0" w:color="auto"/>
              <w:bottom w:val="single" w:sz="8" w:space="0" w:color="auto"/>
              <w:right w:val="single" w:sz="4" w:space="0" w:color="auto"/>
            </w:tcBorders>
            <w:shd w:val="clear" w:color="auto" w:fill="auto"/>
            <w:noWrap/>
            <w:hideMark/>
          </w:tcPr>
          <w:p w14:paraId="52143A4F"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Bilharzia</w:t>
            </w:r>
            <w:r w:rsidRPr="00D71C6D" w:rsidDel="009B6114">
              <w:rPr>
                <w:rFonts w:eastAsia="Times New Roman" w:cs="Times New Roman"/>
                <w:color w:val="000000"/>
                <w:sz w:val="24"/>
                <w:szCs w:val="24"/>
                <w:lang w:eastAsia="en-GB"/>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noWrap/>
            <w:hideMark/>
          </w:tcPr>
          <w:p w14:paraId="6D0DC8D4" w14:textId="77777777" w:rsidR="000E1E82" w:rsidRPr="00D71C6D" w:rsidRDefault="000E1E82" w:rsidP="00403C6E">
            <w:pPr>
              <w:spacing w:line="240" w:lineRule="auto"/>
              <w:rPr>
                <w:rFonts w:eastAsia="Times New Roman" w:cs="Times New Roman"/>
                <w:color w:val="000000"/>
                <w:sz w:val="24"/>
                <w:szCs w:val="24"/>
                <w:lang w:eastAsia="en-GB"/>
              </w:rPr>
            </w:pPr>
          </w:p>
        </w:tc>
        <w:tc>
          <w:tcPr>
            <w:tcW w:w="1417" w:type="dxa"/>
            <w:tcBorders>
              <w:top w:val="single" w:sz="4" w:space="0" w:color="auto"/>
              <w:left w:val="nil"/>
              <w:bottom w:val="single" w:sz="4" w:space="0" w:color="auto"/>
              <w:right w:val="single" w:sz="4" w:space="0" w:color="auto"/>
            </w:tcBorders>
            <w:shd w:val="clear" w:color="auto" w:fill="auto"/>
          </w:tcPr>
          <w:p w14:paraId="44DE6EF1" w14:textId="77777777" w:rsidR="000E1E82" w:rsidRPr="00D71C6D" w:rsidRDefault="000E1E82" w:rsidP="00403C6E">
            <w:pPr>
              <w:spacing w:line="240" w:lineRule="auto"/>
              <w:rPr>
                <w:rFonts w:eastAsia="Times New Roman" w:cs="Times New Roman"/>
                <w:color w:val="000000"/>
                <w:sz w:val="24"/>
                <w:szCs w:val="24"/>
                <w:lang w:eastAsia="en-GB"/>
              </w:rPr>
            </w:pPr>
          </w:p>
        </w:tc>
        <w:tc>
          <w:tcPr>
            <w:tcW w:w="1418" w:type="dxa"/>
            <w:gridSpan w:val="3"/>
            <w:tcBorders>
              <w:top w:val="single" w:sz="4" w:space="0" w:color="auto"/>
              <w:left w:val="nil"/>
              <w:bottom w:val="single" w:sz="4" w:space="0" w:color="auto"/>
              <w:right w:val="single" w:sz="4" w:space="0" w:color="auto"/>
            </w:tcBorders>
            <w:shd w:val="clear" w:color="auto" w:fill="auto"/>
            <w:noWrap/>
            <w:hideMark/>
          </w:tcPr>
          <w:p w14:paraId="2452EC31" w14:textId="77777777" w:rsidR="000E1E82" w:rsidRPr="00D71C6D" w:rsidRDefault="000E1E82" w:rsidP="00403C6E">
            <w:pPr>
              <w:spacing w:line="240" w:lineRule="auto"/>
              <w:rPr>
                <w:rFonts w:eastAsia="Times New Roman" w:cs="Times New Roman"/>
                <w:color w:val="000000"/>
                <w:sz w:val="24"/>
                <w:szCs w:val="24"/>
                <w:lang w:eastAsia="en-GB"/>
              </w:rPr>
            </w:pPr>
          </w:p>
        </w:tc>
        <w:tc>
          <w:tcPr>
            <w:tcW w:w="1276" w:type="dxa"/>
            <w:gridSpan w:val="2"/>
            <w:tcBorders>
              <w:top w:val="single" w:sz="4" w:space="0" w:color="auto"/>
              <w:left w:val="nil"/>
              <w:bottom w:val="single" w:sz="4" w:space="0" w:color="auto"/>
              <w:right w:val="single" w:sz="4" w:space="0" w:color="auto"/>
            </w:tcBorders>
            <w:shd w:val="clear" w:color="auto" w:fill="auto"/>
          </w:tcPr>
          <w:p w14:paraId="1C3BE912" w14:textId="77777777" w:rsidR="000E1E82" w:rsidRPr="00D71C6D" w:rsidRDefault="000E1E82" w:rsidP="00403C6E">
            <w:pPr>
              <w:spacing w:line="240" w:lineRule="auto"/>
              <w:rPr>
                <w:rFonts w:eastAsia="Times New Roman" w:cs="Times New Roman"/>
                <w:color w:val="000000"/>
                <w:sz w:val="24"/>
                <w:szCs w:val="24"/>
                <w:lang w:eastAsia="en-GB"/>
              </w:rPr>
            </w:pPr>
          </w:p>
        </w:tc>
        <w:tc>
          <w:tcPr>
            <w:tcW w:w="1559" w:type="dxa"/>
            <w:gridSpan w:val="3"/>
            <w:tcBorders>
              <w:top w:val="single" w:sz="4" w:space="0" w:color="auto"/>
              <w:left w:val="nil"/>
              <w:bottom w:val="single" w:sz="8" w:space="0" w:color="auto"/>
              <w:right w:val="single" w:sz="4" w:space="0" w:color="auto"/>
            </w:tcBorders>
            <w:shd w:val="clear" w:color="auto" w:fill="auto"/>
            <w:noWrap/>
            <w:hideMark/>
          </w:tcPr>
          <w:p w14:paraId="41692624" w14:textId="77777777" w:rsidR="000E1E82" w:rsidRPr="00D71C6D" w:rsidRDefault="000E1E82" w:rsidP="00403C6E">
            <w:pPr>
              <w:spacing w:line="240" w:lineRule="auto"/>
              <w:jc w:val="center"/>
              <w:rPr>
                <w:rFonts w:eastAsia="Times New Roman" w:cs="Times New Roman"/>
                <w:color w:val="000000"/>
                <w:sz w:val="24"/>
                <w:szCs w:val="24"/>
                <w:lang w:eastAsia="en-GB"/>
              </w:rPr>
            </w:pPr>
            <w:r w:rsidRPr="00D71C6D">
              <w:rPr>
                <w:rFonts w:eastAsia="Times New Roman" w:cs="Times New Roman"/>
                <w:color w:val="000000"/>
                <w:sz w:val="24"/>
                <w:szCs w:val="24"/>
                <w:lang w:eastAsia="en-GB"/>
              </w:rPr>
              <w:t> </w:t>
            </w:r>
          </w:p>
        </w:tc>
        <w:tc>
          <w:tcPr>
            <w:tcW w:w="1529" w:type="dxa"/>
            <w:tcBorders>
              <w:top w:val="single" w:sz="4" w:space="0" w:color="auto"/>
              <w:left w:val="nil"/>
              <w:bottom w:val="single" w:sz="8" w:space="0" w:color="auto"/>
              <w:right w:val="single" w:sz="8" w:space="0" w:color="auto"/>
            </w:tcBorders>
            <w:shd w:val="clear" w:color="auto" w:fill="auto"/>
          </w:tcPr>
          <w:p w14:paraId="79E8FB4E" w14:textId="77777777" w:rsidR="000E1E82" w:rsidRPr="00D71C6D" w:rsidRDefault="000E1E82" w:rsidP="00403C6E">
            <w:pPr>
              <w:spacing w:line="240" w:lineRule="auto"/>
              <w:rPr>
                <w:rFonts w:eastAsia="Times New Roman" w:cs="Times New Roman"/>
                <w:color w:val="000000"/>
                <w:sz w:val="24"/>
                <w:szCs w:val="24"/>
                <w:lang w:eastAsia="en-GB"/>
              </w:rPr>
            </w:pPr>
          </w:p>
        </w:tc>
      </w:tr>
    </w:tbl>
    <w:p w14:paraId="1C0AFC28" w14:textId="77777777" w:rsidR="000E1E82" w:rsidRDefault="000E1E82" w:rsidP="000E1E82">
      <w:pPr>
        <w:rPr>
          <w:rFonts w:ascii="Gill Sans MT" w:hAnsi="Gill Sans MT"/>
          <w:sz w:val="20"/>
          <w:szCs w:val="20"/>
        </w:rPr>
      </w:pPr>
    </w:p>
    <w:p w14:paraId="6C78547C" w14:textId="77777777" w:rsidR="000E1E82" w:rsidRDefault="000E1E82" w:rsidP="000E1E82">
      <w:pPr>
        <w:rPr>
          <w:rFonts w:ascii="Gill Sans MT" w:hAnsi="Gill Sans MT"/>
          <w:sz w:val="20"/>
          <w:szCs w:val="20"/>
        </w:rPr>
      </w:pPr>
      <w:r>
        <w:rPr>
          <w:rFonts w:ascii="Gill Sans MT" w:hAnsi="Gill Sans MT"/>
          <w:sz w:val="20"/>
          <w:szCs w:val="20"/>
        </w:rPr>
        <w:br w:type="page"/>
      </w:r>
    </w:p>
    <w:tbl>
      <w:tblPr>
        <w:tblW w:w="10632" w:type="dxa"/>
        <w:tblInd w:w="108" w:type="dxa"/>
        <w:tblLayout w:type="fixed"/>
        <w:tblLook w:val="04A0" w:firstRow="1" w:lastRow="0" w:firstColumn="1" w:lastColumn="0" w:noHBand="0" w:noVBand="1"/>
      </w:tblPr>
      <w:tblGrid>
        <w:gridCol w:w="567"/>
        <w:gridCol w:w="17"/>
        <w:gridCol w:w="1124"/>
        <w:gridCol w:w="703"/>
        <w:gridCol w:w="10"/>
        <w:gridCol w:w="6"/>
        <w:gridCol w:w="2126"/>
        <w:gridCol w:w="1843"/>
        <w:gridCol w:w="71"/>
        <w:gridCol w:w="1914"/>
        <w:gridCol w:w="992"/>
        <w:gridCol w:w="1259"/>
      </w:tblGrid>
      <w:tr w:rsidR="000E1E82" w:rsidRPr="00C72E19" w14:paraId="7611BE35" w14:textId="77777777" w:rsidTr="00403C6E">
        <w:trPr>
          <w:trHeight w:val="399"/>
        </w:trPr>
        <w:tc>
          <w:tcPr>
            <w:tcW w:w="1708" w:type="dxa"/>
            <w:gridSpan w:val="3"/>
            <w:tcBorders>
              <w:top w:val="single" w:sz="8" w:space="0" w:color="auto"/>
              <w:left w:val="single" w:sz="8" w:space="0" w:color="auto"/>
              <w:bottom w:val="single" w:sz="8" w:space="0" w:color="auto"/>
              <w:right w:val="nil"/>
            </w:tcBorders>
            <w:shd w:val="clear" w:color="000000" w:fill="948B54"/>
            <w:noWrap/>
            <w:hideMark/>
          </w:tcPr>
          <w:p w14:paraId="5F4DFD99"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lastRenderedPageBreak/>
              <w:t>SECTION C:</w:t>
            </w:r>
          </w:p>
        </w:tc>
        <w:tc>
          <w:tcPr>
            <w:tcW w:w="8924" w:type="dxa"/>
            <w:gridSpan w:val="9"/>
            <w:tcBorders>
              <w:top w:val="single" w:sz="8" w:space="0" w:color="auto"/>
              <w:left w:val="nil"/>
              <w:bottom w:val="single" w:sz="8" w:space="0" w:color="auto"/>
              <w:right w:val="single" w:sz="8" w:space="0" w:color="auto"/>
            </w:tcBorders>
            <w:shd w:val="clear" w:color="000000" w:fill="948B54"/>
            <w:noWrap/>
            <w:hideMark/>
          </w:tcPr>
          <w:p w14:paraId="4E06CDCB" w14:textId="77777777" w:rsidR="000E1E82" w:rsidRPr="00C72E19" w:rsidRDefault="000E1E82" w:rsidP="00403C6E">
            <w:pPr>
              <w:spacing w:line="240" w:lineRule="auto"/>
              <w:jc w:val="center"/>
              <w:rPr>
                <w:rFonts w:eastAsia="Times New Roman" w:cs="Times New Roman"/>
                <w:color w:val="000000"/>
                <w:sz w:val="24"/>
                <w:szCs w:val="24"/>
                <w:lang w:eastAsia="en-GB"/>
              </w:rPr>
            </w:pPr>
            <w:r w:rsidRPr="00C72E19">
              <w:rPr>
                <w:rFonts w:eastAsia="Times New Roman" w:cs="Times New Roman"/>
                <w:b/>
                <w:bCs/>
                <w:color w:val="000000"/>
                <w:sz w:val="24"/>
                <w:szCs w:val="24"/>
                <w:lang w:eastAsia="en-GB"/>
              </w:rPr>
              <w:t>RELIABILITY &amp; RESPONSIVENESS OF WATER SERVICE PROVIDER</w:t>
            </w:r>
          </w:p>
        </w:tc>
      </w:tr>
      <w:tr w:rsidR="000E1E82" w:rsidRPr="00C72E19" w14:paraId="0E927364" w14:textId="77777777" w:rsidTr="00403C6E">
        <w:trPr>
          <w:trHeight w:val="703"/>
        </w:trPr>
        <w:tc>
          <w:tcPr>
            <w:tcW w:w="1708" w:type="dxa"/>
            <w:gridSpan w:val="3"/>
            <w:tcBorders>
              <w:top w:val="single" w:sz="8" w:space="0" w:color="auto"/>
              <w:left w:val="single" w:sz="8" w:space="0" w:color="auto"/>
              <w:bottom w:val="nil"/>
              <w:right w:val="nil"/>
            </w:tcBorders>
            <w:shd w:val="clear" w:color="auto" w:fill="auto"/>
            <w:noWrap/>
            <w:vAlign w:val="center"/>
            <w:hideMark/>
          </w:tcPr>
          <w:p w14:paraId="21BAF2D0" w14:textId="77777777" w:rsidR="000E1E82" w:rsidRPr="00C72E19" w:rsidRDefault="000E1E82" w:rsidP="00403C6E">
            <w:pPr>
              <w:spacing w:line="240" w:lineRule="auto"/>
              <w:jc w:val="center"/>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Instructions:</w:t>
            </w:r>
          </w:p>
        </w:tc>
        <w:tc>
          <w:tcPr>
            <w:tcW w:w="8924" w:type="dxa"/>
            <w:gridSpan w:val="9"/>
            <w:tcBorders>
              <w:top w:val="single" w:sz="8" w:space="0" w:color="auto"/>
              <w:left w:val="nil"/>
              <w:bottom w:val="nil"/>
              <w:right w:val="single" w:sz="8" w:space="0" w:color="auto"/>
            </w:tcBorders>
            <w:shd w:val="clear" w:color="auto" w:fill="auto"/>
            <w:noWrap/>
            <w:vAlign w:val="center"/>
            <w:hideMark/>
          </w:tcPr>
          <w:p w14:paraId="1C01DD45" w14:textId="77777777" w:rsidR="000E1E82" w:rsidRPr="00C72E19" w:rsidRDefault="000E1E82" w:rsidP="00403C6E">
            <w:pPr>
              <w:spacing w:line="240" w:lineRule="auto"/>
              <w:jc w:val="center"/>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Please administer this section to the </w:t>
            </w:r>
            <w:r w:rsidRPr="00C72E19">
              <w:rPr>
                <w:rFonts w:eastAsia="Times New Roman" w:cs="Times New Roman"/>
                <w:b/>
                <w:bCs/>
                <w:i/>
                <w:iCs/>
                <w:color w:val="000000"/>
                <w:sz w:val="24"/>
                <w:szCs w:val="24"/>
                <w:u w:val="single"/>
                <w:lang w:eastAsia="en-GB"/>
              </w:rPr>
              <w:t>most Informed respondent on water usage in households with access to piped source of water supply</w:t>
            </w:r>
          </w:p>
        </w:tc>
      </w:tr>
      <w:tr w:rsidR="000E1E82" w:rsidRPr="00C72E19" w14:paraId="498F9B7E" w14:textId="77777777" w:rsidTr="00403C6E">
        <w:trPr>
          <w:trHeight w:val="420"/>
        </w:trPr>
        <w:tc>
          <w:tcPr>
            <w:tcW w:w="584" w:type="dxa"/>
            <w:gridSpan w:val="2"/>
            <w:vMerge w:val="restart"/>
            <w:tcBorders>
              <w:top w:val="nil"/>
              <w:left w:val="single" w:sz="8" w:space="0" w:color="auto"/>
              <w:right w:val="nil"/>
            </w:tcBorders>
            <w:shd w:val="clear" w:color="auto" w:fill="auto"/>
            <w:noWrap/>
            <w:hideMark/>
          </w:tcPr>
          <w:p w14:paraId="23617635"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C1</w:t>
            </w:r>
          </w:p>
        </w:tc>
        <w:tc>
          <w:tcPr>
            <w:tcW w:w="10048" w:type="dxa"/>
            <w:gridSpan w:val="10"/>
            <w:tcBorders>
              <w:top w:val="nil"/>
              <w:left w:val="nil"/>
              <w:right w:val="single" w:sz="8" w:space="0" w:color="auto"/>
            </w:tcBorders>
            <w:shd w:val="clear" w:color="auto" w:fill="auto"/>
            <w:noWrap/>
            <w:hideMark/>
          </w:tcPr>
          <w:p w14:paraId="6D008F8A"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If, you access some /all of your water from a piped source, who provides this connection to you?</w:t>
            </w:r>
          </w:p>
        </w:tc>
      </w:tr>
      <w:tr w:rsidR="000E1E82" w:rsidRPr="00C72E19" w14:paraId="2FB7203F" w14:textId="77777777" w:rsidTr="00403C6E">
        <w:trPr>
          <w:trHeight w:val="405"/>
        </w:trPr>
        <w:tc>
          <w:tcPr>
            <w:tcW w:w="584" w:type="dxa"/>
            <w:gridSpan w:val="2"/>
            <w:vMerge/>
            <w:tcBorders>
              <w:left w:val="single" w:sz="8" w:space="0" w:color="auto"/>
              <w:right w:val="nil"/>
            </w:tcBorders>
            <w:vAlign w:val="center"/>
            <w:hideMark/>
          </w:tcPr>
          <w:p w14:paraId="254CFC14"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1837" w:type="dxa"/>
            <w:gridSpan w:val="3"/>
            <w:tcBorders>
              <w:top w:val="nil"/>
              <w:left w:val="nil"/>
              <w:right w:val="nil"/>
            </w:tcBorders>
            <w:shd w:val="clear" w:color="auto" w:fill="auto"/>
            <w:noWrap/>
            <w:hideMark/>
          </w:tcPr>
          <w:p w14:paraId="156F53CD"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Guma Valley 1</w:t>
            </w:r>
          </w:p>
        </w:tc>
        <w:tc>
          <w:tcPr>
            <w:tcW w:w="2132" w:type="dxa"/>
            <w:gridSpan w:val="2"/>
            <w:tcBorders>
              <w:top w:val="nil"/>
              <w:left w:val="nil"/>
              <w:right w:val="nil"/>
            </w:tcBorders>
            <w:shd w:val="clear" w:color="auto" w:fill="auto"/>
            <w:noWrap/>
            <w:hideMark/>
          </w:tcPr>
          <w:p w14:paraId="6AEE8C5A"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SALWACO </w:t>
            </w:r>
            <w:r w:rsidRPr="00C72E19">
              <w:rPr>
                <w:rFonts w:eastAsia="Times New Roman" w:cs="Times New Roman"/>
                <w:color w:val="000000"/>
                <w:sz w:val="24"/>
                <w:szCs w:val="24"/>
                <w:lang w:eastAsia="en-GB"/>
              </w:rPr>
              <w:tab/>
              <w:t>2</w:t>
            </w:r>
          </w:p>
        </w:tc>
        <w:tc>
          <w:tcPr>
            <w:tcW w:w="4820" w:type="dxa"/>
            <w:gridSpan w:val="4"/>
            <w:tcBorders>
              <w:top w:val="nil"/>
              <w:left w:val="nil"/>
              <w:right w:val="nil"/>
            </w:tcBorders>
            <w:shd w:val="clear" w:color="auto" w:fill="auto"/>
            <w:noWrap/>
            <w:hideMark/>
          </w:tcPr>
          <w:p w14:paraId="5C8B5154" w14:textId="77777777" w:rsidR="000E1E82" w:rsidRPr="00C72E19" w:rsidRDefault="000E1E82" w:rsidP="00403C6E">
            <w:pPr>
              <w:spacing w:line="240" w:lineRule="auto"/>
              <w:rPr>
                <w:rFonts w:eastAsia="Times New Roman" w:cs="Times New Roman"/>
                <w:i/>
                <w:color w:val="000000"/>
                <w:sz w:val="24"/>
                <w:szCs w:val="24"/>
                <w:lang w:eastAsia="en-GB"/>
              </w:rPr>
            </w:pPr>
            <w:r w:rsidRPr="00C72E19">
              <w:rPr>
                <w:rFonts w:eastAsia="Times New Roman" w:cs="Times New Roman"/>
                <w:color w:val="000000"/>
                <w:sz w:val="24"/>
                <w:szCs w:val="24"/>
                <w:lang w:eastAsia="en-GB"/>
              </w:rPr>
              <w:t>Others (</w:t>
            </w:r>
            <w:r w:rsidRPr="00C72E19">
              <w:rPr>
                <w:rFonts w:eastAsia="Times New Roman" w:cs="Times New Roman"/>
                <w:i/>
                <w:color w:val="000000"/>
                <w:sz w:val="24"/>
                <w:szCs w:val="24"/>
                <w:lang w:eastAsia="en-GB"/>
              </w:rPr>
              <w:t>Specify):3.</w:t>
            </w:r>
          </w:p>
        </w:tc>
        <w:tc>
          <w:tcPr>
            <w:tcW w:w="1259" w:type="dxa"/>
            <w:tcBorders>
              <w:top w:val="nil"/>
              <w:left w:val="nil"/>
              <w:right w:val="single" w:sz="8" w:space="0" w:color="auto"/>
            </w:tcBorders>
            <w:shd w:val="clear" w:color="auto" w:fill="auto"/>
            <w:noWrap/>
            <w:hideMark/>
          </w:tcPr>
          <w:p w14:paraId="67BBEE70"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Don't Know 99</w:t>
            </w:r>
          </w:p>
        </w:tc>
      </w:tr>
      <w:tr w:rsidR="000E1E82" w:rsidRPr="00C72E19" w14:paraId="2EE37320" w14:textId="77777777" w:rsidTr="00403C6E">
        <w:trPr>
          <w:trHeight w:val="405"/>
        </w:trPr>
        <w:tc>
          <w:tcPr>
            <w:tcW w:w="584" w:type="dxa"/>
            <w:gridSpan w:val="2"/>
            <w:vMerge w:val="restart"/>
            <w:tcBorders>
              <w:top w:val="single" w:sz="8" w:space="0" w:color="auto"/>
              <w:left w:val="single" w:sz="8" w:space="0" w:color="auto"/>
              <w:bottom w:val="single" w:sz="4" w:space="0" w:color="000000"/>
              <w:right w:val="nil"/>
            </w:tcBorders>
            <w:shd w:val="clear" w:color="auto" w:fill="auto"/>
            <w:noWrap/>
            <w:hideMark/>
          </w:tcPr>
          <w:p w14:paraId="1F5CD766"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C2</w:t>
            </w:r>
          </w:p>
        </w:tc>
        <w:tc>
          <w:tcPr>
            <w:tcW w:w="10048" w:type="dxa"/>
            <w:gridSpan w:val="10"/>
            <w:tcBorders>
              <w:top w:val="single" w:sz="8" w:space="0" w:color="auto"/>
              <w:left w:val="nil"/>
              <w:right w:val="single" w:sz="8" w:space="0" w:color="auto"/>
            </w:tcBorders>
            <w:shd w:val="clear" w:color="auto" w:fill="auto"/>
            <w:noWrap/>
            <w:hideMark/>
          </w:tcPr>
          <w:p w14:paraId="47C0149C"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How often do you access water from this piped source in the dry season? </w:t>
            </w:r>
          </w:p>
        </w:tc>
      </w:tr>
      <w:tr w:rsidR="000E1E82" w:rsidRPr="00C72E19" w14:paraId="001BB8BC" w14:textId="77777777" w:rsidTr="00403C6E">
        <w:trPr>
          <w:trHeight w:val="420"/>
        </w:trPr>
        <w:tc>
          <w:tcPr>
            <w:tcW w:w="584" w:type="dxa"/>
            <w:gridSpan w:val="2"/>
            <w:vMerge/>
            <w:tcBorders>
              <w:top w:val="nil"/>
              <w:left w:val="single" w:sz="8" w:space="0" w:color="auto"/>
              <w:bottom w:val="single" w:sz="4" w:space="0" w:color="000000"/>
              <w:right w:val="nil"/>
            </w:tcBorders>
            <w:vAlign w:val="center"/>
            <w:hideMark/>
          </w:tcPr>
          <w:p w14:paraId="66C44CEB"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1837" w:type="dxa"/>
            <w:gridSpan w:val="3"/>
            <w:tcBorders>
              <w:top w:val="nil"/>
              <w:left w:val="nil"/>
              <w:bottom w:val="single" w:sz="4" w:space="0" w:color="auto"/>
            </w:tcBorders>
            <w:shd w:val="clear" w:color="auto" w:fill="auto"/>
            <w:noWrap/>
            <w:hideMark/>
          </w:tcPr>
          <w:p w14:paraId="13C7B95A"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Daily</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1</w:t>
            </w:r>
          </w:p>
        </w:tc>
        <w:tc>
          <w:tcPr>
            <w:tcW w:w="2132" w:type="dxa"/>
            <w:gridSpan w:val="2"/>
            <w:tcBorders>
              <w:top w:val="nil"/>
              <w:bottom w:val="single" w:sz="4" w:space="0" w:color="auto"/>
            </w:tcBorders>
            <w:shd w:val="clear" w:color="auto" w:fill="auto"/>
            <w:noWrap/>
            <w:hideMark/>
          </w:tcPr>
          <w:p w14:paraId="701E6D56"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At most 3 </w:t>
            </w:r>
            <w:r>
              <w:rPr>
                <w:rFonts w:eastAsia="Times New Roman" w:cs="Times New Roman"/>
                <w:color w:val="000000"/>
                <w:sz w:val="24"/>
                <w:szCs w:val="24"/>
                <w:lang w:eastAsia="en-GB"/>
              </w:rPr>
              <w:t xml:space="preserve">Days a Week: </w:t>
            </w:r>
            <w:r w:rsidRPr="00C72E19">
              <w:rPr>
                <w:rFonts w:eastAsia="Times New Roman" w:cs="Times New Roman"/>
                <w:color w:val="000000"/>
                <w:sz w:val="24"/>
                <w:szCs w:val="24"/>
                <w:lang w:eastAsia="en-GB"/>
              </w:rPr>
              <w:t>2</w:t>
            </w:r>
          </w:p>
        </w:tc>
        <w:tc>
          <w:tcPr>
            <w:tcW w:w="1843" w:type="dxa"/>
            <w:tcBorders>
              <w:top w:val="nil"/>
              <w:bottom w:val="single" w:sz="4" w:space="0" w:color="auto"/>
            </w:tcBorders>
            <w:shd w:val="clear" w:color="auto" w:fill="auto"/>
            <w:noWrap/>
            <w:hideMark/>
          </w:tcPr>
          <w:p w14:paraId="5A556C8F"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Once a week</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3</w:t>
            </w:r>
          </w:p>
        </w:tc>
        <w:tc>
          <w:tcPr>
            <w:tcW w:w="1985" w:type="dxa"/>
            <w:gridSpan w:val="2"/>
            <w:tcBorders>
              <w:top w:val="nil"/>
              <w:bottom w:val="single" w:sz="4" w:space="0" w:color="auto"/>
            </w:tcBorders>
            <w:shd w:val="clear" w:color="auto" w:fill="auto"/>
            <w:noWrap/>
            <w:hideMark/>
          </w:tcPr>
          <w:p w14:paraId="1A328E95"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About once a month</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 xml:space="preserve">4 </w:t>
            </w:r>
          </w:p>
        </w:tc>
        <w:tc>
          <w:tcPr>
            <w:tcW w:w="2251" w:type="dxa"/>
            <w:gridSpan w:val="2"/>
            <w:tcBorders>
              <w:top w:val="nil"/>
              <w:bottom w:val="single" w:sz="4" w:space="0" w:color="auto"/>
              <w:right w:val="single" w:sz="8" w:space="0" w:color="000000"/>
            </w:tcBorders>
            <w:shd w:val="clear" w:color="auto" w:fill="auto"/>
          </w:tcPr>
          <w:p w14:paraId="20949B6F" w14:textId="77777777" w:rsidR="000E1E82" w:rsidRPr="00C72E19"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Never in the dry season: </w:t>
            </w:r>
            <w:r w:rsidRPr="00C72E19">
              <w:rPr>
                <w:rFonts w:eastAsia="Times New Roman" w:cs="Times New Roman"/>
                <w:color w:val="000000"/>
                <w:sz w:val="24"/>
                <w:szCs w:val="24"/>
                <w:lang w:eastAsia="en-GB"/>
              </w:rPr>
              <w:t>5</w:t>
            </w:r>
          </w:p>
        </w:tc>
      </w:tr>
      <w:tr w:rsidR="000E1E82" w:rsidRPr="00C72E19" w14:paraId="4DB9FFED" w14:textId="77777777" w:rsidTr="00403C6E">
        <w:trPr>
          <w:trHeight w:val="420"/>
        </w:trPr>
        <w:tc>
          <w:tcPr>
            <w:tcW w:w="584" w:type="dxa"/>
            <w:gridSpan w:val="2"/>
            <w:vMerge w:val="restart"/>
            <w:tcBorders>
              <w:top w:val="nil"/>
              <w:left w:val="single" w:sz="8" w:space="0" w:color="auto"/>
              <w:bottom w:val="single" w:sz="4" w:space="0" w:color="000000"/>
              <w:right w:val="nil"/>
            </w:tcBorders>
            <w:shd w:val="clear" w:color="auto" w:fill="auto"/>
            <w:noWrap/>
            <w:hideMark/>
          </w:tcPr>
          <w:p w14:paraId="428ABBBE"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C3</w:t>
            </w:r>
          </w:p>
        </w:tc>
        <w:tc>
          <w:tcPr>
            <w:tcW w:w="10048" w:type="dxa"/>
            <w:gridSpan w:val="10"/>
            <w:tcBorders>
              <w:top w:val="single" w:sz="4" w:space="0" w:color="auto"/>
              <w:left w:val="nil"/>
              <w:bottom w:val="nil"/>
              <w:right w:val="single" w:sz="8" w:space="0" w:color="auto"/>
            </w:tcBorders>
            <w:shd w:val="clear" w:color="auto" w:fill="auto"/>
            <w:noWrap/>
            <w:hideMark/>
          </w:tcPr>
          <w:p w14:paraId="5F5151BF"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When the tap is flowing in the dry season, how </w:t>
            </w:r>
            <w:r>
              <w:rPr>
                <w:rFonts w:eastAsia="Times New Roman" w:cs="Times New Roman"/>
                <w:color w:val="000000"/>
                <w:sz w:val="24"/>
                <w:szCs w:val="24"/>
                <w:lang w:eastAsia="en-GB"/>
              </w:rPr>
              <w:t>long does it usually stay open?</w:t>
            </w:r>
          </w:p>
        </w:tc>
      </w:tr>
      <w:tr w:rsidR="000E1E82" w:rsidRPr="00C72E19" w14:paraId="6DC97A91" w14:textId="77777777" w:rsidTr="00403C6E">
        <w:trPr>
          <w:trHeight w:val="420"/>
        </w:trPr>
        <w:tc>
          <w:tcPr>
            <w:tcW w:w="584" w:type="dxa"/>
            <w:gridSpan w:val="2"/>
            <w:vMerge/>
            <w:tcBorders>
              <w:top w:val="nil"/>
              <w:left w:val="single" w:sz="8" w:space="0" w:color="auto"/>
              <w:bottom w:val="single" w:sz="4" w:space="0" w:color="000000"/>
              <w:right w:val="nil"/>
            </w:tcBorders>
            <w:vAlign w:val="center"/>
            <w:hideMark/>
          </w:tcPr>
          <w:p w14:paraId="739C0461"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1837" w:type="dxa"/>
            <w:gridSpan w:val="3"/>
            <w:tcBorders>
              <w:top w:val="nil"/>
              <w:left w:val="nil"/>
              <w:bottom w:val="nil"/>
              <w:right w:val="nil"/>
            </w:tcBorders>
            <w:shd w:val="clear" w:color="auto" w:fill="auto"/>
            <w:noWrap/>
            <w:hideMark/>
          </w:tcPr>
          <w:p w14:paraId="436102E9"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24 hours</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1</w:t>
            </w:r>
          </w:p>
        </w:tc>
        <w:tc>
          <w:tcPr>
            <w:tcW w:w="2132" w:type="dxa"/>
            <w:gridSpan w:val="2"/>
            <w:tcBorders>
              <w:top w:val="nil"/>
              <w:left w:val="nil"/>
              <w:bottom w:val="nil"/>
              <w:right w:val="nil"/>
            </w:tcBorders>
            <w:shd w:val="clear" w:color="auto" w:fill="auto"/>
            <w:noWrap/>
            <w:hideMark/>
          </w:tcPr>
          <w:p w14:paraId="7BB98047"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At least 12 hours but not up to 24 hours</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2</w:t>
            </w:r>
          </w:p>
        </w:tc>
        <w:tc>
          <w:tcPr>
            <w:tcW w:w="1843" w:type="dxa"/>
            <w:tcBorders>
              <w:top w:val="nil"/>
              <w:left w:val="nil"/>
              <w:bottom w:val="nil"/>
              <w:right w:val="nil"/>
            </w:tcBorders>
            <w:shd w:val="clear" w:color="auto" w:fill="auto"/>
            <w:noWrap/>
            <w:hideMark/>
          </w:tcPr>
          <w:p w14:paraId="167B299E" w14:textId="77777777" w:rsidR="000E1E82" w:rsidRPr="00C72E19"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6-11 hours: </w:t>
            </w:r>
            <w:r w:rsidRPr="00C72E19">
              <w:rPr>
                <w:rFonts w:eastAsia="Times New Roman" w:cs="Times New Roman"/>
                <w:color w:val="000000"/>
                <w:sz w:val="24"/>
                <w:szCs w:val="24"/>
                <w:lang w:eastAsia="en-GB"/>
              </w:rPr>
              <w:t>3</w:t>
            </w:r>
          </w:p>
        </w:tc>
        <w:tc>
          <w:tcPr>
            <w:tcW w:w="1985" w:type="dxa"/>
            <w:gridSpan w:val="2"/>
            <w:tcBorders>
              <w:top w:val="nil"/>
              <w:left w:val="nil"/>
              <w:bottom w:val="nil"/>
              <w:right w:val="nil"/>
            </w:tcBorders>
            <w:shd w:val="clear" w:color="auto" w:fill="auto"/>
          </w:tcPr>
          <w:p w14:paraId="0DF855C3" w14:textId="77777777" w:rsidR="000E1E82" w:rsidRPr="00C72E19"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3-5 hours: </w:t>
            </w:r>
            <w:r w:rsidRPr="00C72E19">
              <w:rPr>
                <w:rFonts w:eastAsia="Times New Roman" w:cs="Times New Roman"/>
                <w:color w:val="000000"/>
                <w:sz w:val="24"/>
                <w:szCs w:val="24"/>
                <w:lang w:eastAsia="en-GB"/>
              </w:rPr>
              <w:t>4</w:t>
            </w:r>
          </w:p>
        </w:tc>
        <w:tc>
          <w:tcPr>
            <w:tcW w:w="2251" w:type="dxa"/>
            <w:gridSpan w:val="2"/>
            <w:tcBorders>
              <w:top w:val="nil"/>
              <w:left w:val="nil"/>
              <w:bottom w:val="nil"/>
              <w:right w:val="single" w:sz="8" w:space="0" w:color="auto"/>
            </w:tcBorders>
            <w:shd w:val="clear" w:color="auto" w:fill="auto"/>
            <w:noWrap/>
            <w:hideMark/>
          </w:tcPr>
          <w:p w14:paraId="0AFED8A2"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Less than 3 hour</w:t>
            </w:r>
            <w:r>
              <w:rPr>
                <w:rFonts w:eastAsia="Times New Roman" w:cs="Times New Roman"/>
                <w:color w:val="000000"/>
                <w:sz w:val="24"/>
                <w:szCs w:val="24"/>
                <w:lang w:eastAsia="en-GB"/>
              </w:rPr>
              <w:t xml:space="preserve">s: </w:t>
            </w:r>
            <w:r w:rsidRPr="00C72E19">
              <w:rPr>
                <w:rFonts w:eastAsia="Times New Roman" w:cs="Times New Roman"/>
                <w:color w:val="000000"/>
                <w:sz w:val="24"/>
                <w:szCs w:val="24"/>
                <w:lang w:eastAsia="en-GB"/>
              </w:rPr>
              <w:t>5</w:t>
            </w:r>
          </w:p>
        </w:tc>
      </w:tr>
      <w:tr w:rsidR="000E1E82" w:rsidRPr="00C72E19" w14:paraId="72748D8B" w14:textId="77777777" w:rsidTr="00403C6E">
        <w:trPr>
          <w:trHeight w:val="420"/>
        </w:trPr>
        <w:tc>
          <w:tcPr>
            <w:tcW w:w="584" w:type="dxa"/>
            <w:gridSpan w:val="2"/>
            <w:vMerge w:val="restart"/>
            <w:tcBorders>
              <w:top w:val="nil"/>
              <w:left w:val="single" w:sz="8" w:space="0" w:color="auto"/>
              <w:bottom w:val="single" w:sz="4" w:space="0" w:color="000000"/>
              <w:right w:val="nil"/>
            </w:tcBorders>
            <w:shd w:val="clear" w:color="auto" w:fill="auto"/>
            <w:noWrap/>
            <w:hideMark/>
          </w:tcPr>
          <w:p w14:paraId="657003F6"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C4</w:t>
            </w:r>
          </w:p>
        </w:tc>
        <w:tc>
          <w:tcPr>
            <w:tcW w:w="10048" w:type="dxa"/>
            <w:gridSpan w:val="10"/>
            <w:tcBorders>
              <w:top w:val="single" w:sz="4" w:space="0" w:color="auto"/>
              <w:left w:val="nil"/>
              <w:right w:val="single" w:sz="8" w:space="0" w:color="auto"/>
            </w:tcBorders>
            <w:shd w:val="clear" w:color="auto" w:fill="auto"/>
            <w:noWrap/>
            <w:hideMark/>
          </w:tcPr>
          <w:p w14:paraId="1554D4CE"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How often do you access water from this piped source in the rainy season? </w:t>
            </w:r>
          </w:p>
        </w:tc>
      </w:tr>
      <w:tr w:rsidR="000E1E82" w:rsidRPr="00C72E19" w14:paraId="30C0443E" w14:textId="77777777" w:rsidTr="00403C6E">
        <w:trPr>
          <w:trHeight w:val="420"/>
        </w:trPr>
        <w:tc>
          <w:tcPr>
            <w:tcW w:w="584" w:type="dxa"/>
            <w:gridSpan w:val="2"/>
            <w:vMerge/>
            <w:tcBorders>
              <w:top w:val="nil"/>
              <w:left w:val="single" w:sz="8" w:space="0" w:color="auto"/>
              <w:bottom w:val="single" w:sz="4" w:space="0" w:color="000000"/>
              <w:right w:val="nil"/>
            </w:tcBorders>
            <w:vAlign w:val="center"/>
            <w:hideMark/>
          </w:tcPr>
          <w:p w14:paraId="7C66FBDD"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1843" w:type="dxa"/>
            <w:gridSpan w:val="4"/>
            <w:tcBorders>
              <w:top w:val="nil"/>
              <w:left w:val="nil"/>
              <w:bottom w:val="single" w:sz="4" w:space="0" w:color="auto"/>
            </w:tcBorders>
            <w:shd w:val="clear" w:color="auto" w:fill="auto"/>
            <w:noWrap/>
            <w:hideMark/>
          </w:tcPr>
          <w:p w14:paraId="15D93C8E"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Daily</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1</w:t>
            </w:r>
          </w:p>
        </w:tc>
        <w:tc>
          <w:tcPr>
            <w:tcW w:w="2126" w:type="dxa"/>
            <w:tcBorders>
              <w:top w:val="nil"/>
              <w:bottom w:val="single" w:sz="4" w:space="0" w:color="auto"/>
            </w:tcBorders>
            <w:shd w:val="clear" w:color="auto" w:fill="auto"/>
            <w:noWrap/>
            <w:hideMark/>
          </w:tcPr>
          <w:p w14:paraId="49F4E362"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At most 3 Days a Week</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ab/>
              <w:t>2</w:t>
            </w:r>
          </w:p>
        </w:tc>
        <w:tc>
          <w:tcPr>
            <w:tcW w:w="1843" w:type="dxa"/>
            <w:tcBorders>
              <w:top w:val="nil"/>
              <w:bottom w:val="single" w:sz="4" w:space="0" w:color="auto"/>
            </w:tcBorders>
            <w:shd w:val="clear" w:color="auto" w:fill="auto"/>
            <w:noWrap/>
            <w:hideMark/>
          </w:tcPr>
          <w:p w14:paraId="52C41199"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Once a week</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3</w:t>
            </w:r>
          </w:p>
        </w:tc>
        <w:tc>
          <w:tcPr>
            <w:tcW w:w="1985" w:type="dxa"/>
            <w:gridSpan w:val="2"/>
            <w:tcBorders>
              <w:top w:val="nil"/>
              <w:bottom w:val="single" w:sz="4" w:space="0" w:color="auto"/>
            </w:tcBorders>
            <w:shd w:val="clear" w:color="auto" w:fill="auto"/>
            <w:noWrap/>
            <w:hideMark/>
          </w:tcPr>
          <w:p w14:paraId="46E4031B"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About once a month</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 xml:space="preserve">4 </w:t>
            </w:r>
          </w:p>
        </w:tc>
        <w:tc>
          <w:tcPr>
            <w:tcW w:w="2251" w:type="dxa"/>
            <w:gridSpan w:val="2"/>
            <w:tcBorders>
              <w:top w:val="nil"/>
              <w:bottom w:val="single" w:sz="4" w:space="0" w:color="auto"/>
              <w:right w:val="single" w:sz="8" w:space="0" w:color="000000"/>
            </w:tcBorders>
            <w:shd w:val="clear" w:color="auto" w:fill="auto"/>
          </w:tcPr>
          <w:p w14:paraId="34580B8F"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Never in the </w:t>
            </w:r>
            <w:r>
              <w:rPr>
                <w:rFonts w:eastAsia="Times New Roman" w:cs="Times New Roman"/>
                <w:color w:val="000000"/>
                <w:sz w:val="24"/>
                <w:szCs w:val="24"/>
                <w:lang w:eastAsia="en-GB"/>
              </w:rPr>
              <w:t xml:space="preserve">dry season: </w:t>
            </w:r>
            <w:r w:rsidRPr="00C72E19">
              <w:rPr>
                <w:rFonts w:eastAsia="Times New Roman" w:cs="Times New Roman"/>
                <w:color w:val="000000"/>
                <w:sz w:val="24"/>
                <w:szCs w:val="24"/>
                <w:lang w:eastAsia="en-GB"/>
              </w:rPr>
              <w:t>5</w:t>
            </w:r>
          </w:p>
        </w:tc>
      </w:tr>
      <w:tr w:rsidR="000E1E82" w:rsidRPr="00C72E19" w14:paraId="6197C6A6" w14:textId="77777777" w:rsidTr="00403C6E">
        <w:trPr>
          <w:trHeight w:val="420"/>
        </w:trPr>
        <w:tc>
          <w:tcPr>
            <w:tcW w:w="584" w:type="dxa"/>
            <w:gridSpan w:val="2"/>
            <w:vMerge w:val="restart"/>
            <w:tcBorders>
              <w:top w:val="nil"/>
              <w:left w:val="single" w:sz="8" w:space="0" w:color="auto"/>
              <w:bottom w:val="single" w:sz="4" w:space="0" w:color="000000"/>
              <w:right w:val="nil"/>
            </w:tcBorders>
            <w:shd w:val="clear" w:color="auto" w:fill="auto"/>
            <w:noWrap/>
            <w:hideMark/>
          </w:tcPr>
          <w:p w14:paraId="5B06C973"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C5</w:t>
            </w:r>
          </w:p>
        </w:tc>
        <w:tc>
          <w:tcPr>
            <w:tcW w:w="10048" w:type="dxa"/>
            <w:gridSpan w:val="10"/>
            <w:tcBorders>
              <w:top w:val="single" w:sz="4" w:space="0" w:color="auto"/>
              <w:left w:val="nil"/>
              <w:bottom w:val="nil"/>
              <w:right w:val="single" w:sz="4" w:space="0" w:color="auto"/>
            </w:tcBorders>
            <w:shd w:val="clear" w:color="auto" w:fill="auto"/>
            <w:noWrap/>
            <w:hideMark/>
          </w:tcPr>
          <w:p w14:paraId="2E6B3332"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When the tap is flowing in the rainy season, how long does it usually stay open?</w:t>
            </w:r>
          </w:p>
        </w:tc>
      </w:tr>
      <w:tr w:rsidR="000E1E82" w:rsidRPr="00C72E19" w14:paraId="1B224F6D" w14:textId="77777777" w:rsidTr="00403C6E">
        <w:trPr>
          <w:trHeight w:val="420"/>
        </w:trPr>
        <w:tc>
          <w:tcPr>
            <w:tcW w:w="584" w:type="dxa"/>
            <w:gridSpan w:val="2"/>
            <w:vMerge/>
            <w:tcBorders>
              <w:top w:val="nil"/>
              <w:left w:val="single" w:sz="8" w:space="0" w:color="auto"/>
              <w:bottom w:val="single" w:sz="4" w:space="0" w:color="000000"/>
              <w:right w:val="nil"/>
            </w:tcBorders>
            <w:vAlign w:val="center"/>
            <w:hideMark/>
          </w:tcPr>
          <w:p w14:paraId="16ACC512"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1827" w:type="dxa"/>
            <w:gridSpan w:val="2"/>
            <w:tcBorders>
              <w:top w:val="nil"/>
              <w:left w:val="nil"/>
              <w:bottom w:val="single" w:sz="8" w:space="0" w:color="auto"/>
              <w:right w:val="nil"/>
            </w:tcBorders>
            <w:shd w:val="clear" w:color="auto" w:fill="auto"/>
            <w:noWrap/>
            <w:hideMark/>
          </w:tcPr>
          <w:p w14:paraId="7D10F331"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24 hours</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1</w:t>
            </w:r>
          </w:p>
        </w:tc>
        <w:tc>
          <w:tcPr>
            <w:tcW w:w="2142" w:type="dxa"/>
            <w:gridSpan w:val="3"/>
            <w:tcBorders>
              <w:top w:val="nil"/>
              <w:left w:val="nil"/>
              <w:bottom w:val="single" w:sz="8" w:space="0" w:color="auto"/>
              <w:right w:val="nil"/>
            </w:tcBorders>
            <w:shd w:val="clear" w:color="auto" w:fill="auto"/>
            <w:noWrap/>
            <w:hideMark/>
          </w:tcPr>
          <w:p w14:paraId="0E4E8CB9"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At least 12 hours but not up to 24 hours</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ab/>
              <w:t>2</w:t>
            </w:r>
          </w:p>
        </w:tc>
        <w:tc>
          <w:tcPr>
            <w:tcW w:w="1914" w:type="dxa"/>
            <w:gridSpan w:val="2"/>
            <w:tcBorders>
              <w:top w:val="nil"/>
              <w:left w:val="nil"/>
              <w:bottom w:val="single" w:sz="8" w:space="0" w:color="auto"/>
              <w:right w:val="nil"/>
            </w:tcBorders>
            <w:shd w:val="clear" w:color="auto" w:fill="auto"/>
            <w:noWrap/>
            <w:hideMark/>
          </w:tcPr>
          <w:p w14:paraId="76795AAA"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6-11 hours</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3</w:t>
            </w:r>
          </w:p>
        </w:tc>
        <w:tc>
          <w:tcPr>
            <w:tcW w:w="1914" w:type="dxa"/>
            <w:tcBorders>
              <w:top w:val="nil"/>
              <w:left w:val="nil"/>
              <w:bottom w:val="single" w:sz="8" w:space="0" w:color="auto"/>
              <w:right w:val="nil"/>
            </w:tcBorders>
            <w:shd w:val="clear" w:color="auto" w:fill="auto"/>
          </w:tcPr>
          <w:p w14:paraId="28981436"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3-5 hours</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4</w:t>
            </w:r>
          </w:p>
        </w:tc>
        <w:tc>
          <w:tcPr>
            <w:tcW w:w="2251" w:type="dxa"/>
            <w:gridSpan w:val="2"/>
            <w:tcBorders>
              <w:top w:val="nil"/>
              <w:left w:val="nil"/>
              <w:bottom w:val="single" w:sz="8" w:space="0" w:color="auto"/>
              <w:right w:val="single" w:sz="4" w:space="0" w:color="auto"/>
            </w:tcBorders>
            <w:shd w:val="clear" w:color="auto" w:fill="auto"/>
            <w:noWrap/>
            <w:hideMark/>
          </w:tcPr>
          <w:p w14:paraId="6D4C172F"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Less than 3</w:t>
            </w:r>
            <w:r>
              <w:rPr>
                <w:rFonts w:eastAsia="Times New Roman" w:cs="Times New Roman"/>
                <w:color w:val="000000"/>
                <w:sz w:val="24"/>
                <w:szCs w:val="24"/>
                <w:lang w:eastAsia="en-GB"/>
              </w:rPr>
              <w:t xml:space="preserve"> hours: </w:t>
            </w:r>
            <w:r w:rsidRPr="00C72E19">
              <w:rPr>
                <w:rFonts w:eastAsia="Times New Roman" w:cs="Times New Roman"/>
                <w:color w:val="000000"/>
                <w:sz w:val="24"/>
                <w:szCs w:val="24"/>
                <w:lang w:eastAsia="en-GB"/>
              </w:rPr>
              <w:t>5</w:t>
            </w:r>
          </w:p>
        </w:tc>
      </w:tr>
      <w:tr w:rsidR="000E1E82" w:rsidRPr="00C72E19" w14:paraId="4CE6F8ED" w14:textId="77777777" w:rsidTr="00403C6E">
        <w:trPr>
          <w:trHeight w:val="778"/>
        </w:trPr>
        <w:tc>
          <w:tcPr>
            <w:tcW w:w="567" w:type="dxa"/>
            <w:vMerge w:val="restart"/>
            <w:tcBorders>
              <w:top w:val="single" w:sz="8" w:space="0" w:color="auto"/>
              <w:left w:val="single" w:sz="8" w:space="0" w:color="auto"/>
            </w:tcBorders>
            <w:shd w:val="clear" w:color="auto" w:fill="auto"/>
            <w:noWrap/>
            <w:vAlign w:val="center"/>
          </w:tcPr>
          <w:p w14:paraId="0E4DCB10" w14:textId="77777777" w:rsidR="000E1E82" w:rsidRPr="00FE3C7A" w:rsidRDefault="000E1E82" w:rsidP="00403C6E">
            <w:pPr>
              <w:spacing w:line="240" w:lineRule="auto"/>
              <w:ind w:left="-108" w:firstLine="108"/>
              <w:rPr>
                <w:rFonts w:eastAsia="Times New Roman" w:cs="Times New Roman"/>
                <w:b/>
                <w:color w:val="000000"/>
                <w:sz w:val="24"/>
                <w:szCs w:val="24"/>
                <w:lang w:eastAsia="en-GB"/>
              </w:rPr>
            </w:pPr>
            <w:r w:rsidRPr="00FE3C7A">
              <w:rPr>
                <w:rFonts w:eastAsia="Times New Roman" w:cs="Times New Roman"/>
                <w:b/>
                <w:color w:val="000000"/>
                <w:sz w:val="24"/>
                <w:szCs w:val="24"/>
                <w:lang w:eastAsia="en-GB"/>
              </w:rPr>
              <w:t>C6</w:t>
            </w:r>
          </w:p>
        </w:tc>
        <w:tc>
          <w:tcPr>
            <w:tcW w:w="10065" w:type="dxa"/>
            <w:gridSpan w:val="11"/>
            <w:tcBorders>
              <w:top w:val="single" w:sz="8" w:space="0" w:color="auto"/>
              <w:right w:val="single" w:sz="8" w:space="0" w:color="auto"/>
            </w:tcBorders>
            <w:shd w:val="clear" w:color="auto" w:fill="auto"/>
            <w:vAlign w:val="center"/>
          </w:tcPr>
          <w:p w14:paraId="5973DCB5"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How long does it take the water service provider to fix technical problems, such as leakages and faulty standpipes, in your </w:t>
            </w:r>
            <w:proofErr w:type="spellStart"/>
            <w:r w:rsidRPr="00C72E19">
              <w:rPr>
                <w:rFonts w:eastAsia="Times New Roman" w:cs="Times New Roman"/>
                <w:color w:val="000000"/>
                <w:sz w:val="24"/>
                <w:szCs w:val="24"/>
                <w:lang w:eastAsia="en-GB"/>
              </w:rPr>
              <w:t>neighborhood</w:t>
            </w:r>
            <w:proofErr w:type="spellEnd"/>
            <w:r w:rsidRPr="00C72E19">
              <w:rPr>
                <w:rFonts w:eastAsia="Times New Roman" w:cs="Times New Roman"/>
                <w:color w:val="000000"/>
                <w:sz w:val="24"/>
                <w:szCs w:val="24"/>
                <w:lang w:eastAsia="en-GB"/>
              </w:rPr>
              <w:t>?</w:t>
            </w:r>
          </w:p>
        </w:tc>
      </w:tr>
      <w:tr w:rsidR="000E1E82" w:rsidRPr="00C72E19" w14:paraId="693F4BE1" w14:textId="77777777" w:rsidTr="00403C6E">
        <w:trPr>
          <w:trHeight w:val="510"/>
        </w:trPr>
        <w:tc>
          <w:tcPr>
            <w:tcW w:w="567" w:type="dxa"/>
            <w:vMerge/>
            <w:tcBorders>
              <w:left w:val="single" w:sz="8" w:space="0" w:color="auto"/>
            </w:tcBorders>
            <w:shd w:val="clear" w:color="auto" w:fill="auto"/>
            <w:noWrap/>
            <w:vAlign w:val="center"/>
            <w:hideMark/>
          </w:tcPr>
          <w:p w14:paraId="53E86886"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p>
        </w:tc>
        <w:tc>
          <w:tcPr>
            <w:tcW w:w="10065" w:type="dxa"/>
            <w:gridSpan w:val="11"/>
            <w:tcBorders>
              <w:right w:val="single" w:sz="8" w:space="0" w:color="auto"/>
            </w:tcBorders>
            <w:shd w:val="clear" w:color="auto" w:fill="auto"/>
            <w:vAlign w:val="center"/>
          </w:tcPr>
          <w:p w14:paraId="15FEC103"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r w:rsidRPr="00C72E19">
              <w:rPr>
                <w:rFonts w:eastAsia="Times New Roman" w:cs="Times New Roman"/>
                <w:color w:val="000000"/>
                <w:sz w:val="24"/>
                <w:szCs w:val="24"/>
                <w:lang w:eastAsia="en-GB"/>
              </w:rPr>
              <w:t>Usually  within a day</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1</w:t>
            </w:r>
          </w:p>
        </w:tc>
      </w:tr>
      <w:tr w:rsidR="000E1E82" w:rsidRPr="00C72E19" w14:paraId="3BCC9BF1" w14:textId="77777777" w:rsidTr="00403C6E">
        <w:trPr>
          <w:trHeight w:val="510"/>
        </w:trPr>
        <w:tc>
          <w:tcPr>
            <w:tcW w:w="567" w:type="dxa"/>
            <w:vMerge/>
            <w:tcBorders>
              <w:left w:val="single" w:sz="8" w:space="0" w:color="auto"/>
            </w:tcBorders>
            <w:shd w:val="clear" w:color="auto" w:fill="auto"/>
            <w:noWrap/>
            <w:vAlign w:val="center"/>
          </w:tcPr>
          <w:p w14:paraId="3C4EF4FE"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p>
        </w:tc>
        <w:tc>
          <w:tcPr>
            <w:tcW w:w="10065" w:type="dxa"/>
            <w:gridSpan w:val="11"/>
            <w:tcBorders>
              <w:right w:val="single" w:sz="8" w:space="0" w:color="auto"/>
            </w:tcBorders>
            <w:shd w:val="clear" w:color="auto" w:fill="auto"/>
            <w:vAlign w:val="center"/>
          </w:tcPr>
          <w:p w14:paraId="3C199096"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r w:rsidRPr="00C72E19">
              <w:rPr>
                <w:rFonts w:eastAsia="Times New Roman" w:cs="Times New Roman"/>
                <w:color w:val="000000"/>
                <w:sz w:val="24"/>
                <w:szCs w:val="24"/>
                <w:lang w:eastAsia="en-GB"/>
              </w:rPr>
              <w:t>Typically within one week after the problem occurs</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2</w:t>
            </w:r>
          </w:p>
        </w:tc>
      </w:tr>
      <w:tr w:rsidR="000E1E82" w:rsidRPr="00C72E19" w14:paraId="5E3AC28D" w14:textId="77777777" w:rsidTr="00403C6E">
        <w:trPr>
          <w:trHeight w:val="510"/>
        </w:trPr>
        <w:tc>
          <w:tcPr>
            <w:tcW w:w="567" w:type="dxa"/>
            <w:vMerge/>
            <w:tcBorders>
              <w:left w:val="single" w:sz="8" w:space="0" w:color="auto"/>
            </w:tcBorders>
            <w:shd w:val="clear" w:color="auto" w:fill="auto"/>
            <w:noWrap/>
            <w:vAlign w:val="center"/>
          </w:tcPr>
          <w:p w14:paraId="33873109"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p>
        </w:tc>
        <w:tc>
          <w:tcPr>
            <w:tcW w:w="10065" w:type="dxa"/>
            <w:gridSpan w:val="11"/>
            <w:tcBorders>
              <w:right w:val="single" w:sz="8" w:space="0" w:color="auto"/>
            </w:tcBorders>
            <w:shd w:val="clear" w:color="auto" w:fill="auto"/>
            <w:vAlign w:val="center"/>
          </w:tcPr>
          <w:p w14:paraId="647100DB"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Typically within one month after the problem occurs </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3</w:t>
            </w:r>
          </w:p>
        </w:tc>
      </w:tr>
      <w:tr w:rsidR="000E1E82" w:rsidRPr="00C72E19" w14:paraId="0B691340" w14:textId="77777777" w:rsidTr="00403C6E">
        <w:trPr>
          <w:trHeight w:val="510"/>
        </w:trPr>
        <w:tc>
          <w:tcPr>
            <w:tcW w:w="567" w:type="dxa"/>
            <w:vMerge/>
            <w:tcBorders>
              <w:left w:val="single" w:sz="8" w:space="0" w:color="auto"/>
            </w:tcBorders>
            <w:shd w:val="clear" w:color="auto" w:fill="auto"/>
            <w:noWrap/>
            <w:vAlign w:val="center"/>
          </w:tcPr>
          <w:p w14:paraId="0F4671C5"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p>
        </w:tc>
        <w:tc>
          <w:tcPr>
            <w:tcW w:w="10065" w:type="dxa"/>
            <w:gridSpan w:val="11"/>
            <w:tcBorders>
              <w:right w:val="single" w:sz="8" w:space="0" w:color="auto"/>
            </w:tcBorders>
            <w:shd w:val="clear" w:color="auto" w:fill="auto"/>
            <w:vAlign w:val="center"/>
          </w:tcPr>
          <w:p w14:paraId="1C873E2D"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Usually more than one month after the problem occurs </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4</w:t>
            </w:r>
          </w:p>
        </w:tc>
      </w:tr>
      <w:tr w:rsidR="000E1E82" w:rsidRPr="00C72E19" w14:paraId="6EDA94EE" w14:textId="77777777" w:rsidTr="00403C6E">
        <w:trPr>
          <w:trHeight w:val="510"/>
        </w:trPr>
        <w:tc>
          <w:tcPr>
            <w:tcW w:w="567" w:type="dxa"/>
            <w:vMerge/>
            <w:tcBorders>
              <w:left w:val="single" w:sz="8" w:space="0" w:color="auto"/>
              <w:bottom w:val="single" w:sz="8" w:space="0" w:color="auto"/>
            </w:tcBorders>
            <w:shd w:val="clear" w:color="auto" w:fill="auto"/>
            <w:noWrap/>
            <w:vAlign w:val="center"/>
          </w:tcPr>
          <w:p w14:paraId="59143BFD"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p>
        </w:tc>
        <w:tc>
          <w:tcPr>
            <w:tcW w:w="10065" w:type="dxa"/>
            <w:gridSpan w:val="11"/>
            <w:tcBorders>
              <w:bottom w:val="single" w:sz="8" w:space="0" w:color="auto"/>
              <w:right w:val="single" w:sz="8" w:space="0" w:color="auto"/>
            </w:tcBorders>
            <w:shd w:val="clear" w:color="auto" w:fill="auto"/>
            <w:vAlign w:val="center"/>
          </w:tcPr>
          <w:p w14:paraId="784E4C85"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Never come into the </w:t>
            </w:r>
            <w:proofErr w:type="spellStart"/>
            <w:r w:rsidRPr="00C72E19">
              <w:rPr>
                <w:rFonts w:eastAsia="Times New Roman" w:cs="Times New Roman"/>
                <w:color w:val="000000"/>
                <w:sz w:val="24"/>
                <w:szCs w:val="24"/>
                <w:lang w:eastAsia="en-GB"/>
              </w:rPr>
              <w:t>neighborhood</w:t>
            </w:r>
            <w:proofErr w:type="spellEnd"/>
            <w:r w:rsidRPr="00C72E19">
              <w:rPr>
                <w:rFonts w:eastAsia="Times New Roman" w:cs="Times New Roman"/>
                <w:color w:val="000000"/>
                <w:sz w:val="24"/>
                <w:szCs w:val="24"/>
                <w:lang w:eastAsia="en-GB"/>
              </w:rPr>
              <w:t xml:space="preserve"> to fix problems  </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5</w:t>
            </w:r>
          </w:p>
        </w:tc>
      </w:tr>
    </w:tbl>
    <w:p w14:paraId="52907029" w14:textId="77777777" w:rsidR="000E1E82" w:rsidRDefault="000E1E82" w:rsidP="000E1E82"/>
    <w:tbl>
      <w:tblPr>
        <w:tblW w:w="10790" w:type="dxa"/>
        <w:tblInd w:w="91" w:type="dxa"/>
        <w:tblLayout w:type="fixed"/>
        <w:tblLook w:val="04A0" w:firstRow="1" w:lastRow="0" w:firstColumn="1" w:lastColumn="0" w:noHBand="0" w:noVBand="1"/>
      </w:tblPr>
      <w:tblGrid>
        <w:gridCol w:w="725"/>
        <w:gridCol w:w="221"/>
        <w:gridCol w:w="760"/>
        <w:gridCol w:w="326"/>
        <w:gridCol w:w="1377"/>
        <w:gridCol w:w="448"/>
        <w:gridCol w:w="117"/>
        <w:gridCol w:w="247"/>
        <w:gridCol w:w="39"/>
        <w:gridCol w:w="1840"/>
        <w:gridCol w:w="143"/>
        <w:gridCol w:w="569"/>
        <w:gridCol w:w="628"/>
        <w:gridCol w:w="61"/>
        <w:gridCol w:w="583"/>
        <w:gridCol w:w="417"/>
        <w:gridCol w:w="154"/>
        <w:gridCol w:w="2126"/>
        <w:gridCol w:w="9"/>
      </w:tblGrid>
      <w:tr w:rsidR="000E1E82" w:rsidRPr="00C72E19" w14:paraId="27CEE2DE" w14:textId="77777777" w:rsidTr="00403C6E">
        <w:trPr>
          <w:gridAfter w:val="1"/>
          <w:wAfter w:w="9" w:type="dxa"/>
          <w:trHeight w:val="375"/>
        </w:trPr>
        <w:tc>
          <w:tcPr>
            <w:tcW w:w="2032" w:type="dxa"/>
            <w:gridSpan w:val="4"/>
            <w:tcBorders>
              <w:top w:val="single" w:sz="8" w:space="0" w:color="auto"/>
              <w:left w:val="single" w:sz="8" w:space="0" w:color="auto"/>
              <w:bottom w:val="single" w:sz="8" w:space="0" w:color="auto"/>
              <w:right w:val="nil"/>
            </w:tcBorders>
            <w:shd w:val="clear" w:color="000000" w:fill="C5BE97"/>
            <w:noWrap/>
            <w:hideMark/>
          </w:tcPr>
          <w:p w14:paraId="0A2BBEEC" w14:textId="77777777" w:rsidR="000E1E82" w:rsidRPr="00C72E19" w:rsidRDefault="000E1E82" w:rsidP="00403C6E">
            <w:pPr>
              <w:spacing w:before="0" w:line="240" w:lineRule="auto"/>
              <w:jc w:val="center"/>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SECTION D:</w:t>
            </w:r>
          </w:p>
        </w:tc>
        <w:tc>
          <w:tcPr>
            <w:tcW w:w="8749" w:type="dxa"/>
            <w:gridSpan w:val="14"/>
            <w:tcBorders>
              <w:top w:val="single" w:sz="8" w:space="0" w:color="auto"/>
              <w:left w:val="nil"/>
              <w:bottom w:val="single" w:sz="8" w:space="0" w:color="auto"/>
              <w:right w:val="single" w:sz="8" w:space="0" w:color="auto"/>
            </w:tcBorders>
            <w:shd w:val="clear" w:color="000000" w:fill="C5BE97"/>
            <w:noWrap/>
            <w:hideMark/>
          </w:tcPr>
          <w:p w14:paraId="4B481809" w14:textId="77777777" w:rsidR="000E1E82" w:rsidRPr="00C72E19" w:rsidRDefault="000E1E82" w:rsidP="00403C6E">
            <w:pPr>
              <w:spacing w:before="0" w:line="240" w:lineRule="auto"/>
              <w:jc w:val="center"/>
              <w:rPr>
                <w:rFonts w:eastAsia="Times New Roman" w:cs="Times New Roman"/>
                <w:color w:val="000000"/>
                <w:sz w:val="24"/>
                <w:szCs w:val="24"/>
                <w:lang w:eastAsia="en-GB"/>
              </w:rPr>
            </w:pPr>
            <w:r w:rsidRPr="00C72E19">
              <w:rPr>
                <w:rFonts w:eastAsia="Times New Roman" w:cs="Times New Roman"/>
                <w:b/>
                <w:bCs/>
                <w:color w:val="000000"/>
                <w:sz w:val="24"/>
                <w:szCs w:val="24"/>
                <w:lang w:eastAsia="en-GB"/>
              </w:rPr>
              <w:t>BILLING</w:t>
            </w:r>
          </w:p>
        </w:tc>
      </w:tr>
      <w:tr w:rsidR="000E1E82" w:rsidRPr="00C72E19" w14:paraId="722F3CD7" w14:textId="77777777" w:rsidTr="00403C6E">
        <w:trPr>
          <w:gridAfter w:val="1"/>
          <w:wAfter w:w="9" w:type="dxa"/>
          <w:trHeight w:val="480"/>
        </w:trPr>
        <w:tc>
          <w:tcPr>
            <w:tcW w:w="1706" w:type="dxa"/>
            <w:gridSpan w:val="3"/>
            <w:tcBorders>
              <w:top w:val="single" w:sz="8" w:space="0" w:color="auto"/>
              <w:left w:val="single" w:sz="8" w:space="0" w:color="auto"/>
              <w:bottom w:val="nil"/>
              <w:right w:val="nil"/>
            </w:tcBorders>
            <w:shd w:val="clear" w:color="auto" w:fill="auto"/>
            <w:noWrap/>
            <w:hideMark/>
          </w:tcPr>
          <w:p w14:paraId="46E23112" w14:textId="77777777" w:rsidR="000E1E82" w:rsidRPr="00C72E19" w:rsidRDefault="000E1E82" w:rsidP="00403C6E">
            <w:pPr>
              <w:spacing w:before="0" w:line="240" w:lineRule="auto"/>
              <w:jc w:val="center"/>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Instructions:</w:t>
            </w:r>
          </w:p>
        </w:tc>
        <w:tc>
          <w:tcPr>
            <w:tcW w:w="9075" w:type="dxa"/>
            <w:gridSpan w:val="15"/>
            <w:tcBorders>
              <w:top w:val="single" w:sz="8" w:space="0" w:color="auto"/>
              <w:left w:val="nil"/>
              <w:bottom w:val="nil"/>
              <w:right w:val="single" w:sz="8" w:space="0" w:color="auto"/>
            </w:tcBorders>
            <w:shd w:val="clear" w:color="auto" w:fill="auto"/>
            <w:hideMark/>
          </w:tcPr>
          <w:p w14:paraId="6E8151E2" w14:textId="77777777" w:rsidR="000E1E82" w:rsidRPr="00C72E19" w:rsidRDefault="000E1E82" w:rsidP="00403C6E">
            <w:pPr>
              <w:spacing w:before="0" w:line="240" w:lineRule="auto"/>
              <w:jc w:val="center"/>
              <w:rPr>
                <w:rFonts w:eastAsia="Times New Roman" w:cs="Times New Roman"/>
                <w:b/>
                <w:bCs/>
                <w:i/>
                <w:iCs/>
                <w:color w:val="000000"/>
                <w:sz w:val="24"/>
                <w:szCs w:val="24"/>
                <w:lang w:eastAsia="en-GB"/>
              </w:rPr>
            </w:pPr>
            <w:r w:rsidRPr="00C72E19">
              <w:rPr>
                <w:rFonts w:eastAsia="Times New Roman" w:cs="Times New Roman"/>
                <w:b/>
                <w:bCs/>
                <w:i/>
                <w:iCs/>
                <w:color w:val="000000"/>
                <w:sz w:val="24"/>
                <w:szCs w:val="24"/>
                <w:lang w:eastAsia="en-GB"/>
              </w:rPr>
              <w:t xml:space="preserve">Administer questions in this section to household heads in households with </w:t>
            </w:r>
            <w:r>
              <w:rPr>
                <w:rFonts w:eastAsia="Times New Roman" w:cs="Times New Roman"/>
                <w:b/>
                <w:bCs/>
                <w:i/>
                <w:iCs/>
                <w:color w:val="000000"/>
                <w:sz w:val="24"/>
                <w:szCs w:val="24"/>
                <w:lang w:eastAsia="en-GB"/>
              </w:rPr>
              <w:t>yard or house connection</w:t>
            </w:r>
            <w:r w:rsidRPr="00C72E19">
              <w:rPr>
                <w:rFonts w:eastAsia="Times New Roman" w:cs="Times New Roman"/>
                <w:b/>
                <w:bCs/>
                <w:i/>
                <w:iCs/>
                <w:color w:val="000000"/>
                <w:sz w:val="24"/>
                <w:szCs w:val="24"/>
                <w:lang w:eastAsia="en-GB"/>
              </w:rPr>
              <w:t xml:space="preserve"> </w:t>
            </w:r>
          </w:p>
        </w:tc>
      </w:tr>
      <w:tr w:rsidR="000E1E82" w:rsidRPr="00C72E19" w14:paraId="46F141F4" w14:textId="77777777" w:rsidTr="00403C6E">
        <w:trPr>
          <w:gridAfter w:val="1"/>
          <w:wAfter w:w="9" w:type="dxa"/>
          <w:trHeight w:val="615"/>
        </w:trPr>
        <w:tc>
          <w:tcPr>
            <w:tcW w:w="946" w:type="dxa"/>
            <w:gridSpan w:val="2"/>
            <w:tcBorders>
              <w:top w:val="nil"/>
              <w:left w:val="single" w:sz="8" w:space="0" w:color="auto"/>
              <w:bottom w:val="single" w:sz="4" w:space="0" w:color="auto"/>
              <w:right w:val="nil"/>
            </w:tcBorders>
            <w:shd w:val="clear" w:color="auto" w:fill="auto"/>
            <w:noWrap/>
            <w:hideMark/>
          </w:tcPr>
          <w:p w14:paraId="193DFA1F" w14:textId="77777777" w:rsidR="000E1E82" w:rsidRPr="00C72E19" w:rsidRDefault="000E1E82" w:rsidP="00403C6E">
            <w:pPr>
              <w:spacing w:before="0"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D1</w:t>
            </w:r>
          </w:p>
        </w:tc>
        <w:tc>
          <w:tcPr>
            <w:tcW w:w="3314" w:type="dxa"/>
            <w:gridSpan w:val="7"/>
            <w:tcBorders>
              <w:top w:val="nil"/>
              <w:left w:val="nil"/>
              <w:bottom w:val="single" w:sz="4" w:space="0" w:color="auto"/>
              <w:right w:val="nil"/>
            </w:tcBorders>
            <w:shd w:val="clear" w:color="auto" w:fill="auto"/>
            <w:noWrap/>
            <w:hideMark/>
          </w:tcPr>
          <w:p w14:paraId="79B12E08"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Where do you collect water from?</w:t>
            </w:r>
          </w:p>
        </w:tc>
        <w:tc>
          <w:tcPr>
            <w:tcW w:w="2552" w:type="dxa"/>
            <w:gridSpan w:val="3"/>
            <w:tcBorders>
              <w:top w:val="nil"/>
              <w:left w:val="nil"/>
              <w:bottom w:val="single" w:sz="4" w:space="0" w:color="auto"/>
              <w:right w:val="nil"/>
            </w:tcBorders>
            <w:shd w:val="clear" w:color="auto" w:fill="auto"/>
            <w:noWrap/>
            <w:hideMark/>
          </w:tcPr>
          <w:p w14:paraId="1D3FE0A5"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House Connection</w:t>
            </w:r>
            <w:r w:rsidRPr="00C72E19">
              <w:rPr>
                <w:rFonts w:eastAsia="Times New Roman" w:cs="Times New Roman"/>
                <w:color w:val="000000"/>
                <w:sz w:val="24"/>
                <w:szCs w:val="24"/>
                <w:lang w:eastAsia="en-GB"/>
              </w:rPr>
              <w:tab/>
              <w:t>1</w:t>
            </w:r>
          </w:p>
        </w:tc>
        <w:tc>
          <w:tcPr>
            <w:tcW w:w="3969" w:type="dxa"/>
            <w:gridSpan w:val="6"/>
            <w:tcBorders>
              <w:top w:val="nil"/>
              <w:left w:val="nil"/>
              <w:bottom w:val="single" w:sz="4" w:space="0" w:color="auto"/>
              <w:right w:val="single" w:sz="8" w:space="0" w:color="auto"/>
            </w:tcBorders>
            <w:shd w:val="clear" w:color="auto" w:fill="auto"/>
            <w:noWrap/>
            <w:hideMark/>
          </w:tcPr>
          <w:p w14:paraId="3699D79C" w14:textId="77777777" w:rsidR="000E1E82" w:rsidRPr="00C72E19" w:rsidRDefault="000E1E82" w:rsidP="00403C6E">
            <w:pPr>
              <w:spacing w:before="0" w:line="240" w:lineRule="auto"/>
              <w:rPr>
                <w:rFonts w:eastAsia="Times New Roman" w:cs="Times New Roman"/>
                <w:b/>
                <w:bCs/>
                <w:i/>
                <w:iCs/>
                <w:color w:val="000000"/>
                <w:sz w:val="24"/>
                <w:szCs w:val="24"/>
                <w:lang w:eastAsia="en-GB"/>
              </w:rPr>
            </w:pPr>
            <w:r w:rsidRPr="00C72E19">
              <w:rPr>
                <w:rFonts w:eastAsia="Times New Roman" w:cs="Times New Roman"/>
                <w:color w:val="000000"/>
                <w:sz w:val="24"/>
                <w:szCs w:val="24"/>
                <w:lang w:eastAsia="en-GB"/>
              </w:rPr>
              <w:t>Yard Connection</w:t>
            </w:r>
            <w:r w:rsidRPr="00C72E19">
              <w:rPr>
                <w:rFonts w:eastAsia="Times New Roman" w:cs="Times New Roman"/>
                <w:color w:val="000000"/>
                <w:sz w:val="24"/>
                <w:szCs w:val="24"/>
                <w:lang w:eastAsia="en-GB"/>
              </w:rPr>
              <w:tab/>
              <w:t>2</w:t>
            </w:r>
          </w:p>
        </w:tc>
      </w:tr>
      <w:tr w:rsidR="000E1E82" w:rsidRPr="00C72E19" w14:paraId="03C5E9BB" w14:textId="77777777" w:rsidTr="00403C6E">
        <w:trPr>
          <w:gridAfter w:val="1"/>
          <w:wAfter w:w="9" w:type="dxa"/>
          <w:trHeight w:val="615"/>
        </w:trPr>
        <w:tc>
          <w:tcPr>
            <w:tcW w:w="946" w:type="dxa"/>
            <w:gridSpan w:val="2"/>
            <w:tcBorders>
              <w:top w:val="nil"/>
              <w:left w:val="single" w:sz="8" w:space="0" w:color="auto"/>
              <w:bottom w:val="single" w:sz="4" w:space="0" w:color="auto"/>
              <w:right w:val="nil"/>
            </w:tcBorders>
            <w:shd w:val="clear" w:color="auto" w:fill="auto"/>
            <w:noWrap/>
            <w:hideMark/>
          </w:tcPr>
          <w:p w14:paraId="307C1604" w14:textId="77777777" w:rsidR="000E1E82" w:rsidRPr="00C72E19" w:rsidRDefault="000E1E82" w:rsidP="00403C6E">
            <w:pPr>
              <w:spacing w:before="0"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D2</w:t>
            </w:r>
          </w:p>
        </w:tc>
        <w:tc>
          <w:tcPr>
            <w:tcW w:w="3314" w:type="dxa"/>
            <w:gridSpan w:val="7"/>
            <w:tcBorders>
              <w:top w:val="nil"/>
              <w:left w:val="nil"/>
              <w:bottom w:val="single" w:sz="4" w:space="0" w:color="auto"/>
              <w:right w:val="nil"/>
            </w:tcBorders>
            <w:shd w:val="clear" w:color="auto" w:fill="auto"/>
            <w:noWrap/>
            <w:hideMark/>
          </w:tcPr>
          <w:p w14:paraId="23657245"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Do you usually pay bills for collecting water from the piped connection? </w:t>
            </w:r>
          </w:p>
        </w:tc>
        <w:tc>
          <w:tcPr>
            <w:tcW w:w="2552" w:type="dxa"/>
            <w:gridSpan w:val="3"/>
            <w:tcBorders>
              <w:top w:val="nil"/>
              <w:left w:val="nil"/>
              <w:bottom w:val="single" w:sz="4" w:space="0" w:color="auto"/>
              <w:right w:val="nil"/>
            </w:tcBorders>
            <w:shd w:val="clear" w:color="auto" w:fill="auto"/>
            <w:noWrap/>
            <w:hideMark/>
          </w:tcPr>
          <w:p w14:paraId="05DD7A3E"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Yes</w:t>
            </w:r>
            <w:r w:rsidRPr="00C72E19">
              <w:rPr>
                <w:rFonts w:eastAsia="Times New Roman" w:cs="Times New Roman"/>
                <w:color w:val="000000"/>
                <w:sz w:val="24"/>
                <w:szCs w:val="24"/>
                <w:lang w:eastAsia="en-GB"/>
              </w:rPr>
              <w:tab/>
              <w:t>1</w:t>
            </w:r>
          </w:p>
        </w:tc>
        <w:tc>
          <w:tcPr>
            <w:tcW w:w="1843" w:type="dxa"/>
            <w:gridSpan w:val="5"/>
            <w:tcBorders>
              <w:top w:val="nil"/>
              <w:left w:val="nil"/>
              <w:bottom w:val="single" w:sz="4" w:space="0" w:color="auto"/>
              <w:right w:val="nil"/>
            </w:tcBorders>
            <w:shd w:val="clear" w:color="auto" w:fill="auto"/>
            <w:noWrap/>
            <w:hideMark/>
          </w:tcPr>
          <w:p w14:paraId="1CA74057"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No </w:t>
            </w:r>
            <w:r w:rsidRPr="00C72E19">
              <w:rPr>
                <w:rFonts w:eastAsia="Times New Roman" w:cs="Times New Roman"/>
                <w:color w:val="000000"/>
                <w:sz w:val="24"/>
                <w:szCs w:val="24"/>
                <w:lang w:eastAsia="en-GB"/>
              </w:rPr>
              <w:tab/>
              <w:t>2</w:t>
            </w:r>
          </w:p>
        </w:tc>
        <w:tc>
          <w:tcPr>
            <w:tcW w:w="2126" w:type="dxa"/>
            <w:tcBorders>
              <w:top w:val="nil"/>
              <w:left w:val="nil"/>
              <w:bottom w:val="single" w:sz="4" w:space="0" w:color="auto"/>
              <w:right w:val="single" w:sz="8" w:space="0" w:color="auto"/>
            </w:tcBorders>
            <w:shd w:val="clear" w:color="auto" w:fill="auto"/>
            <w:hideMark/>
          </w:tcPr>
          <w:p w14:paraId="575C1CB3" w14:textId="77777777" w:rsidR="000E1E82" w:rsidRPr="00C72E19" w:rsidRDefault="000E1E82" w:rsidP="00403C6E">
            <w:pPr>
              <w:spacing w:before="0" w:line="240" w:lineRule="auto"/>
              <w:jc w:val="center"/>
              <w:rPr>
                <w:rFonts w:eastAsia="Times New Roman" w:cs="Times New Roman"/>
                <w:b/>
                <w:bCs/>
                <w:i/>
                <w:iCs/>
                <w:color w:val="000000"/>
                <w:sz w:val="24"/>
                <w:szCs w:val="24"/>
                <w:lang w:eastAsia="en-GB"/>
              </w:rPr>
            </w:pPr>
            <w:r w:rsidRPr="00C72E19">
              <w:rPr>
                <w:rFonts w:eastAsia="Times New Roman" w:cs="Times New Roman"/>
                <w:b/>
                <w:bCs/>
                <w:i/>
                <w:iCs/>
                <w:color w:val="000000"/>
                <w:sz w:val="24"/>
                <w:szCs w:val="24"/>
                <w:lang w:eastAsia="en-GB"/>
              </w:rPr>
              <w:t>(If No skip to Section E)</w:t>
            </w:r>
          </w:p>
        </w:tc>
      </w:tr>
      <w:tr w:rsidR="000E1E82" w:rsidRPr="00C72E19" w14:paraId="7932E291" w14:textId="77777777" w:rsidTr="00403C6E">
        <w:trPr>
          <w:gridAfter w:val="1"/>
          <w:wAfter w:w="9" w:type="dxa"/>
          <w:trHeight w:val="402"/>
        </w:trPr>
        <w:tc>
          <w:tcPr>
            <w:tcW w:w="946" w:type="dxa"/>
            <w:gridSpan w:val="2"/>
            <w:tcBorders>
              <w:top w:val="nil"/>
              <w:left w:val="single" w:sz="8" w:space="0" w:color="auto"/>
              <w:bottom w:val="single" w:sz="8" w:space="0" w:color="auto"/>
              <w:right w:val="nil"/>
            </w:tcBorders>
            <w:shd w:val="clear" w:color="auto" w:fill="auto"/>
            <w:noWrap/>
            <w:hideMark/>
          </w:tcPr>
          <w:p w14:paraId="5AA45138" w14:textId="77777777" w:rsidR="000E1E82" w:rsidRPr="00C72E19" w:rsidRDefault="000E1E82" w:rsidP="00403C6E">
            <w:pPr>
              <w:spacing w:before="0"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D3</w:t>
            </w:r>
          </w:p>
        </w:tc>
        <w:tc>
          <w:tcPr>
            <w:tcW w:w="3314" w:type="dxa"/>
            <w:gridSpan w:val="7"/>
            <w:tcBorders>
              <w:top w:val="single" w:sz="4" w:space="0" w:color="auto"/>
              <w:left w:val="nil"/>
              <w:bottom w:val="single" w:sz="8" w:space="0" w:color="auto"/>
              <w:right w:val="nil"/>
            </w:tcBorders>
            <w:shd w:val="clear" w:color="auto" w:fill="auto"/>
            <w:noWrap/>
            <w:hideMark/>
          </w:tcPr>
          <w:p w14:paraId="6CCCCA93"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How are you billed for the water?  </w:t>
            </w:r>
          </w:p>
        </w:tc>
        <w:tc>
          <w:tcPr>
            <w:tcW w:w="2552" w:type="dxa"/>
            <w:gridSpan w:val="3"/>
            <w:tcBorders>
              <w:top w:val="single" w:sz="4" w:space="0" w:color="auto"/>
              <w:left w:val="nil"/>
              <w:bottom w:val="single" w:sz="8" w:space="0" w:color="auto"/>
              <w:right w:val="nil"/>
            </w:tcBorders>
            <w:shd w:val="clear" w:color="auto" w:fill="auto"/>
            <w:noWrap/>
            <w:hideMark/>
          </w:tcPr>
          <w:p w14:paraId="07846590"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Metered</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1</w:t>
            </w:r>
          </w:p>
        </w:tc>
        <w:tc>
          <w:tcPr>
            <w:tcW w:w="1843" w:type="dxa"/>
            <w:gridSpan w:val="5"/>
            <w:tcBorders>
              <w:top w:val="nil"/>
              <w:left w:val="nil"/>
              <w:bottom w:val="single" w:sz="8" w:space="0" w:color="auto"/>
              <w:right w:val="nil"/>
            </w:tcBorders>
            <w:shd w:val="clear" w:color="auto" w:fill="auto"/>
            <w:noWrap/>
            <w:hideMark/>
          </w:tcPr>
          <w:p w14:paraId="7D38F809" w14:textId="77777777" w:rsidR="000E1E82" w:rsidRPr="00C72E19" w:rsidRDefault="000E1E82" w:rsidP="00403C6E">
            <w:pPr>
              <w:spacing w:before="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Flat rate: </w:t>
            </w:r>
            <w:r w:rsidRPr="00C72E19">
              <w:rPr>
                <w:rFonts w:eastAsia="Times New Roman" w:cs="Times New Roman"/>
                <w:color w:val="000000"/>
                <w:sz w:val="24"/>
                <w:szCs w:val="24"/>
                <w:lang w:eastAsia="en-GB"/>
              </w:rPr>
              <w:t>2</w:t>
            </w:r>
          </w:p>
        </w:tc>
        <w:tc>
          <w:tcPr>
            <w:tcW w:w="2126" w:type="dxa"/>
            <w:tcBorders>
              <w:top w:val="nil"/>
              <w:left w:val="nil"/>
              <w:bottom w:val="single" w:sz="8" w:space="0" w:color="auto"/>
              <w:right w:val="single" w:sz="8" w:space="0" w:color="auto"/>
            </w:tcBorders>
            <w:shd w:val="clear" w:color="auto" w:fill="auto"/>
            <w:noWrap/>
            <w:hideMark/>
          </w:tcPr>
          <w:p w14:paraId="0D90705A"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Don't Know </w:t>
            </w:r>
            <w:r w:rsidRPr="00C72E19">
              <w:rPr>
                <w:rFonts w:eastAsia="Times New Roman" w:cs="Times New Roman"/>
                <w:color w:val="000000"/>
                <w:sz w:val="24"/>
                <w:szCs w:val="24"/>
                <w:lang w:eastAsia="en-GB"/>
              </w:rPr>
              <w:tab/>
              <w:t>99</w:t>
            </w:r>
          </w:p>
        </w:tc>
      </w:tr>
      <w:tr w:rsidR="000E1E82" w:rsidRPr="00C72E19" w14:paraId="3121C2B1" w14:textId="77777777" w:rsidTr="00403C6E">
        <w:trPr>
          <w:gridAfter w:val="1"/>
          <w:wAfter w:w="9" w:type="dxa"/>
          <w:trHeight w:val="297"/>
        </w:trPr>
        <w:tc>
          <w:tcPr>
            <w:tcW w:w="946" w:type="dxa"/>
            <w:gridSpan w:val="2"/>
            <w:vMerge w:val="restart"/>
            <w:tcBorders>
              <w:top w:val="single" w:sz="8" w:space="0" w:color="auto"/>
              <w:left w:val="single" w:sz="8" w:space="0" w:color="auto"/>
              <w:right w:val="nil"/>
            </w:tcBorders>
            <w:shd w:val="clear" w:color="auto" w:fill="auto"/>
            <w:noWrap/>
            <w:hideMark/>
          </w:tcPr>
          <w:p w14:paraId="302AC585" w14:textId="77777777" w:rsidR="000E1E82" w:rsidRPr="00C72E19" w:rsidRDefault="000E1E82" w:rsidP="00403C6E">
            <w:pPr>
              <w:keepNext/>
              <w:keepLines/>
              <w:spacing w:before="0"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lastRenderedPageBreak/>
              <w:t>D4</w:t>
            </w:r>
          </w:p>
        </w:tc>
        <w:tc>
          <w:tcPr>
            <w:tcW w:w="9835" w:type="dxa"/>
            <w:gridSpan w:val="16"/>
            <w:tcBorders>
              <w:top w:val="single" w:sz="8" w:space="0" w:color="auto"/>
              <w:left w:val="nil"/>
              <w:bottom w:val="single" w:sz="4" w:space="0" w:color="auto"/>
              <w:right w:val="single" w:sz="8" w:space="0" w:color="auto"/>
            </w:tcBorders>
            <w:shd w:val="clear" w:color="auto" w:fill="auto"/>
            <w:noWrap/>
            <w:hideMark/>
          </w:tcPr>
          <w:p w14:paraId="73E84812" w14:textId="77777777" w:rsidR="000E1E82" w:rsidRPr="00C72E19" w:rsidRDefault="000E1E82" w:rsidP="00403C6E">
            <w:pPr>
              <w:keepNext/>
              <w:keepLines/>
              <w:spacing w:before="0" w:line="240" w:lineRule="auto"/>
              <w:rPr>
                <w:rFonts w:eastAsia="Times New Roman" w:cs="Times New Roman"/>
                <w:b/>
                <w:bCs/>
                <w:i/>
                <w:iCs/>
                <w:color w:val="000000"/>
                <w:sz w:val="24"/>
                <w:szCs w:val="24"/>
                <w:lang w:eastAsia="en-GB"/>
              </w:rPr>
            </w:pPr>
            <w:r w:rsidRPr="00C72E19">
              <w:rPr>
                <w:rFonts w:eastAsia="Times New Roman" w:cs="Times New Roman"/>
                <w:color w:val="000000"/>
                <w:sz w:val="24"/>
                <w:szCs w:val="24"/>
                <w:lang w:eastAsia="en-GB"/>
              </w:rPr>
              <w:t>How many people get water from your connection?</w:t>
            </w:r>
          </w:p>
        </w:tc>
      </w:tr>
      <w:tr w:rsidR="000E1E82" w:rsidRPr="00C72E19" w14:paraId="430F9C74" w14:textId="77777777" w:rsidTr="00403C6E">
        <w:trPr>
          <w:gridAfter w:val="1"/>
          <w:wAfter w:w="9" w:type="dxa"/>
          <w:trHeight w:val="272"/>
        </w:trPr>
        <w:tc>
          <w:tcPr>
            <w:tcW w:w="946" w:type="dxa"/>
            <w:gridSpan w:val="2"/>
            <w:vMerge/>
            <w:tcBorders>
              <w:left w:val="single" w:sz="8" w:space="0" w:color="auto"/>
              <w:right w:val="single" w:sz="8" w:space="0" w:color="auto"/>
            </w:tcBorders>
            <w:shd w:val="clear" w:color="auto" w:fill="auto"/>
            <w:noWrap/>
          </w:tcPr>
          <w:p w14:paraId="7736C65B" w14:textId="77777777" w:rsidR="000E1E82" w:rsidRPr="00C72E19" w:rsidRDefault="000E1E82" w:rsidP="00403C6E">
            <w:pPr>
              <w:keepNext/>
              <w:keepLines/>
              <w:spacing w:before="0" w:line="240" w:lineRule="auto"/>
              <w:rPr>
                <w:rFonts w:eastAsia="Times New Roman" w:cs="Times New Roman"/>
                <w:b/>
                <w:bCs/>
                <w:color w:val="000000"/>
                <w:sz w:val="24"/>
                <w:szCs w:val="24"/>
                <w:lang w:eastAsia="en-GB"/>
              </w:rPr>
            </w:pPr>
          </w:p>
        </w:tc>
        <w:tc>
          <w:tcPr>
            <w:tcW w:w="3275" w:type="dxa"/>
            <w:gridSpan w:val="6"/>
            <w:tcBorders>
              <w:top w:val="single" w:sz="4" w:space="0" w:color="auto"/>
              <w:left w:val="single" w:sz="8" w:space="0" w:color="auto"/>
              <w:bottom w:val="single" w:sz="8" w:space="0" w:color="auto"/>
              <w:right w:val="single" w:sz="8" w:space="0" w:color="auto"/>
            </w:tcBorders>
            <w:shd w:val="clear" w:color="auto" w:fill="auto"/>
            <w:noWrap/>
          </w:tcPr>
          <w:p w14:paraId="0B648AE5" w14:textId="77777777" w:rsidR="000E1E82" w:rsidRPr="000A6BB4" w:rsidRDefault="000E1E82" w:rsidP="00403C6E">
            <w:pPr>
              <w:keepNext/>
              <w:keepLines/>
              <w:spacing w:before="0" w:line="240" w:lineRule="auto"/>
              <w:rPr>
                <w:rFonts w:eastAsia="Times New Roman" w:cs="Times New Roman"/>
                <w:b/>
                <w:color w:val="000000"/>
                <w:sz w:val="24"/>
                <w:szCs w:val="24"/>
                <w:lang w:eastAsia="en-GB"/>
              </w:rPr>
            </w:pPr>
            <w:r w:rsidRPr="000A6BB4">
              <w:rPr>
                <w:rFonts w:eastAsia="Times New Roman" w:cs="Times New Roman"/>
                <w:b/>
                <w:color w:val="000000"/>
                <w:sz w:val="24"/>
                <w:szCs w:val="24"/>
                <w:lang w:eastAsia="en-GB"/>
              </w:rPr>
              <w:t>Households</w:t>
            </w:r>
          </w:p>
        </w:tc>
        <w:tc>
          <w:tcPr>
            <w:tcW w:w="3280" w:type="dxa"/>
            <w:gridSpan w:val="6"/>
            <w:tcBorders>
              <w:top w:val="single" w:sz="4" w:space="0" w:color="auto"/>
              <w:left w:val="nil"/>
              <w:bottom w:val="single" w:sz="8" w:space="0" w:color="auto"/>
              <w:right w:val="single" w:sz="8" w:space="0" w:color="auto"/>
            </w:tcBorders>
            <w:shd w:val="clear" w:color="auto" w:fill="auto"/>
          </w:tcPr>
          <w:p w14:paraId="2B313428" w14:textId="77777777" w:rsidR="000E1E82" w:rsidRPr="000A6BB4" w:rsidRDefault="000E1E82" w:rsidP="00403C6E">
            <w:pPr>
              <w:keepNext/>
              <w:keepLines/>
              <w:spacing w:before="0" w:line="240" w:lineRule="auto"/>
              <w:rPr>
                <w:rFonts w:eastAsia="Times New Roman" w:cs="Times New Roman"/>
                <w:b/>
                <w:color w:val="000000"/>
                <w:sz w:val="24"/>
                <w:szCs w:val="24"/>
                <w:lang w:eastAsia="en-GB"/>
              </w:rPr>
            </w:pPr>
            <w:r w:rsidRPr="000A6BB4">
              <w:rPr>
                <w:rFonts w:eastAsia="Times New Roman" w:cs="Times New Roman"/>
                <w:b/>
                <w:color w:val="000000"/>
                <w:sz w:val="24"/>
                <w:szCs w:val="24"/>
                <w:lang w:eastAsia="en-GB"/>
              </w:rPr>
              <w:t>No of Households</w:t>
            </w:r>
          </w:p>
        </w:tc>
        <w:tc>
          <w:tcPr>
            <w:tcW w:w="3280" w:type="dxa"/>
            <w:gridSpan w:val="4"/>
            <w:tcBorders>
              <w:top w:val="single" w:sz="4" w:space="0" w:color="auto"/>
              <w:left w:val="nil"/>
              <w:bottom w:val="single" w:sz="8" w:space="0" w:color="auto"/>
              <w:right w:val="single" w:sz="8" w:space="0" w:color="auto"/>
            </w:tcBorders>
            <w:shd w:val="clear" w:color="auto" w:fill="auto"/>
          </w:tcPr>
          <w:p w14:paraId="19AAA884" w14:textId="77777777" w:rsidR="000E1E82" w:rsidRPr="000A6BB4" w:rsidRDefault="000E1E82" w:rsidP="00403C6E">
            <w:pPr>
              <w:keepNext/>
              <w:keepLines/>
              <w:spacing w:before="0" w:line="240" w:lineRule="auto"/>
              <w:rPr>
                <w:rFonts w:eastAsia="Times New Roman" w:cs="Times New Roman"/>
                <w:b/>
                <w:color w:val="000000"/>
                <w:sz w:val="24"/>
                <w:szCs w:val="24"/>
                <w:lang w:eastAsia="en-GB"/>
              </w:rPr>
            </w:pPr>
            <w:r w:rsidRPr="000A6BB4">
              <w:rPr>
                <w:rFonts w:eastAsia="Times New Roman" w:cs="Times New Roman"/>
                <w:b/>
                <w:color w:val="000000"/>
                <w:sz w:val="24"/>
                <w:szCs w:val="24"/>
                <w:lang w:eastAsia="en-GB"/>
              </w:rPr>
              <w:t>No of People in total</w:t>
            </w:r>
          </w:p>
        </w:tc>
      </w:tr>
      <w:tr w:rsidR="000E1E82" w:rsidRPr="00C72E19" w14:paraId="0F6CB498" w14:textId="77777777" w:rsidTr="00403C6E">
        <w:trPr>
          <w:gridAfter w:val="1"/>
          <w:wAfter w:w="9" w:type="dxa"/>
          <w:trHeight w:val="575"/>
        </w:trPr>
        <w:tc>
          <w:tcPr>
            <w:tcW w:w="946" w:type="dxa"/>
            <w:gridSpan w:val="2"/>
            <w:vMerge/>
            <w:tcBorders>
              <w:left w:val="single" w:sz="8" w:space="0" w:color="auto"/>
              <w:right w:val="single" w:sz="8" w:space="0" w:color="auto"/>
            </w:tcBorders>
            <w:shd w:val="clear" w:color="auto" w:fill="auto"/>
            <w:noWrap/>
          </w:tcPr>
          <w:p w14:paraId="48F1F970" w14:textId="77777777" w:rsidR="000E1E82" w:rsidRPr="00C72E19" w:rsidRDefault="000E1E82" w:rsidP="00403C6E">
            <w:pPr>
              <w:keepNext/>
              <w:keepLines/>
              <w:spacing w:before="0" w:line="240" w:lineRule="auto"/>
              <w:rPr>
                <w:rFonts w:eastAsia="Times New Roman" w:cs="Times New Roman"/>
                <w:b/>
                <w:bCs/>
                <w:color w:val="000000"/>
                <w:sz w:val="24"/>
                <w:szCs w:val="24"/>
                <w:lang w:eastAsia="en-GB"/>
              </w:rPr>
            </w:pPr>
          </w:p>
        </w:tc>
        <w:tc>
          <w:tcPr>
            <w:tcW w:w="3275" w:type="dxa"/>
            <w:gridSpan w:val="6"/>
            <w:tcBorders>
              <w:top w:val="single" w:sz="8" w:space="0" w:color="auto"/>
              <w:left w:val="single" w:sz="8" w:space="0" w:color="auto"/>
              <w:bottom w:val="single" w:sz="8" w:space="0" w:color="auto"/>
              <w:right w:val="single" w:sz="8" w:space="0" w:color="auto"/>
            </w:tcBorders>
            <w:shd w:val="clear" w:color="auto" w:fill="auto"/>
            <w:noWrap/>
          </w:tcPr>
          <w:p w14:paraId="05FB1BBA"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Own Household</w:t>
            </w:r>
          </w:p>
        </w:tc>
        <w:tc>
          <w:tcPr>
            <w:tcW w:w="3280" w:type="dxa"/>
            <w:gridSpan w:val="6"/>
            <w:tcBorders>
              <w:top w:val="single" w:sz="8" w:space="0" w:color="auto"/>
              <w:left w:val="nil"/>
              <w:bottom w:val="single" w:sz="8" w:space="0" w:color="auto"/>
              <w:right w:val="single" w:sz="8" w:space="0" w:color="auto"/>
            </w:tcBorders>
            <w:shd w:val="clear" w:color="auto" w:fill="auto"/>
          </w:tcPr>
          <w:p w14:paraId="0D63607A"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p>
        </w:tc>
        <w:tc>
          <w:tcPr>
            <w:tcW w:w="3280" w:type="dxa"/>
            <w:gridSpan w:val="4"/>
            <w:tcBorders>
              <w:top w:val="single" w:sz="8" w:space="0" w:color="auto"/>
              <w:left w:val="nil"/>
              <w:bottom w:val="single" w:sz="8" w:space="0" w:color="auto"/>
              <w:right w:val="single" w:sz="8" w:space="0" w:color="auto"/>
            </w:tcBorders>
            <w:shd w:val="clear" w:color="auto" w:fill="auto"/>
          </w:tcPr>
          <w:p w14:paraId="3878DABF"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p>
        </w:tc>
      </w:tr>
      <w:tr w:rsidR="000E1E82" w:rsidRPr="00C72E19" w14:paraId="3ED2B438" w14:textId="77777777" w:rsidTr="00403C6E">
        <w:trPr>
          <w:gridAfter w:val="1"/>
          <w:wAfter w:w="9" w:type="dxa"/>
          <w:trHeight w:val="575"/>
        </w:trPr>
        <w:tc>
          <w:tcPr>
            <w:tcW w:w="946" w:type="dxa"/>
            <w:gridSpan w:val="2"/>
            <w:vMerge/>
            <w:tcBorders>
              <w:left w:val="single" w:sz="8" w:space="0" w:color="auto"/>
              <w:right w:val="single" w:sz="8" w:space="0" w:color="auto"/>
            </w:tcBorders>
            <w:shd w:val="clear" w:color="auto" w:fill="auto"/>
            <w:noWrap/>
          </w:tcPr>
          <w:p w14:paraId="5858F193" w14:textId="77777777" w:rsidR="000E1E82" w:rsidRPr="00C72E19" w:rsidRDefault="000E1E82" w:rsidP="00403C6E">
            <w:pPr>
              <w:keepNext/>
              <w:keepLines/>
              <w:spacing w:before="0" w:line="240" w:lineRule="auto"/>
              <w:rPr>
                <w:rFonts w:eastAsia="Times New Roman" w:cs="Times New Roman"/>
                <w:b/>
                <w:bCs/>
                <w:color w:val="000000"/>
                <w:sz w:val="24"/>
                <w:szCs w:val="24"/>
                <w:lang w:eastAsia="en-GB"/>
              </w:rPr>
            </w:pPr>
          </w:p>
        </w:tc>
        <w:tc>
          <w:tcPr>
            <w:tcW w:w="3275" w:type="dxa"/>
            <w:gridSpan w:val="6"/>
            <w:tcBorders>
              <w:top w:val="single" w:sz="8" w:space="0" w:color="auto"/>
              <w:left w:val="single" w:sz="8" w:space="0" w:color="auto"/>
              <w:bottom w:val="single" w:sz="8" w:space="0" w:color="auto"/>
              <w:right w:val="single" w:sz="8" w:space="0" w:color="auto"/>
            </w:tcBorders>
            <w:shd w:val="clear" w:color="auto" w:fill="auto"/>
            <w:noWrap/>
          </w:tcPr>
          <w:p w14:paraId="673883BE" w14:textId="77777777" w:rsidR="000E1E82" w:rsidRDefault="000E1E82" w:rsidP="00403C6E">
            <w:pPr>
              <w:keepNext/>
              <w:keepLines/>
              <w:spacing w:before="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Other Households in Yard</w:t>
            </w:r>
          </w:p>
          <w:p w14:paraId="7E230D13"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(zero for single family dwelling)</w:t>
            </w:r>
          </w:p>
        </w:tc>
        <w:tc>
          <w:tcPr>
            <w:tcW w:w="3280" w:type="dxa"/>
            <w:gridSpan w:val="6"/>
            <w:tcBorders>
              <w:top w:val="single" w:sz="8" w:space="0" w:color="auto"/>
              <w:left w:val="nil"/>
              <w:bottom w:val="single" w:sz="8" w:space="0" w:color="auto"/>
              <w:right w:val="single" w:sz="8" w:space="0" w:color="auto"/>
            </w:tcBorders>
            <w:shd w:val="clear" w:color="auto" w:fill="auto"/>
          </w:tcPr>
          <w:p w14:paraId="21B9982D"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p>
        </w:tc>
        <w:tc>
          <w:tcPr>
            <w:tcW w:w="3280" w:type="dxa"/>
            <w:gridSpan w:val="4"/>
            <w:tcBorders>
              <w:top w:val="single" w:sz="8" w:space="0" w:color="auto"/>
              <w:left w:val="nil"/>
              <w:bottom w:val="single" w:sz="8" w:space="0" w:color="auto"/>
              <w:right w:val="single" w:sz="8" w:space="0" w:color="auto"/>
            </w:tcBorders>
            <w:shd w:val="clear" w:color="auto" w:fill="auto"/>
          </w:tcPr>
          <w:p w14:paraId="680FBD01"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p>
        </w:tc>
      </w:tr>
      <w:tr w:rsidR="000E1E82" w:rsidRPr="00C72E19" w14:paraId="02B5358C" w14:textId="77777777" w:rsidTr="00403C6E">
        <w:trPr>
          <w:gridAfter w:val="1"/>
          <w:wAfter w:w="9" w:type="dxa"/>
          <w:trHeight w:val="575"/>
        </w:trPr>
        <w:tc>
          <w:tcPr>
            <w:tcW w:w="946" w:type="dxa"/>
            <w:gridSpan w:val="2"/>
            <w:vMerge/>
            <w:tcBorders>
              <w:left w:val="single" w:sz="8" w:space="0" w:color="auto"/>
              <w:bottom w:val="single" w:sz="8" w:space="0" w:color="auto"/>
              <w:right w:val="single" w:sz="8" w:space="0" w:color="auto"/>
            </w:tcBorders>
            <w:shd w:val="clear" w:color="auto" w:fill="auto"/>
            <w:noWrap/>
          </w:tcPr>
          <w:p w14:paraId="34588E8D" w14:textId="77777777" w:rsidR="000E1E82" w:rsidRPr="00C72E19" w:rsidRDefault="000E1E82" w:rsidP="00403C6E">
            <w:pPr>
              <w:keepNext/>
              <w:keepLines/>
              <w:spacing w:before="0" w:line="240" w:lineRule="auto"/>
              <w:rPr>
                <w:rFonts w:eastAsia="Times New Roman" w:cs="Times New Roman"/>
                <w:b/>
                <w:bCs/>
                <w:color w:val="000000"/>
                <w:sz w:val="24"/>
                <w:szCs w:val="24"/>
                <w:lang w:eastAsia="en-GB"/>
              </w:rPr>
            </w:pPr>
          </w:p>
        </w:tc>
        <w:tc>
          <w:tcPr>
            <w:tcW w:w="3275" w:type="dxa"/>
            <w:gridSpan w:val="6"/>
            <w:tcBorders>
              <w:top w:val="single" w:sz="8" w:space="0" w:color="auto"/>
              <w:left w:val="single" w:sz="8" w:space="0" w:color="auto"/>
              <w:bottom w:val="single" w:sz="8" w:space="0" w:color="auto"/>
              <w:right w:val="single" w:sz="8" w:space="0" w:color="auto"/>
            </w:tcBorders>
            <w:shd w:val="clear" w:color="auto" w:fill="auto"/>
            <w:noWrap/>
          </w:tcPr>
          <w:p w14:paraId="446198A1"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proofErr w:type="spellStart"/>
            <w:r>
              <w:rPr>
                <w:rFonts w:eastAsia="Times New Roman" w:cs="Times New Roman"/>
                <w:color w:val="000000"/>
                <w:sz w:val="24"/>
                <w:szCs w:val="24"/>
                <w:lang w:eastAsia="en-GB"/>
              </w:rPr>
              <w:t>Neighboring</w:t>
            </w:r>
            <w:proofErr w:type="spellEnd"/>
            <w:r>
              <w:rPr>
                <w:rFonts w:eastAsia="Times New Roman" w:cs="Times New Roman"/>
                <w:color w:val="000000"/>
                <w:sz w:val="24"/>
                <w:szCs w:val="24"/>
                <w:lang w:eastAsia="en-GB"/>
              </w:rPr>
              <w:t xml:space="preserve"> Households</w:t>
            </w:r>
          </w:p>
        </w:tc>
        <w:tc>
          <w:tcPr>
            <w:tcW w:w="3280" w:type="dxa"/>
            <w:gridSpan w:val="6"/>
            <w:tcBorders>
              <w:top w:val="single" w:sz="8" w:space="0" w:color="auto"/>
              <w:left w:val="nil"/>
              <w:bottom w:val="single" w:sz="8" w:space="0" w:color="auto"/>
              <w:right w:val="single" w:sz="8" w:space="0" w:color="auto"/>
            </w:tcBorders>
            <w:shd w:val="clear" w:color="auto" w:fill="auto"/>
          </w:tcPr>
          <w:p w14:paraId="6F29376B"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p>
        </w:tc>
        <w:tc>
          <w:tcPr>
            <w:tcW w:w="3280" w:type="dxa"/>
            <w:gridSpan w:val="4"/>
            <w:tcBorders>
              <w:top w:val="single" w:sz="8" w:space="0" w:color="auto"/>
              <w:left w:val="nil"/>
              <w:bottom w:val="single" w:sz="8" w:space="0" w:color="auto"/>
              <w:right w:val="single" w:sz="8" w:space="0" w:color="auto"/>
            </w:tcBorders>
            <w:shd w:val="clear" w:color="auto" w:fill="auto"/>
          </w:tcPr>
          <w:p w14:paraId="1B400965"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p>
        </w:tc>
      </w:tr>
      <w:tr w:rsidR="000E1E82" w:rsidRPr="00C72E19" w14:paraId="524FB9D1" w14:textId="77777777" w:rsidTr="00403C6E">
        <w:trPr>
          <w:gridAfter w:val="1"/>
          <w:wAfter w:w="9" w:type="dxa"/>
          <w:trHeight w:val="292"/>
        </w:trPr>
        <w:tc>
          <w:tcPr>
            <w:tcW w:w="946" w:type="dxa"/>
            <w:gridSpan w:val="2"/>
            <w:vMerge w:val="restart"/>
            <w:tcBorders>
              <w:top w:val="single" w:sz="8" w:space="0" w:color="auto"/>
              <w:left w:val="single" w:sz="8" w:space="0" w:color="auto"/>
              <w:bottom w:val="single" w:sz="8" w:space="0" w:color="auto"/>
            </w:tcBorders>
            <w:shd w:val="clear" w:color="auto" w:fill="auto"/>
            <w:noWrap/>
            <w:hideMark/>
          </w:tcPr>
          <w:p w14:paraId="7CD3E4C4" w14:textId="77777777" w:rsidR="000E1E82" w:rsidRPr="00C72E19" w:rsidRDefault="000E1E82" w:rsidP="00403C6E">
            <w:pPr>
              <w:spacing w:before="0"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D5</w:t>
            </w:r>
          </w:p>
        </w:tc>
        <w:tc>
          <w:tcPr>
            <w:tcW w:w="9835" w:type="dxa"/>
            <w:gridSpan w:val="16"/>
            <w:tcBorders>
              <w:top w:val="single" w:sz="8" w:space="0" w:color="auto"/>
              <w:bottom w:val="single" w:sz="4" w:space="0" w:color="auto"/>
              <w:right w:val="single" w:sz="8" w:space="0" w:color="auto"/>
            </w:tcBorders>
            <w:shd w:val="clear" w:color="auto" w:fill="auto"/>
            <w:noWrap/>
            <w:hideMark/>
          </w:tcPr>
          <w:p w14:paraId="67FC3A26" w14:textId="77777777" w:rsidR="000E1E82" w:rsidRPr="00D71F49" w:rsidRDefault="000E1E82" w:rsidP="00403C6E">
            <w:pPr>
              <w:spacing w:before="0" w:line="240" w:lineRule="auto"/>
              <w:rPr>
                <w:rFonts w:eastAsia="Times New Roman" w:cs="Times New Roman"/>
                <w:color w:val="000000"/>
                <w:sz w:val="24"/>
                <w:szCs w:val="24"/>
                <w:lang w:eastAsia="en-GB"/>
              </w:rPr>
            </w:pPr>
            <w:r w:rsidRPr="00D71F49">
              <w:rPr>
                <w:rFonts w:eastAsia="Times New Roman" w:cs="Times New Roman"/>
                <w:color w:val="000000"/>
                <w:sz w:val="24"/>
                <w:szCs w:val="24"/>
                <w:lang w:eastAsia="en-GB"/>
              </w:rPr>
              <w:t>When last did you receive bill from the provider?</w:t>
            </w:r>
          </w:p>
        </w:tc>
      </w:tr>
      <w:tr w:rsidR="000E1E82" w:rsidRPr="00C72E19" w14:paraId="27F90411" w14:textId="77777777" w:rsidTr="00403C6E">
        <w:trPr>
          <w:gridAfter w:val="1"/>
          <w:wAfter w:w="9" w:type="dxa"/>
          <w:trHeight w:val="402"/>
        </w:trPr>
        <w:tc>
          <w:tcPr>
            <w:tcW w:w="946" w:type="dxa"/>
            <w:gridSpan w:val="2"/>
            <w:vMerge/>
            <w:tcBorders>
              <w:top w:val="single" w:sz="8" w:space="0" w:color="auto"/>
              <w:left w:val="single" w:sz="8" w:space="0" w:color="auto"/>
              <w:bottom w:val="single" w:sz="8" w:space="0" w:color="auto"/>
              <w:right w:val="single" w:sz="8" w:space="0" w:color="auto"/>
            </w:tcBorders>
            <w:shd w:val="clear" w:color="auto" w:fill="auto"/>
            <w:noWrap/>
            <w:hideMark/>
          </w:tcPr>
          <w:p w14:paraId="579863FC" w14:textId="77777777" w:rsidR="000E1E82" w:rsidRPr="00C72E19" w:rsidRDefault="000E1E82" w:rsidP="00403C6E">
            <w:pPr>
              <w:spacing w:before="0" w:line="240" w:lineRule="auto"/>
              <w:rPr>
                <w:rFonts w:eastAsia="Times New Roman" w:cs="Times New Roman"/>
                <w:b/>
                <w:bCs/>
                <w:color w:val="000000"/>
                <w:sz w:val="24"/>
                <w:szCs w:val="24"/>
                <w:lang w:eastAsia="en-GB"/>
              </w:rPr>
            </w:pPr>
          </w:p>
        </w:tc>
        <w:tc>
          <w:tcPr>
            <w:tcW w:w="9835" w:type="dxa"/>
            <w:gridSpan w:val="16"/>
            <w:tcBorders>
              <w:top w:val="single" w:sz="4" w:space="0" w:color="auto"/>
              <w:left w:val="single" w:sz="8" w:space="0" w:color="auto"/>
              <w:bottom w:val="nil"/>
              <w:right w:val="single" w:sz="8" w:space="0" w:color="auto"/>
            </w:tcBorders>
            <w:shd w:val="clear" w:color="auto" w:fill="auto"/>
            <w:noWrap/>
            <w:hideMark/>
          </w:tcPr>
          <w:p w14:paraId="0C40AB51"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Less than a month ago</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1</w:t>
            </w:r>
          </w:p>
        </w:tc>
      </w:tr>
      <w:tr w:rsidR="000E1E82" w:rsidRPr="00C72E19" w14:paraId="0EE2B770" w14:textId="77777777" w:rsidTr="00403C6E">
        <w:trPr>
          <w:gridAfter w:val="1"/>
          <w:wAfter w:w="9" w:type="dxa"/>
          <w:trHeight w:val="402"/>
        </w:trPr>
        <w:tc>
          <w:tcPr>
            <w:tcW w:w="946" w:type="dxa"/>
            <w:gridSpan w:val="2"/>
            <w:vMerge/>
            <w:tcBorders>
              <w:top w:val="single" w:sz="8" w:space="0" w:color="auto"/>
              <w:left w:val="single" w:sz="8" w:space="0" w:color="auto"/>
              <w:bottom w:val="single" w:sz="8" w:space="0" w:color="auto"/>
              <w:right w:val="single" w:sz="8" w:space="0" w:color="auto"/>
            </w:tcBorders>
            <w:shd w:val="clear" w:color="auto" w:fill="auto"/>
            <w:noWrap/>
            <w:hideMark/>
          </w:tcPr>
          <w:p w14:paraId="171DB826" w14:textId="77777777" w:rsidR="000E1E82" w:rsidRPr="00C72E19" w:rsidRDefault="000E1E82" w:rsidP="00403C6E">
            <w:pPr>
              <w:spacing w:before="0" w:line="240" w:lineRule="auto"/>
              <w:rPr>
                <w:rFonts w:eastAsia="Times New Roman" w:cs="Times New Roman"/>
                <w:b/>
                <w:bCs/>
                <w:color w:val="000000"/>
                <w:sz w:val="24"/>
                <w:szCs w:val="24"/>
                <w:lang w:eastAsia="en-GB"/>
              </w:rPr>
            </w:pPr>
          </w:p>
        </w:tc>
        <w:tc>
          <w:tcPr>
            <w:tcW w:w="9835" w:type="dxa"/>
            <w:gridSpan w:val="16"/>
            <w:tcBorders>
              <w:top w:val="single" w:sz="4" w:space="0" w:color="auto"/>
              <w:left w:val="single" w:sz="8" w:space="0" w:color="auto"/>
              <w:bottom w:val="nil"/>
              <w:right w:val="single" w:sz="8" w:space="0" w:color="auto"/>
            </w:tcBorders>
            <w:shd w:val="clear" w:color="auto" w:fill="auto"/>
            <w:noWrap/>
            <w:hideMark/>
          </w:tcPr>
          <w:p w14:paraId="6A2E5794"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About one month ago</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C72E19">
              <w:rPr>
                <w:rFonts w:eastAsia="Times New Roman" w:cs="Times New Roman"/>
                <w:color w:val="000000"/>
                <w:sz w:val="24"/>
                <w:szCs w:val="24"/>
                <w:lang w:eastAsia="en-GB"/>
              </w:rPr>
              <w:t>2</w:t>
            </w:r>
          </w:p>
        </w:tc>
      </w:tr>
      <w:tr w:rsidR="000E1E82" w:rsidRPr="00C72E19" w14:paraId="0E439900" w14:textId="77777777" w:rsidTr="00403C6E">
        <w:trPr>
          <w:gridAfter w:val="1"/>
          <w:wAfter w:w="9" w:type="dxa"/>
          <w:trHeight w:val="402"/>
        </w:trPr>
        <w:tc>
          <w:tcPr>
            <w:tcW w:w="946" w:type="dxa"/>
            <w:gridSpan w:val="2"/>
            <w:vMerge/>
            <w:tcBorders>
              <w:top w:val="single" w:sz="8" w:space="0" w:color="auto"/>
              <w:left w:val="single" w:sz="8" w:space="0" w:color="auto"/>
              <w:bottom w:val="single" w:sz="8" w:space="0" w:color="auto"/>
              <w:right w:val="single" w:sz="8" w:space="0" w:color="auto"/>
            </w:tcBorders>
            <w:shd w:val="clear" w:color="auto" w:fill="auto"/>
            <w:noWrap/>
            <w:hideMark/>
          </w:tcPr>
          <w:p w14:paraId="2AA40208" w14:textId="77777777" w:rsidR="000E1E82" w:rsidRPr="00C72E19" w:rsidRDefault="000E1E82" w:rsidP="00403C6E">
            <w:pPr>
              <w:spacing w:before="0" w:line="240" w:lineRule="auto"/>
              <w:rPr>
                <w:rFonts w:eastAsia="Times New Roman" w:cs="Times New Roman"/>
                <w:b/>
                <w:bCs/>
                <w:color w:val="000000"/>
                <w:sz w:val="24"/>
                <w:szCs w:val="24"/>
                <w:lang w:eastAsia="en-GB"/>
              </w:rPr>
            </w:pPr>
          </w:p>
        </w:tc>
        <w:tc>
          <w:tcPr>
            <w:tcW w:w="9835" w:type="dxa"/>
            <w:gridSpan w:val="16"/>
            <w:tcBorders>
              <w:top w:val="single" w:sz="4" w:space="0" w:color="auto"/>
              <w:left w:val="single" w:sz="8" w:space="0" w:color="auto"/>
              <w:bottom w:val="nil"/>
              <w:right w:val="single" w:sz="8" w:space="0" w:color="auto"/>
            </w:tcBorders>
            <w:shd w:val="clear" w:color="auto" w:fill="auto"/>
            <w:noWrap/>
            <w:hideMark/>
          </w:tcPr>
          <w:p w14:paraId="70EEA52D"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2-3 months ago</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3</w:t>
            </w:r>
          </w:p>
        </w:tc>
      </w:tr>
      <w:tr w:rsidR="000E1E82" w:rsidRPr="00C72E19" w14:paraId="47AF581A" w14:textId="77777777" w:rsidTr="00403C6E">
        <w:trPr>
          <w:gridAfter w:val="1"/>
          <w:wAfter w:w="9" w:type="dxa"/>
          <w:trHeight w:val="402"/>
        </w:trPr>
        <w:tc>
          <w:tcPr>
            <w:tcW w:w="946" w:type="dxa"/>
            <w:gridSpan w:val="2"/>
            <w:vMerge/>
            <w:tcBorders>
              <w:top w:val="single" w:sz="8" w:space="0" w:color="auto"/>
              <w:left w:val="single" w:sz="8" w:space="0" w:color="auto"/>
              <w:bottom w:val="single" w:sz="8" w:space="0" w:color="auto"/>
              <w:right w:val="single" w:sz="8" w:space="0" w:color="auto"/>
            </w:tcBorders>
            <w:shd w:val="clear" w:color="auto" w:fill="auto"/>
            <w:noWrap/>
            <w:hideMark/>
          </w:tcPr>
          <w:p w14:paraId="52514CF8" w14:textId="77777777" w:rsidR="000E1E82" w:rsidRPr="00C72E19" w:rsidRDefault="000E1E82" w:rsidP="00403C6E">
            <w:pPr>
              <w:spacing w:before="0" w:line="240" w:lineRule="auto"/>
              <w:rPr>
                <w:rFonts w:eastAsia="Times New Roman" w:cs="Times New Roman"/>
                <w:b/>
                <w:bCs/>
                <w:color w:val="000000"/>
                <w:sz w:val="24"/>
                <w:szCs w:val="24"/>
                <w:lang w:eastAsia="en-GB"/>
              </w:rPr>
            </w:pPr>
          </w:p>
        </w:tc>
        <w:tc>
          <w:tcPr>
            <w:tcW w:w="9835" w:type="dxa"/>
            <w:gridSpan w:val="16"/>
            <w:tcBorders>
              <w:top w:val="single" w:sz="4" w:space="0" w:color="auto"/>
              <w:left w:val="single" w:sz="8" w:space="0" w:color="auto"/>
              <w:bottom w:val="nil"/>
              <w:right w:val="single" w:sz="8" w:space="0" w:color="auto"/>
            </w:tcBorders>
            <w:shd w:val="clear" w:color="auto" w:fill="auto"/>
            <w:noWrap/>
            <w:hideMark/>
          </w:tcPr>
          <w:p w14:paraId="1402BA3C"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3- 6 months ago </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4</w:t>
            </w:r>
          </w:p>
        </w:tc>
      </w:tr>
      <w:tr w:rsidR="000E1E82" w:rsidRPr="00C72E19" w14:paraId="78B95455" w14:textId="77777777" w:rsidTr="00403C6E">
        <w:trPr>
          <w:gridAfter w:val="1"/>
          <w:wAfter w:w="9" w:type="dxa"/>
          <w:trHeight w:val="402"/>
        </w:trPr>
        <w:tc>
          <w:tcPr>
            <w:tcW w:w="946" w:type="dxa"/>
            <w:gridSpan w:val="2"/>
            <w:vMerge/>
            <w:tcBorders>
              <w:top w:val="single" w:sz="8" w:space="0" w:color="auto"/>
              <w:left w:val="single" w:sz="8" w:space="0" w:color="auto"/>
              <w:bottom w:val="single" w:sz="8" w:space="0" w:color="auto"/>
              <w:right w:val="single" w:sz="8" w:space="0" w:color="auto"/>
            </w:tcBorders>
            <w:shd w:val="clear" w:color="auto" w:fill="auto"/>
            <w:noWrap/>
            <w:hideMark/>
          </w:tcPr>
          <w:p w14:paraId="2CD3C227" w14:textId="77777777" w:rsidR="000E1E82" w:rsidRPr="00C72E19" w:rsidRDefault="000E1E82" w:rsidP="00403C6E">
            <w:pPr>
              <w:spacing w:before="0" w:line="240" w:lineRule="auto"/>
              <w:rPr>
                <w:rFonts w:eastAsia="Times New Roman" w:cs="Times New Roman"/>
                <w:b/>
                <w:bCs/>
                <w:color w:val="000000"/>
                <w:sz w:val="24"/>
                <w:szCs w:val="24"/>
                <w:lang w:eastAsia="en-GB"/>
              </w:rPr>
            </w:pPr>
          </w:p>
        </w:tc>
        <w:tc>
          <w:tcPr>
            <w:tcW w:w="9835" w:type="dxa"/>
            <w:gridSpan w:val="16"/>
            <w:tcBorders>
              <w:top w:val="single" w:sz="4" w:space="0" w:color="auto"/>
              <w:left w:val="single" w:sz="8" w:space="0" w:color="auto"/>
              <w:bottom w:val="nil"/>
              <w:right w:val="single" w:sz="8" w:space="0" w:color="auto"/>
            </w:tcBorders>
            <w:shd w:val="clear" w:color="auto" w:fill="auto"/>
            <w:noWrap/>
            <w:hideMark/>
          </w:tcPr>
          <w:p w14:paraId="52CC0A70"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More than 6 months ago</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5</w:t>
            </w:r>
          </w:p>
        </w:tc>
      </w:tr>
      <w:tr w:rsidR="000E1E82" w:rsidRPr="00C72E19" w14:paraId="768304F7" w14:textId="77777777" w:rsidTr="00403C6E">
        <w:trPr>
          <w:gridAfter w:val="1"/>
          <w:wAfter w:w="9" w:type="dxa"/>
          <w:trHeight w:val="402"/>
        </w:trPr>
        <w:tc>
          <w:tcPr>
            <w:tcW w:w="946" w:type="dxa"/>
            <w:gridSpan w:val="2"/>
            <w:vMerge/>
            <w:tcBorders>
              <w:top w:val="single" w:sz="8" w:space="0" w:color="auto"/>
              <w:left w:val="single" w:sz="8" w:space="0" w:color="auto"/>
              <w:bottom w:val="single" w:sz="8" w:space="0" w:color="auto"/>
              <w:right w:val="single" w:sz="8" w:space="0" w:color="auto"/>
            </w:tcBorders>
            <w:shd w:val="clear" w:color="auto" w:fill="auto"/>
            <w:noWrap/>
            <w:hideMark/>
          </w:tcPr>
          <w:p w14:paraId="78E5456D" w14:textId="77777777" w:rsidR="000E1E82" w:rsidRPr="00C72E19" w:rsidRDefault="000E1E82" w:rsidP="00403C6E">
            <w:pPr>
              <w:spacing w:before="0" w:line="240" w:lineRule="auto"/>
              <w:rPr>
                <w:rFonts w:eastAsia="Times New Roman" w:cs="Times New Roman"/>
                <w:b/>
                <w:bCs/>
                <w:color w:val="000000"/>
                <w:sz w:val="24"/>
                <w:szCs w:val="24"/>
                <w:lang w:eastAsia="en-GB"/>
              </w:rPr>
            </w:pPr>
          </w:p>
        </w:tc>
        <w:tc>
          <w:tcPr>
            <w:tcW w:w="9835" w:type="dxa"/>
            <w:gridSpan w:val="16"/>
            <w:tcBorders>
              <w:top w:val="single" w:sz="4" w:space="0" w:color="auto"/>
              <w:left w:val="single" w:sz="8" w:space="0" w:color="auto"/>
              <w:bottom w:val="single" w:sz="8" w:space="0" w:color="auto"/>
              <w:right w:val="single" w:sz="8" w:space="0" w:color="auto"/>
            </w:tcBorders>
            <w:shd w:val="clear" w:color="auto" w:fill="auto"/>
            <w:noWrap/>
            <w:hideMark/>
          </w:tcPr>
          <w:p w14:paraId="0EA54CE1"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Can't remember</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6</w:t>
            </w:r>
          </w:p>
        </w:tc>
      </w:tr>
      <w:tr w:rsidR="000E1E82" w:rsidRPr="00C72E19" w14:paraId="27C2F198" w14:textId="77777777" w:rsidTr="00403C6E">
        <w:trPr>
          <w:gridAfter w:val="1"/>
          <w:wAfter w:w="9" w:type="dxa"/>
          <w:trHeight w:val="648"/>
        </w:trPr>
        <w:tc>
          <w:tcPr>
            <w:tcW w:w="946" w:type="dxa"/>
            <w:gridSpan w:val="2"/>
            <w:tcBorders>
              <w:top w:val="single" w:sz="8" w:space="0" w:color="auto"/>
              <w:left w:val="single" w:sz="8" w:space="0" w:color="auto"/>
              <w:bottom w:val="single" w:sz="4" w:space="0" w:color="auto"/>
              <w:right w:val="nil"/>
            </w:tcBorders>
            <w:shd w:val="clear" w:color="auto" w:fill="auto"/>
            <w:noWrap/>
            <w:hideMark/>
          </w:tcPr>
          <w:p w14:paraId="1B625E89" w14:textId="77777777" w:rsidR="000E1E82" w:rsidRPr="00C72E19" w:rsidRDefault="000E1E82" w:rsidP="00403C6E">
            <w:pPr>
              <w:spacing w:before="0"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D6</w:t>
            </w:r>
          </w:p>
        </w:tc>
        <w:tc>
          <w:tcPr>
            <w:tcW w:w="9835" w:type="dxa"/>
            <w:gridSpan w:val="16"/>
            <w:tcBorders>
              <w:top w:val="single" w:sz="8" w:space="0" w:color="auto"/>
              <w:left w:val="nil"/>
              <w:bottom w:val="single" w:sz="4" w:space="0" w:color="auto"/>
              <w:right w:val="single" w:sz="4" w:space="0" w:color="auto"/>
            </w:tcBorders>
            <w:shd w:val="clear" w:color="auto" w:fill="auto"/>
            <w:noWrap/>
            <w:vAlign w:val="bottom"/>
            <w:hideMark/>
          </w:tcPr>
          <w:p w14:paraId="27D16957"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How much do you usually pay for water per month? ................................ Leones</w:t>
            </w:r>
          </w:p>
        </w:tc>
      </w:tr>
      <w:tr w:rsidR="000E1E82" w:rsidRPr="00C72E19" w14:paraId="5B9FE7FB" w14:textId="77777777" w:rsidTr="00403C6E">
        <w:trPr>
          <w:gridAfter w:val="1"/>
          <w:wAfter w:w="9" w:type="dxa"/>
          <w:trHeight w:val="196"/>
        </w:trPr>
        <w:tc>
          <w:tcPr>
            <w:tcW w:w="946" w:type="dxa"/>
            <w:gridSpan w:val="2"/>
            <w:vMerge w:val="restart"/>
            <w:tcBorders>
              <w:top w:val="nil"/>
              <w:left w:val="single" w:sz="8" w:space="0" w:color="auto"/>
              <w:bottom w:val="single" w:sz="4" w:space="0" w:color="000000"/>
              <w:right w:val="nil"/>
            </w:tcBorders>
            <w:shd w:val="clear" w:color="auto" w:fill="auto"/>
            <w:noWrap/>
            <w:vAlign w:val="center"/>
            <w:hideMark/>
          </w:tcPr>
          <w:p w14:paraId="7CBB1687" w14:textId="77777777" w:rsidR="000E1E82" w:rsidRPr="00C72E19" w:rsidRDefault="000E1E82" w:rsidP="00403C6E">
            <w:pPr>
              <w:spacing w:before="0"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D7</w:t>
            </w:r>
          </w:p>
        </w:tc>
        <w:tc>
          <w:tcPr>
            <w:tcW w:w="9835" w:type="dxa"/>
            <w:gridSpan w:val="16"/>
            <w:tcBorders>
              <w:top w:val="single" w:sz="4" w:space="0" w:color="auto"/>
              <w:left w:val="nil"/>
              <w:bottom w:val="nil"/>
              <w:right w:val="single" w:sz="8" w:space="0" w:color="auto"/>
            </w:tcBorders>
            <w:shd w:val="clear" w:color="auto" w:fill="auto"/>
            <w:noWrap/>
            <w:hideMark/>
          </w:tcPr>
          <w:p w14:paraId="305C2FBB" w14:textId="77777777" w:rsidR="000E1E82" w:rsidRPr="00C72E19" w:rsidRDefault="000E1E82" w:rsidP="00403C6E">
            <w:pPr>
              <w:spacing w:before="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Where d</w:t>
            </w:r>
            <w:r w:rsidRPr="00C72E19">
              <w:rPr>
                <w:rFonts w:eastAsia="Times New Roman" w:cs="Times New Roman"/>
                <w:color w:val="000000"/>
                <w:sz w:val="24"/>
                <w:szCs w:val="24"/>
                <w:lang w:eastAsia="en-GB"/>
              </w:rPr>
              <w:t>o you usually pay your bills</w:t>
            </w:r>
          </w:p>
        </w:tc>
      </w:tr>
      <w:tr w:rsidR="000E1E82" w:rsidRPr="00C72E19" w14:paraId="40E48757" w14:textId="77777777" w:rsidTr="00403C6E">
        <w:trPr>
          <w:gridAfter w:val="1"/>
          <w:wAfter w:w="9" w:type="dxa"/>
          <w:trHeight w:val="281"/>
        </w:trPr>
        <w:tc>
          <w:tcPr>
            <w:tcW w:w="946" w:type="dxa"/>
            <w:gridSpan w:val="2"/>
            <w:vMerge/>
            <w:tcBorders>
              <w:top w:val="nil"/>
              <w:left w:val="single" w:sz="8" w:space="0" w:color="auto"/>
              <w:bottom w:val="single" w:sz="4" w:space="0" w:color="000000"/>
              <w:right w:val="nil"/>
            </w:tcBorders>
            <w:vAlign w:val="center"/>
            <w:hideMark/>
          </w:tcPr>
          <w:p w14:paraId="20937A3A" w14:textId="77777777" w:rsidR="000E1E82" w:rsidRPr="00C72E19" w:rsidRDefault="000E1E82" w:rsidP="00403C6E">
            <w:pPr>
              <w:spacing w:before="0" w:line="240" w:lineRule="auto"/>
              <w:rPr>
                <w:rFonts w:eastAsia="Times New Roman" w:cs="Times New Roman"/>
                <w:b/>
                <w:bCs/>
                <w:color w:val="000000"/>
                <w:sz w:val="24"/>
                <w:szCs w:val="24"/>
                <w:lang w:eastAsia="en-GB"/>
              </w:rPr>
            </w:pPr>
          </w:p>
        </w:tc>
        <w:tc>
          <w:tcPr>
            <w:tcW w:w="2463" w:type="dxa"/>
            <w:gridSpan w:val="3"/>
            <w:tcBorders>
              <w:top w:val="nil"/>
              <w:left w:val="nil"/>
              <w:bottom w:val="single" w:sz="4" w:space="0" w:color="auto"/>
              <w:right w:val="nil"/>
            </w:tcBorders>
            <w:shd w:val="clear" w:color="auto" w:fill="auto"/>
            <w:noWrap/>
            <w:hideMark/>
          </w:tcPr>
          <w:p w14:paraId="54C4C814"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At the service provider's office</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1</w:t>
            </w:r>
          </w:p>
        </w:tc>
        <w:tc>
          <w:tcPr>
            <w:tcW w:w="2834" w:type="dxa"/>
            <w:gridSpan w:val="6"/>
            <w:tcBorders>
              <w:top w:val="nil"/>
              <w:left w:val="nil"/>
              <w:bottom w:val="single" w:sz="4" w:space="0" w:color="auto"/>
              <w:right w:val="nil"/>
            </w:tcBorders>
            <w:shd w:val="clear" w:color="auto" w:fill="auto"/>
            <w:noWrap/>
            <w:hideMark/>
          </w:tcPr>
          <w:p w14:paraId="1C3C8C45"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At a Bank</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 xml:space="preserve">2 </w:t>
            </w:r>
          </w:p>
        </w:tc>
        <w:tc>
          <w:tcPr>
            <w:tcW w:w="2412" w:type="dxa"/>
            <w:gridSpan w:val="6"/>
            <w:tcBorders>
              <w:top w:val="nil"/>
              <w:left w:val="nil"/>
              <w:bottom w:val="single" w:sz="4" w:space="0" w:color="auto"/>
              <w:right w:val="nil"/>
            </w:tcBorders>
            <w:shd w:val="clear" w:color="auto" w:fill="auto"/>
            <w:noWrap/>
            <w:hideMark/>
          </w:tcPr>
          <w:p w14:paraId="59DE0736"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To the </w:t>
            </w:r>
            <w:r>
              <w:rPr>
                <w:rFonts w:eastAsia="Times New Roman" w:cs="Times New Roman"/>
                <w:color w:val="000000"/>
                <w:sz w:val="24"/>
                <w:szCs w:val="24"/>
                <w:lang w:eastAsia="en-GB"/>
              </w:rPr>
              <w:t xml:space="preserve">Landlord:  </w:t>
            </w:r>
            <w:r w:rsidRPr="00C72E19">
              <w:rPr>
                <w:rFonts w:eastAsia="Times New Roman" w:cs="Times New Roman"/>
                <w:color w:val="000000"/>
                <w:sz w:val="24"/>
                <w:szCs w:val="24"/>
                <w:lang w:eastAsia="en-GB"/>
              </w:rPr>
              <w:t>3</w:t>
            </w:r>
          </w:p>
        </w:tc>
        <w:tc>
          <w:tcPr>
            <w:tcW w:w="2126" w:type="dxa"/>
            <w:tcBorders>
              <w:top w:val="nil"/>
              <w:left w:val="nil"/>
              <w:bottom w:val="single" w:sz="4" w:space="0" w:color="auto"/>
              <w:right w:val="single" w:sz="8" w:space="0" w:color="auto"/>
            </w:tcBorders>
            <w:shd w:val="clear" w:color="auto" w:fill="auto"/>
            <w:noWrap/>
            <w:hideMark/>
          </w:tcPr>
          <w:p w14:paraId="35C77BC8"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To a Caretaker</w:t>
            </w:r>
            <w:r w:rsidRPr="00C72E19">
              <w:rPr>
                <w:rFonts w:eastAsia="Times New Roman" w:cs="Times New Roman"/>
                <w:color w:val="000000"/>
                <w:sz w:val="24"/>
                <w:szCs w:val="24"/>
                <w:lang w:eastAsia="en-GB"/>
              </w:rPr>
              <w:tab/>
              <w:t>4</w:t>
            </w:r>
          </w:p>
        </w:tc>
      </w:tr>
      <w:tr w:rsidR="000E1E82" w:rsidRPr="00C72E19" w14:paraId="50BC6AE5" w14:textId="77777777" w:rsidTr="00403C6E">
        <w:trPr>
          <w:gridAfter w:val="1"/>
          <w:wAfter w:w="9" w:type="dxa"/>
          <w:trHeight w:val="412"/>
        </w:trPr>
        <w:tc>
          <w:tcPr>
            <w:tcW w:w="946" w:type="dxa"/>
            <w:gridSpan w:val="2"/>
            <w:vMerge w:val="restart"/>
            <w:tcBorders>
              <w:top w:val="single" w:sz="8" w:space="0" w:color="auto"/>
              <w:left w:val="single" w:sz="8" w:space="0" w:color="auto"/>
              <w:bottom w:val="single" w:sz="4" w:space="0" w:color="000000"/>
              <w:right w:val="nil"/>
            </w:tcBorders>
            <w:shd w:val="clear" w:color="auto" w:fill="auto"/>
            <w:noWrap/>
            <w:vAlign w:val="center"/>
            <w:hideMark/>
          </w:tcPr>
          <w:p w14:paraId="1A28ECB9" w14:textId="77777777" w:rsidR="000E1E82" w:rsidRPr="00C72E19" w:rsidRDefault="000E1E82" w:rsidP="00403C6E">
            <w:pPr>
              <w:spacing w:before="0"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D8</w:t>
            </w:r>
          </w:p>
        </w:tc>
        <w:tc>
          <w:tcPr>
            <w:tcW w:w="9835" w:type="dxa"/>
            <w:gridSpan w:val="16"/>
            <w:tcBorders>
              <w:top w:val="single" w:sz="8" w:space="0" w:color="auto"/>
              <w:left w:val="nil"/>
              <w:bottom w:val="nil"/>
              <w:right w:val="single" w:sz="8" w:space="0" w:color="auto"/>
            </w:tcBorders>
            <w:shd w:val="clear" w:color="auto" w:fill="auto"/>
            <w:noWrap/>
            <w:hideMark/>
          </w:tcPr>
          <w:p w14:paraId="2F0E4010"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What do you think about the rate charged to your home, for collecting water from the piped connection? </w:t>
            </w:r>
          </w:p>
        </w:tc>
      </w:tr>
      <w:tr w:rsidR="000E1E82" w:rsidRPr="00C72E19" w14:paraId="6E4244C4" w14:textId="77777777" w:rsidTr="00403C6E">
        <w:trPr>
          <w:gridAfter w:val="1"/>
          <w:wAfter w:w="9" w:type="dxa"/>
          <w:trHeight w:val="453"/>
        </w:trPr>
        <w:tc>
          <w:tcPr>
            <w:tcW w:w="946" w:type="dxa"/>
            <w:gridSpan w:val="2"/>
            <w:vMerge/>
            <w:tcBorders>
              <w:top w:val="nil"/>
              <w:left w:val="single" w:sz="8" w:space="0" w:color="auto"/>
              <w:bottom w:val="single" w:sz="8" w:space="0" w:color="auto"/>
              <w:right w:val="nil"/>
            </w:tcBorders>
            <w:vAlign w:val="center"/>
            <w:hideMark/>
          </w:tcPr>
          <w:p w14:paraId="675DBF29" w14:textId="77777777" w:rsidR="000E1E82" w:rsidRPr="00C72E19" w:rsidRDefault="000E1E82" w:rsidP="00403C6E">
            <w:pPr>
              <w:spacing w:before="0" w:line="240" w:lineRule="auto"/>
              <w:rPr>
                <w:rFonts w:eastAsia="Times New Roman" w:cs="Times New Roman"/>
                <w:b/>
                <w:bCs/>
                <w:color w:val="000000"/>
                <w:sz w:val="24"/>
                <w:szCs w:val="24"/>
                <w:lang w:eastAsia="en-GB"/>
              </w:rPr>
            </w:pPr>
          </w:p>
        </w:tc>
        <w:tc>
          <w:tcPr>
            <w:tcW w:w="2463" w:type="dxa"/>
            <w:gridSpan w:val="3"/>
            <w:tcBorders>
              <w:top w:val="nil"/>
              <w:left w:val="nil"/>
              <w:bottom w:val="single" w:sz="8" w:space="0" w:color="auto"/>
              <w:right w:val="nil"/>
            </w:tcBorders>
            <w:shd w:val="clear" w:color="auto" w:fill="auto"/>
            <w:noWrap/>
            <w:hideMark/>
          </w:tcPr>
          <w:p w14:paraId="127B7E49"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Very fair</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1</w:t>
            </w:r>
          </w:p>
        </w:tc>
        <w:tc>
          <w:tcPr>
            <w:tcW w:w="2691" w:type="dxa"/>
            <w:gridSpan w:val="5"/>
            <w:tcBorders>
              <w:top w:val="nil"/>
              <w:left w:val="nil"/>
              <w:bottom w:val="single" w:sz="8" w:space="0" w:color="auto"/>
              <w:right w:val="nil"/>
            </w:tcBorders>
            <w:shd w:val="clear" w:color="auto" w:fill="auto"/>
            <w:noWrap/>
            <w:hideMark/>
          </w:tcPr>
          <w:p w14:paraId="26A869B3"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Fair</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2</w:t>
            </w:r>
          </w:p>
        </w:tc>
        <w:tc>
          <w:tcPr>
            <w:tcW w:w="1984" w:type="dxa"/>
            <w:gridSpan w:val="5"/>
            <w:tcBorders>
              <w:top w:val="nil"/>
              <w:left w:val="nil"/>
              <w:bottom w:val="single" w:sz="8" w:space="0" w:color="auto"/>
              <w:right w:val="nil"/>
            </w:tcBorders>
            <w:shd w:val="clear" w:color="auto" w:fill="auto"/>
            <w:noWrap/>
            <w:hideMark/>
          </w:tcPr>
          <w:p w14:paraId="25EBADD4" w14:textId="77777777" w:rsidR="000E1E82" w:rsidRPr="00C72E19" w:rsidRDefault="000E1E82" w:rsidP="00403C6E">
            <w:pPr>
              <w:spacing w:before="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Not fair: </w:t>
            </w:r>
            <w:r w:rsidRPr="00C72E19">
              <w:rPr>
                <w:rFonts w:eastAsia="Times New Roman" w:cs="Times New Roman"/>
                <w:color w:val="000000"/>
                <w:sz w:val="24"/>
                <w:szCs w:val="24"/>
                <w:lang w:eastAsia="en-GB"/>
              </w:rPr>
              <w:t xml:space="preserve">3 </w:t>
            </w:r>
          </w:p>
        </w:tc>
        <w:tc>
          <w:tcPr>
            <w:tcW w:w="2697" w:type="dxa"/>
            <w:gridSpan w:val="3"/>
            <w:tcBorders>
              <w:top w:val="nil"/>
              <w:left w:val="nil"/>
              <w:bottom w:val="single" w:sz="8" w:space="0" w:color="auto"/>
              <w:right w:val="single" w:sz="8" w:space="0" w:color="auto"/>
            </w:tcBorders>
            <w:shd w:val="clear" w:color="auto" w:fill="auto"/>
            <w:noWrap/>
            <w:hideMark/>
          </w:tcPr>
          <w:p w14:paraId="5D786186"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Very unfair</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 xml:space="preserve"> 4</w:t>
            </w:r>
          </w:p>
        </w:tc>
      </w:tr>
      <w:tr w:rsidR="000E1E82" w:rsidRPr="00C72E19" w14:paraId="218F717A" w14:textId="77777777" w:rsidTr="00403C6E">
        <w:trPr>
          <w:gridAfter w:val="1"/>
          <w:wAfter w:w="9" w:type="dxa"/>
          <w:trHeight w:val="329"/>
        </w:trPr>
        <w:tc>
          <w:tcPr>
            <w:tcW w:w="946" w:type="dxa"/>
            <w:gridSpan w:val="2"/>
            <w:vMerge w:val="restart"/>
            <w:tcBorders>
              <w:top w:val="single" w:sz="8" w:space="0" w:color="auto"/>
              <w:left w:val="single" w:sz="8" w:space="0" w:color="auto"/>
              <w:bottom w:val="single" w:sz="4" w:space="0" w:color="000000"/>
              <w:right w:val="nil"/>
            </w:tcBorders>
            <w:shd w:val="clear" w:color="auto" w:fill="auto"/>
            <w:noWrap/>
            <w:hideMark/>
          </w:tcPr>
          <w:p w14:paraId="7F551367" w14:textId="77777777" w:rsidR="000E1E82" w:rsidRPr="00C72E19" w:rsidRDefault="000E1E82" w:rsidP="00403C6E">
            <w:pPr>
              <w:spacing w:before="0"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D9</w:t>
            </w:r>
          </w:p>
        </w:tc>
        <w:tc>
          <w:tcPr>
            <w:tcW w:w="9835" w:type="dxa"/>
            <w:gridSpan w:val="16"/>
            <w:tcBorders>
              <w:top w:val="single" w:sz="8" w:space="0" w:color="auto"/>
              <w:left w:val="nil"/>
              <w:bottom w:val="nil"/>
              <w:right w:val="single" w:sz="8" w:space="0" w:color="auto"/>
            </w:tcBorders>
            <w:shd w:val="clear" w:color="auto" w:fill="auto"/>
            <w:noWrap/>
            <w:hideMark/>
          </w:tcPr>
          <w:p w14:paraId="7DD64E86"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Please give reasons to response in (D8) above:</w:t>
            </w:r>
          </w:p>
        </w:tc>
      </w:tr>
      <w:tr w:rsidR="000E1E82" w:rsidRPr="00C72E19" w14:paraId="3303B75E" w14:textId="77777777" w:rsidTr="00403C6E">
        <w:trPr>
          <w:gridAfter w:val="1"/>
          <w:wAfter w:w="9" w:type="dxa"/>
          <w:trHeight w:val="402"/>
        </w:trPr>
        <w:tc>
          <w:tcPr>
            <w:tcW w:w="946" w:type="dxa"/>
            <w:gridSpan w:val="2"/>
            <w:vMerge/>
            <w:tcBorders>
              <w:top w:val="nil"/>
              <w:left w:val="single" w:sz="8" w:space="0" w:color="auto"/>
              <w:bottom w:val="single" w:sz="8" w:space="0" w:color="auto"/>
              <w:right w:val="nil"/>
            </w:tcBorders>
            <w:vAlign w:val="center"/>
            <w:hideMark/>
          </w:tcPr>
          <w:p w14:paraId="17012678" w14:textId="77777777" w:rsidR="000E1E82" w:rsidRPr="00C72E19" w:rsidRDefault="000E1E82" w:rsidP="00403C6E">
            <w:pPr>
              <w:spacing w:before="0" w:line="240" w:lineRule="auto"/>
              <w:rPr>
                <w:rFonts w:eastAsia="Times New Roman" w:cs="Times New Roman"/>
                <w:b/>
                <w:bCs/>
                <w:color w:val="000000"/>
                <w:sz w:val="24"/>
                <w:szCs w:val="24"/>
                <w:lang w:eastAsia="en-GB"/>
              </w:rPr>
            </w:pPr>
          </w:p>
        </w:tc>
        <w:tc>
          <w:tcPr>
            <w:tcW w:w="9835" w:type="dxa"/>
            <w:gridSpan w:val="16"/>
            <w:tcBorders>
              <w:top w:val="nil"/>
              <w:left w:val="nil"/>
              <w:bottom w:val="single" w:sz="8" w:space="0" w:color="auto"/>
              <w:right w:val="single" w:sz="8" w:space="0" w:color="auto"/>
            </w:tcBorders>
            <w:shd w:val="clear" w:color="auto" w:fill="auto"/>
            <w:noWrap/>
            <w:hideMark/>
          </w:tcPr>
          <w:p w14:paraId="222D9892" w14:textId="77777777" w:rsidR="000E1E82" w:rsidRDefault="000E1E82" w:rsidP="00403C6E">
            <w:pPr>
              <w:spacing w:before="0" w:line="240" w:lineRule="auto"/>
              <w:rPr>
                <w:rFonts w:eastAsia="Times New Roman" w:cs="Times New Roman"/>
                <w:color w:val="000000"/>
                <w:sz w:val="24"/>
                <w:szCs w:val="24"/>
                <w:lang w:eastAsia="en-GB"/>
              </w:rPr>
            </w:pPr>
          </w:p>
          <w:p w14:paraId="4A42DDBF" w14:textId="77777777" w:rsidR="000E1E82" w:rsidRDefault="000E1E82" w:rsidP="00403C6E">
            <w:pPr>
              <w:spacing w:before="0" w:line="240" w:lineRule="auto"/>
              <w:rPr>
                <w:rFonts w:eastAsia="Times New Roman" w:cs="Times New Roman"/>
                <w:color w:val="000000"/>
                <w:sz w:val="24"/>
                <w:szCs w:val="24"/>
                <w:lang w:eastAsia="en-GB"/>
              </w:rPr>
            </w:pPr>
          </w:p>
          <w:p w14:paraId="0241D7E2" w14:textId="77777777" w:rsidR="000E1E82" w:rsidRPr="00C72E19" w:rsidRDefault="000E1E82" w:rsidP="00403C6E">
            <w:pPr>
              <w:spacing w:before="0" w:line="240" w:lineRule="auto"/>
              <w:rPr>
                <w:rFonts w:eastAsia="Times New Roman" w:cs="Times New Roman"/>
                <w:color w:val="000000"/>
                <w:sz w:val="24"/>
                <w:szCs w:val="24"/>
                <w:lang w:eastAsia="en-GB"/>
              </w:rPr>
            </w:pPr>
          </w:p>
        </w:tc>
      </w:tr>
      <w:tr w:rsidR="000E1E82" w:rsidRPr="00C72E19" w14:paraId="406ECFFD" w14:textId="77777777" w:rsidTr="00403C6E">
        <w:trPr>
          <w:gridAfter w:val="1"/>
          <w:wAfter w:w="9" w:type="dxa"/>
          <w:trHeight w:val="402"/>
        </w:trPr>
        <w:tc>
          <w:tcPr>
            <w:tcW w:w="946" w:type="dxa"/>
            <w:gridSpan w:val="2"/>
            <w:vMerge w:val="restart"/>
            <w:tcBorders>
              <w:top w:val="single" w:sz="8" w:space="0" w:color="auto"/>
              <w:left w:val="single" w:sz="8" w:space="0" w:color="auto"/>
              <w:bottom w:val="single" w:sz="4" w:space="0" w:color="000000"/>
              <w:right w:val="nil"/>
            </w:tcBorders>
            <w:shd w:val="clear" w:color="auto" w:fill="auto"/>
            <w:noWrap/>
            <w:vAlign w:val="center"/>
            <w:hideMark/>
          </w:tcPr>
          <w:p w14:paraId="309E68D1" w14:textId="77777777" w:rsidR="000E1E82" w:rsidRPr="00C72E19" w:rsidRDefault="000E1E82" w:rsidP="00403C6E">
            <w:pPr>
              <w:spacing w:before="0"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D10</w:t>
            </w:r>
          </w:p>
        </w:tc>
        <w:tc>
          <w:tcPr>
            <w:tcW w:w="9835" w:type="dxa"/>
            <w:gridSpan w:val="16"/>
            <w:tcBorders>
              <w:top w:val="single" w:sz="8" w:space="0" w:color="auto"/>
              <w:left w:val="nil"/>
              <w:bottom w:val="nil"/>
              <w:right w:val="single" w:sz="8" w:space="0" w:color="auto"/>
            </w:tcBorders>
            <w:shd w:val="clear" w:color="auto" w:fill="auto"/>
            <w:noWrap/>
            <w:hideMark/>
          </w:tcPr>
          <w:p w14:paraId="4827F856"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Overall, how satisfied are you with the performance of the water service provider in your neighbourhood/community? </w:t>
            </w:r>
          </w:p>
        </w:tc>
      </w:tr>
      <w:tr w:rsidR="000E1E82" w:rsidRPr="00C72E19" w14:paraId="44D549B3" w14:textId="77777777" w:rsidTr="00403C6E">
        <w:trPr>
          <w:gridAfter w:val="1"/>
          <w:wAfter w:w="9" w:type="dxa"/>
          <w:trHeight w:val="402"/>
        </w:trPr>
        <w:tc>
          <w:tcPr>
            <w:tcW w:w="946" w:type="dxa"/>
            <w:gridSpan w:val="2"/>
            <w:vMerge/>
            <w:tcBorders>
              <w:top w:val="nil"/>
              <w:left w:val="single" w:sz="8" w:space="0" w:color="auto"/>
              <w:bottom w:val="single" w:sz="8" w:space="0" w:color="auto"/>
              <w:right w:val="nil"/>
            </w:tcBorders>
            <w:vAlign w:val="center"/>
            <w:hideMark/>
          </w:tcPr>
          <w:p w14:paraId="762DE118" w14:textId="77777777" w:rsidR="000E1E82" w:rsidRPr="00C72E19" w:rsidRDefault="000E1E82" w:rsidP="00403C6E">
            <w:pPr>
              <w:spacing w:before="0" w:line="240" w:lineRule="auto"/>
              <w:rPr>
                <w:rFonts w:eastAsia="Times New Roman" w:cs="Times New Roman"/>
                <w:b/>
                <w:bCs/>
                <w:color w:val="000000"/>
                <w:sz w:val="24"/>
                <w:szCs w:val="24"/>
                <w:lang w:eastAsia="en-GB"/>
              </w:rPr>
            </w:pPr>
          </w:p>
        </w:tc>
        <w:tc>
          <w:tcPr>
            <w:tcW w:w="2911" w:type="dxa"/>
            <w:gridSpan w:val="4"/>
            <w:tcBorders>
              <w:top w:val="nil"/>
              <w:left w:val="nil"/>
              <w:bottom w:val="single" w:sz="8" w:space="0" w:color="auto"/>
              <w:right w:val="nil"/>
            </w:tcBorders>
            <w:shd w:val="clear" w:color="auto" w:fill="auto"/>
            <w:noWrap/>
            <w:hideMark/>
          </w:tcPr>
          <w:p w14:paraId="59213ACC"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Very satisfied</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1</w:t>
            </w:r>
          </w:p>
        </w:tc>
        <w:tc>
          <w:tcPr>
            <w:tcW w:w="3583" w:type="dxa"/>
            <w:gridSpan w:val="7"/>
            <w:tcBorders>
              <w:top w:val="nil"/>
              <w:left w:val="nil"/>
              <w:bottom w:val="single" w:sz="8" w:space="0" w:color="auto"/>
              <w:right w:val="nil"/>
            </w:tcBorders>
            <w:shd w:val="clear" w:color="auto" w:fill="auto"/>
            <w:noWrap/>
            <w:hideMark/>
          </w:tcPr>
          <w:p w14:paraId="6AD97F4B"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Satisfied</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2</w:t>
            </w:r>
          </w:p>
        </w:tc>
        <w:tc>
          <w:tcPr>
            <w:tcW w:w="3341" w:type="dxa"/>
            <w:gridSpan w:val="5"/>
            <w:tcBorders>
              <w:top w:val="nil"/>
              <w:left w:val="nil"/>
              <w:bottom w:val="single" w:sz="8" w:space="0" w:color="auto"/>
              <w:right w:val="single" w:sz="8" w:space="0" w:color="auto"/>
            </w:tcBorders>
            <w:shd w:val="clear" w:color="auto" w:fill="auto"/>
            <w:noWrap/>
            <w:hideMark/>
          </w:tcPr>
          <w:p w14:paraId="34F5629F"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Not satisfied</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3</w:t>
            </w:r>
          </w:p>
        </w:tc>
      </w:tr>
      <w:tr w:rsidR="000E1E82" w:rsidRPr="00C72E19" w14:paraId="668EB749" w14:textId="77777777" w:rsidTr="00403C6E">
        <w:trPr>
          <w:gridAfter w:val="1"/>
          <w:wAfter w:w="9" w:type="dxa"/>
          <w:trHeight w:val="402"/>
        </w:trPr>
        <w:tc>
          <w:tcPr>
            <w:tcW w:w="946" w:type="dxa"/>
            <w:gridSpan w:val="2"/>
            <w:vMerge w:val="restart"/>
            <w:tcBorders>
              <w:top w:val="single" w:sz="8" w:space="0" w:color="auto"/>
              <w:left w:val="single" w:sz="8" w:space="0" w:color="auto"/>
              <w:bottom w:val="single" w:sz="8" w:space="0" w:color="000000"/>
              <w:right w:val="nil"/>
            </w:tcBorders>
            <w:shd w:val="clear" w:color="auto" w:fill="auto"/>
            <w:noWrap/>
            <w:hideMark/>
          </w:tcPr>
          <w:p w14:paraId="45792CFF" w14:textId="77777777" w:rsidR="000E1E82" w:rsidRPr="00C72E19" w:rsidRDefault="000E1E82" w:rsidP="00403C6E">
            <w:pPr>
              <w:spacing w:before="0"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D11</w:t>
            </w:r>
          </w:p>
        </w:tc>
        <w:tc>
          <w:tcPr>
            <w:tcW w:w="9835" w:type="dxa"/>
            <w:gridSpan w:val="16"/>
            <w:tcBorders>
              <w:top w:val="single" w:sz="8" w:space="0" w:color="auto"/>
              <w:left w:val="nil"/>
              <w:bottom w:val="nil"/>
              <w:right w:val="single" w:sz="8" w:space="0" w:color="auto"/>
            </w:tcBorders>
            <w:shd w:val="clear" w:color="auto" w:fill="auto"/>
            <w:noWrap/>
            <w:hideMark/>
          </w:tcPr>
          <w:p w14:paraId="54C00BBA"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Please give reason(s) to response in (D10) above? </w:t>
            </w:r>
          </w:p>
        </w:tc>
      </w:tr>
      <w:tr w:rsidR="000E1E82" w:rsidRPr="00C72E19" w14:paraId="6149DE9D" w14:textId="77777777" w:rsidTr="00403C6E">
        <w:trPr>
          <w:gridAfter w:val="1"/>
          <w:wAfter w:w="9" w:type="dxa"/>
          <w:trHeight w:val="570"/>
        </w:trPr>
        <w:tc>
          <w:tcPr>
            <w:tcW w:w="946" w:type="dxa"/>
            <w:gridSpan w:val="2"/>
            <w:vMerge/>
            <w:tcBorders>
              <w:top w:val="nil"/>
              <w:left w:val="single" w:sz="8" w:space="0" w:color="auto"/>
              <w:bottom w:val="single" w:sz="8" w:space="0" w:color="auto"/>
              <w:right w:val="nil"/>
            </w:tcBorders>
            <w:vAlign w:val="center"/>
            <w:hideMark/>
          </w:tcPr>
          <w:p w14:paraId="0C1A47C2" w14:textId="77777777" w:rsidR="000E1E82" w:rsidRPr="00C72E19" w:rsidRDefault="000E1E82" w:rsidP="00403C6E">
            <w:pPr>
              <w:spacing w:before="0" w:line="240" w:lineRule="auto"/>
              <w:rPr>
                <w:rFonts w:eastAsia="Times New Roman" w:cs="Times New Roman"/>
                <w:b/>
                <w:bCs/>
                <w:color w:val="000000"/>
                <w:sz w:val="24"/>
                <w:szCs w:val="24"/>
                <w:lang w:eastAsia="en-GB"/>
              </w:rPr>
            </w:pPr>
          </w:p>
        </w:tc>
        <w:tc>
          <w:tcPr>
            <w:tcW w:w="9835" w:type="dxa"/>
            <w:gridSpan w:val="16"/>
            <w:tcBorders>
              <w:top w:val="nil"/>
              <w:left w:val="nil"/>
              <w:bottom w:val="single" w:sz="8" w:space="0" w:color="auto"/>
              <w:right w:val="single" w:sz="8" w:space="0" w:color="auto"/>
            </w:tcBorders>
            <w:shd w:val="clear" w:color="auto" w:fill="auto"/>
            <w:noWrap/>
            <w:vAlign w:val="bottom"/>
            <w:hideMark/>
          </w:tcPr>
          <w:p w14:paraId="673FA7F4" w14:textId="77777777" w:rsidR="000E1E82" w:rsidRDefault="000E1E82" w:rsidP="00403C6E">
            <w:pPr>
              <w:spacing w:before="0" w:line="240" w:lineRule="auto"/>
              <w:rPr>
                <w:rFonts w:eastAsia="Times New Roman" w:cs="Times New Roman"/>
                <w:color w:val="000000"/>
                <w:sz w:val="24"/>
                <w:szCs w:val="24"/>
                <w:lang w:eastAsia="en-GB"/>
              </w:rPr>
            </w:pPr>
          </w:p>
          <w:p w14:paraId="101B2A9D" w14:textId="77777777" w:rsidR="000E1E82" w:rsidRDefault="000E1E82" w:rsidP="00403C6E">
            <w:pPr>
              <w:spacing w:before="0" w:line="240" w:lineRule="auto"/>
              <w:rPr>
                <w:rFonts w:eastAsia="Times New Roman" w:cs="Times New Roman"/>
                <w:color w:val="000000"/>
                <w:sz w:val="24"/>
                <w:szCs w:val="24"/>
                <w:lang w:eastAsia="en-GB"/>
              </w:rPr>
            </w:pPr>
          </w:p>
          <w:p w14:paraId="7D3E7CE2" w14:textId="77777777" w:rsidR="000E1E82" w:rsidRPr="00C72E19" w:rsidRDefault="000E1E82" w:rsidP="00403C6E">
            <w:pPr>
              <w:spacing w:before="0"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w:t>
            </w:r>
          </w:p>
        </w:tc>
      </w:tr>
      <w:tr w:rsidR="000E1E82" w:rsidRPr="000A6BB4" w14:paraId="52F7DE90" w14:textId="77777777" w:rsidTr="00403C6E">
        <w:trPr>
          <w:trHeight w:val="499"/>
        </w:trPr>
        <w:tc>
          <w:tcPr>
            <w:tcW w:w="725" w:type="dxa"/>
            <w:tcBorders>
              <w:top w:val="single" w:sz="8" w:space="0" w:color="auto"/>
              <w:left w:val="single" w:sz="8" w:space="0" w:color="auto"/>
              <w:bottom w:val="nil"/>
              <w:right w:val="nil"/>
            </w:tcBorders>
            <w:shd w:val="clear" w:color="auto" w:fill="auto"/>
            <w:noWrap/>
            <w:hideMark/>
          </w:tcPr>
          <w:p w14:paraId="69EE1841" w14:textId="77777777" w:rsidR="000E1E82" w:rsidRPr="000A6BB4" w:rsidRDefault="000E1E82" w:rsidP="00403C6E">
            <w:pPr>
              <w:spacing w:before="0"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D12</w:t>
            </w:r>
          </w:p>
        </w:tc>
        <w:tc>
          <w:tcPr>
            <w:tcW w:w="3249" w:type="dxa"/>
            <w:gridSpan w:val="6"/>
            <w:tcBorders>
              <w:top w:val="single" w:sz="8" w:space="0" w:color="auto"/>
              <w:left w:val="nil"/>
              <w:bottom w:val="nil"/>
              <w:right w:val="nil"/>
            </w:tcBorders>
            <w:shd w:val="clear" w:color="auto" w:fill="auto"/>
            <w:noWrap/>
            <w:hideMark/>
          </w:tcPr>
          <w:p w14:paraId="6E25730A"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Do you buy water from bow</w:t>
            </w:r>
            <w:r>
              <w:rPr>
                <w:rFonts w:eastAsia="Times New Roman" w:cs="Times New Roman"/>
                <w:color w:val="000000"/>
                <w:sz w:val="24"/>
                <w:szCs w:val="24"/>
                <w:lang w:eastAsia="en-GB"/>
              </w:rPr>
              <w:t>s</w:t>
            </w:r>
            <w:r w:rsidRPr="000A6BB4">
              <w:rPr>
                <w:rFonts w:eastAsia="Times New Roman" w:cs="Times New Roman"/>
                <w:color w:val="000000"/>
                <w:sz w:val="24"/>
                <w:szCs w:val="24"/>
                <w:lang w:eastAsia="en-GB"/>
              </w:rPr>
              <w:t>ers?</w:t>
            </w:r>
          </w:p>
        </w:tc>
        <w:tc>
          <w:tcPr>
            <w:tcW w:w="2269" w:type="dxa"/>
            <w:gridSpan w:val="4"/>
            <w:tcBorders>
              <w:top w:val="single" w:sz="8" w:space="0" w:color="auto"/>
              <w:left w:val="nil"/>
              <w:bottom w:val="nil"/>
              <w:right w:val="nil"/>
            </w:tcBorders>
            <w:shd w:val="clear" w:color="auto" w:fill="auto"/>
            <w:noWrap/>
            <w:hideMark/>
          </w:tcPr>
          <w:p w14:paraId="2DBB4962"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Yes ...... 1</w:t>
            </w:r>
          </w:p>
        </w:tc>
        <w:tc>
          <w:tcPr>
            <w:tcW w:w="2258" w:type="dxa"/>
            <w:gridSpan w:val="5"/>
            <w:tcBorders>
              <w:top w:val="single" w:sz="8" w:space="0" w:color="auto"/>
              <w:left w:val="nil"/>
              <w:bottom w:val="nil"/>
              <w:right w:val="nil"/>
            </w:tcBorders>
            <w:shd w:val="clear" w:color="auto" w:fill="auto"/>
            <w:noWrap/>
            <w:hideMark/>
          </w:tcPr>
          <w:p w14:paraId="04FB0D19"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No ....... 2</w:t>
            </w:r>
          </w:p>
        </w:tc>
        <w:tc>
          <w:tcPr>
            <w:tcW w:w="2289" w:type="dxa"/>
            <w:gridSpan w:val="3"/>
            <w:tcBorders>
              <w:top w:val="single" w:sz="8" w:space="0" w:color="auto"/>
              <w:left w:val="nil"/>
              <w:bottom w:val="nil"/>
              <w:right w:val="single" w:sz="8" w:space="0" w:color="auto"/>
            </w:tcBorders>
            <w:shd w:val="clear" w:color="auto" w:fill="auto"/>
            <w:noWrap/>
            <w:hideMark/>
          </w:tcPr>
          <w:p w14:paraId="2E32190D"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b/>
                <w:bCs/>
                <w:i/>
                <w:iCs/>
                <w:color w:val="000000"/>
                <w:sz w:val="24"/>
                <w:szCs w:val="24"/>
                <w:lang w:eastAsia="en-GB"/>
              </w:rPr>
              <w:t>(If no, skip to Section E)</w:t>
            </w:r>
          </w:p>
        </w:tc>
      </w:tr>
      <w:tr w:rsidR="000E1E82" w:rsidRPr="000A6BB4" w14:paraId="61DF0921" w14:textId="77777777" w:rsidTr="00403C6E">
        <w:trPr>
          <w:trHeight w:val="615"/>
        </w:trPr>
        <w:tc>
          <w:tcPr>
            <w:tcW w:w="725" w:type="dxa"/>
            <w:vMerge w:val="restart"/>
            <w:tcBorders>
              <w:top w:val="single" w:sz="4" w:space="0" w:color="auto"/>
              <w:left w:val="single" w:sz="8" w:space="0" w:color="auto"/>
              <w:bottom w:val="single" w:sz="8" w:space="0" w:color="000000"/>
              <w:right w:val="single" w:sz="4" w:space="0" w:color="auto"/>
            </w:tcBorders>
            <w:shd w:val="clear" w:color="auto" w:fill="auto"/>
            <w:noWrap/>
            <w:hideMark/>
          </w:tcPr>
          <w:p w14:paraId="0A222829" w14:textId="77777777" w:rsidR="000E1E82" w:rsidRPr="000A6BB4" w:rsidRDefault="000E1E82" w:rsidP="00403C6E">
            <w:pPr>
              <w:spacing w:before="0" w:line="240" w:lineRule="auto"/>
              <w:jc w:val="center"/>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D13</w:t>
            </w:r>
          </w:p>
        </w:tc>
        <w:tc>
          <w:tcPr>
            <w:tcW w:w="3249" w:type="dxa"/>
            <w:gridSpan w:val="6"/>
            <w:tcBorders>
              <w:top w:val="single" w:sz="4" w:space="0" w:color="auto"/>
              <w:left w:val="nil"/>
              <w:bottom w:val="single" w:sz="4" w:space="0" w:color="auto"/>
              <w:right w:val="single" w:sz="4" w:space="0" w:color="auto"/>
            </w:tcBorders>
            <w:shd w:val="clear" w:color="auto" w:fill="auto"/>
            <w:noWrap/>
            <w:hideMark/>
          </w:tcPr>
          <w:p w14:paraId="5B6B6B4F"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Name of (Company/</w:t>
            </w:r>
            <w:r>
              <w:rPr>
                <w:rFonts w:eastAsia="Times New Roman" w:cs="Times New Roman"/>
                <w:color w:val="000000"/>
                <w:sz w:val="24"/>
                <w:szCs w:val="24"/>
                <w:lang w:eastAsia="en-GB"/>
              </w:rPr>
              <w:t xml:space="preserve"> </w:t>
            </w:r>
            <w:r w:rsidRPr="000A6BB4">
              <w:rPr>
                <w:rFonts w:eastAsia="Times New Roman" w:cs="Times New Roman"/>
                <w:color w:val="000000"/>
                <w:sz w:val="24"/>
                <w:szCs w:val="24"/>
                <w:lang w:eastAsia="en-GB"/>
              </w:rPr>
              <w:t>Agency) You Buy from</w:t>
            </w:r>
          </w:p>
        </w:tc>
        <w:tc>
          <w:tcPr>
            <w:tcW w:w="2269" w:type="dxa"/>
            <w:gridSpan w:val="4"/>
            <w:tcBorders>
              <w:top w:val="single" w:sz="4" w:space="0" w:color="auto"/>
              <w:left w:val="nil"/>
              <w:bottom w:val="single" w:sz="4" w:space="0" w:color="auto"/>
              <w:right w:val="single" w:sz="4" w:space="0" w:color="auto"/>
            </w:tcBorders>
            <w:shd w:val="clear" w:color="auto" w:fill="auto"/>
            <w:noWrap/>
            <w:hideMark/>
          </w:tcPr>
          <w:p w14:paraId="43009B4D"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Cost/Bowser</w:t>
            </w:r>
          </w:p>
        </w:tc>
        <w:tc>
          <w:tcPr>
            <w:tcW w:w="2258" w:type="dxa"/>
            <w:gridSpan w:val="5"/>
            <w:tcBorders>
              <w:top w:val="single" w:sz="4" w:space="0" w:color="auto"/>
              <w:left w:val="nil"/>
              <w:bottom w:val="single" w:sz="4" w:space="0" w:color="auto"/>
              <w:right w:val="single" w:sz="4" w:space="0" w:color="auto"/>
            </w:tcBorders>
            <w:shd w:val="clear" w:color="auto" w:fill="auto"/>
            <w:noWrap/>
            <w:hideMark/>
          </w:tcPr>
          <w:p w14:paraId="0952BE81"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Volume/Bow</w:t>
            </w:r>
            <w:r>
              <w:rPr>
                <w:rFonts w:eastAsia="Times New Roman" w:cs="Times New Roman"/>
                <w:color w:val="000000"/>
                <w:sz w:val="24"/>
                <w:szCs w:val="24"/>
                <w:lang w:eastAsia="en-GB"/>
              </w:rPr>
              <w:t>s</w:t>
            </w:r>
            <w:r w:rsidRPr="000A6BB4">
              <w:rPr>
                <w:rFonts w:eastAsia="Times New Roman" w:cs="Times New Roman"/>
                <w:color w:val="000000"/>
                <w:sz w:val="24"/>
                <w:szCs w:val="24"/>
                <w:lang w:eastAsia="en-GB"/>
              </w:rPr>
              <w:t>er (gallons)</w:t>
            </w:r>
          </w:p>
        </w:tc>
        <w:tc>
          <w:tcPr>
            <w:tcW w:w="2289" w:type="dxa"/>
            <w:gridSpan w:val="3"/>
            <w:tcBorders>
              <w:top w:val="single" w:sz="4" w:space="0" w:color="auto"/>
              <w:left w:val="nil"/>
              <w:bottom w:val="single" w:sz="4" w:space="0" w:color="auto"/>
              <w:right w:val="single" w:sz="8" w:space="0" w:color="000000"/>
            </w:tcBorders>
            <w:shd w:val="clear" w:color="auto" w:fill="auto"/>
            <w:hideMark/>
          </w:tcPr>
          <w:p w14:paraId="4663130F"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of Bow</w:t>
            </w:r>
            <w:r>
              <w:rPr>
                <w:rFonts w:eastAsia="Times New Roman" w:cs="Times New Roman"/>
                <w:color w:val="000000"/>
                <w:sz w:val="24"/>
                <w:szCs w:val="24"/>
                <w:lang w:eastAsia="en-GB"/>
              </w:rPr>
              <w:t>s</w:t>
            </w:r>
            <w:r w:rsidRPr="000A6BB4">
              <w:rPr>
                <w:rFonts w:eastAsia="Times New Roman" w:cs="Times New Roman"/>
                <w:color w:val="000000"/>
                <w:sz w:val="24"/>
                <w:szCs w:val="24"/>
                <w:lang w:eastAsia="en-GB"/>
              </w:rPr>
              <w:t>ers in the last three months</w:t>
            </w:r>
          </w:p>
        </w:tc>
      </w:tr>
      <w:tr w:rsidR="000E1E82" w:rsidRPr="000A6BB4" w14:paraId="44D8C1B3" w14:textId="77777777" w:rsidTr="00403C6E">
        <w:trPr>
          <w:trHeight w:val="499"/>
        </w:trPr>
        <w:tc>
          <w:tcPr>
            <w:tcW w:w="725" w:type="dxa"/>
            <w:vMerge/>
            <w:tcBorders>
              <w:top w:val="single" w:sz="4" w:space="0" w:color="auto"/>
              <w:left w:val="single" w:sz="8" w:space="0" w:color="auto"/>
              <w:bottom w:val="single" w:sz="8" w:space="0" w:color="000000"/>
              <w:right w:val="single" w:sz="4" w:space="0" w:color="auto"/>
            </w:tcBorders>
            <w:vAlign w:val="center"/>
            <w:hideMark/>
          </w:tcPr>
          <w:p w14:paraId="446E194B" w14:textId="77777777" w:rsidR="000E1E82" w:rsidRPr="000A6BB4" w:rsidRDefault="000E1E82" w:rsidP="00403C6E">
            <w:pPr>
              <w:spacing w:before="0" w:line="240" w:lineRule="auto"/>
              <w:rPr>
                <w:rFonts w:eastAsia="Times New Roman" w:cs="Times New Roman"/>
                <w:b/>
                <w:bCs/>
                <w:color w:val="000000"/>
                <w:sz w:val="24"/>
                <w:szCs w:val="24"/>
                <w:lang w:eastAsia="en-GB"/>
              </w:rPr>
            </w:pPr>
          </w:p>
        </w:tc>
        <w:tc>
          <w:tcPr>
            <w:tcW w:w="3249" w:type="dxa"/>
            <w:gridSpan w:val="6"/>
            <w:tcBorders>
              <w:top w:val="single" w:sz="4" w:space="0" w:color="auto"/>
              <w:left w:val="nil"/>
              <w:bottom w:val="single" w:sz="4" w:space="0" w:color="auto"/>
              <w:right w:val="single" w:sz="4" w:space="0" w:color="auto"/>
            </w:tcBorders>
            <w:shd w:val="clear" w:color="auto" w:fill="auto"/>
            <w:noWrap/>
            <w:hideMark/>
          </w:tcPr>
          <w:p w14:paraId="4ECD3813"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2269" w:type="dxa"/>
            <w:gridSpan w:val="4"/>
            <w:tcBorders>
              <w:top w:val="single" w:sz="4" w:space="0" w:color="auto"/>
              <w:left w:val="nil"/>
              <w:bottom w:val="single" w:sz="4" w:space="0" w:color="auto"/>
              <w:right w:val="single" w:sz="4" w:space="0" w:color="auto"/>
            </w:tcBorders>
            <w:shd w:val="clear" w:color="auto" w:fill="auto"/>
            <w:noWrap/>
            <w:hideMark/>
          </w:tcPr>
          <w:p w14:paraId="31ED04F9"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2258" w:type="dxa"/>
            <w:gridSpan w:val="5"/>
            <w:tcBorders>
              <w:top w:val="single" w:sz="4" w:space="0" w:color="auto"/>
              <w:left w:val="nil"/>
              <w:bottom w:val="single" w:sz="4" w:space="0" w:color="auto"/>
              <w:right w:val="single" w:sz="4" w:space="0" w:color="auto"/>
            </w:tcBorders>
            <w:shd w:val="clear" w:color="auto" w:fill="auto"/>
            <w:noWrap/>
            <w:hideMark/>
          </w:tcPr>
          <w:p w14:paraId="6CE496A7"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2289" w:type="dxa"/>
            <w:gridSpan w:val="3"/>
            <w:tcBorders>
              <w:top w:val="single" w:sz="4" w:space="0" w:color="auto"/>
              <w:left w:val="nil"/>
              <w:bottom w:val="single" w:sz="4" w:space="0" w:color="auto"/>
              <w:right w:val="single" w:sz="8" w:space="0" w:color="000000"/>
            </w:tcBorders>
            <w:shd w:val="clear" w:color="auto" w:fill="auto"/>
            <w:noWrap/>
            <w:hideMark/>
          </w:tcPr>
          <w:p w14:paraId="1874687A"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r>
      <w:tr w:rsidR="000E1E82" w:rsidRPr="000A6BB4" w14:paraId="56CAE2D7" w14:textId="77777777" w:rsidTr="00403C6E">
        <w:trPr>
          <w:trHeight w:val="499"/>
        </w:trPr>
        <w:tc>
          <w:tcPr>
            <w:tcW w:w="725" w:type="dxa"/>
            <w:vMerge/>
            <w:tcBorders>
              <w:top w:val="single" w:sz="4" w:space="0" w:color="auto"/>
              <w:left w:val="single" w:sz="8" w:space="0" w:color="auto"/>
              <w:bottom w:val="single" w:sz="8" w:space="0" w:color="000000"/>
              <w:right w:val="single" w:sz="4" w:space="0" w:color="auto"/>
            </w:tcBorders>
            <w:vAlign w:val="center"/>
            <w:hideMark/>
          </w:tcPr>
          <w:p w14:paraId="4A8BBE67" w14:textId="77777777" w:rsidR="000E1E82" w:rsidRPr="000A6BB4" w:rsidRDefault="000E1E82" w:rsidP="00403C6E">
            <w:pPr>
              <w:spacing w:before="0" w:line="240" w:lineRule="auto"/>
              <w:rPr>
                <w:rFonts w:eastAsia="Times New Roman" w:cs="Times New Roman"/>
                <w:b/>
                <w:bCs/>
                <w:color w:val="000000"/>
                <w:sz w:val="24"/>
                <w:szCs w:val="24"/>
                <w:lang w:eastAsia="en-GB"/>
              </w:rPr>
            </w:pPr>
          </w:p>
        </w:tc>
        <w:tc>
          <w:tcPr>
            <w:tcW w:w="3249" w:type="dxa"/>
            <w:gridSpan w:val="6"/>
            <w:tcBorders>
              <w:top w:val="single" w:sz="4" w:space="0" w:color="auto"/>
              <w:left w:val="nil"/>
              <w:bottom w:val="single" w:sz="4" w:space="0" w:color="auto"/>
              <w:right w:val="single" w:sz="4" w:space="0" w:color="auto"/>
            </w:tcBorders>
            <w:shd w:val="clear" w:color="auto" w:fill="auto"/>
            <w:noWrap/>
            <w:hideMark/>
          </w:tcPr>
          <w:p w14:paraId="6E144F1B"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2269" w:type="dxa"/>
            <w:gridSpan w:val="4"/>
            <w:tcBorders>
              <w:top w:val="single" w:sz="4" w:space="0" w:color="auto"/>
              <w:left w:val="nil"/>
              <w:bottom w:val="single" w:sz="4" w:space="0" w:color="auto"/>
              <w:right w:val="single" w:sz="4" w:space="0" w:color="auto"/>
            </w:tcBorders>
            <w:shd w:val="clear" w:color="auto" w:fill="auto"/>
            <w:noWrap/>
            <w:hideMark/>
          </w:tcPr>
          <w:p w14:paraId="1C2BA8E9"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2258" w:type="dxa"/>
            <w:gridSpan w:val="5"/>
            <w:tcBorders>
              <w:top w:val="single" w:sz="4" w:space="0" w:color="auto"/>
              <w:left w:val="nil"/>
              <w:bottom w:val="single" w:sz="4" w:space="0" w:color="auto"/>
              <w:right w:val="single" w:sz="4" w:space="0" w:color="auto"/>
            </w:tcBorders>
            <w:shd w:val="clear" w:color="auto" w:fill="auto"/>
            <w:noWrap/>
            <w:hideMark/>
          </w:tcPr>
          <w:p w14:paraId="51FBADE9"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2289" w:type="dxa"/>
            <w:gridSpan w:val="3"/>
            <w:tcBorders>
              <w:top w:val="single" w:sz="4" w:space="0" w:color="auto"/>
              <w:left w:val="nil"/>
              <w:bottom w:val="single" w:sz="4" w:space="0" w:color="auto"/>
              <w:right w:val="single" w:sz="8" w:space="0" w:color="000000"/>
            </w:tcBorders>
            <w:shd w:val="clear" w:color="auto" w:fill="auto"/>
            <w:noWrap/>
            <w:hideMark/>
          </w:tcPr>
          <w:p w14:paraId="3F4BB77C"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r>
      <w:tr w:rsidR="000E1E82" w:rsidRPr="000A6BB4" w14:paraId="38FCC0E5" w14:textId="77777777" w:rsidTr="00403C6E">
        <w:trPr>
          <w:trHeight w:val="499"/>
        </w:trPr>
        <w:tc>
          <w:tcPr>
            <w:tcW w:w="725" w:type="dxa"/>
            <w:vMerge/>
            <w:tcBorders>
              <w:top w:val="single" w:sz="4" w:space="0" w:color="auto"/>
              <w:left w:val="single" w:sz="8" w:space="0" w:color="auto"/>
              <w:bottom w:val="single" w:sz="8" w:space="0" w:color="000000"/>
              <w:right w:val="single" w:sz="4" w:space="0" w:color="auto"/>
            </w:tcBorders>
            <w:vAlign w:val="center"/>
            <w:hideMark/>
          </w:tcPr>
          <w:p w14:paraId="406D474B" w14:textId="77777777" w:rsidR="000E1E82" w:rsidRPr="000A6BB4" w:rsidRDefault="000E1E82" w:rsidP="00403C6E">
            <w:pPr>
              <w:spacing w:before="0" w:line="240" w:lineRule="auto"/>
              <w:rPr>
                <w:rFonts w:eastAsia="Times New Roman" w:cs="Times New Roman"/>
                <w:b/>
                <w:bCs/>
                <w:color w:val="000000"/>
                <w:sz w:val="24"/>
                <w:szCs w:val="24"/>
                <w:lang w:eastAsia="en-GB"/>
              </w:rPr>
            </w:pPr>
          </w:p>
        </w:tc>
        <w:tc>
          <w:tcPr>
            <w:tcW w:w="3249" w:type="dxa"/>
            <w:gridSpan w:val="6"/>
            <w:tcBorders>
              <w:top w:val="single" w:sz="4" w:space="0" w:color="auto"/>
              <w:left w:val="nil"/>
              <w:bottom w:val="single" w:sz="4" w:space="0" w:color="auto"/>
              <w:right w:val="single" w:sz="4" w:space="0" w:color="auto"/>
            </w:tcBorders>
            <w:shd w:val="clear" w:color="auto" w:fill="auto"/>
            <w:noWrap/>
            <w:hideMark/>
          </w:tcPr>
          <w:p w14:paraId="3B54E562"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2269" w:type="dxa"/>
            <w:gridSpan w:val="4"/>
            <w:tcBorders>
              <w:top w:val="single" w:sz="4" w:space="0" w:color="auto"/>
              <w:left w:val="nil"/>
              <w:bottom w:val="single" w:sz="4" w:space="0" w:color="auto"/>
              <w:right w:val="single" w:sz="4" w:space="0" w:color="auto"/>
            </w:tcBorders>
            <w:shd w:val="clear" w:color="auto" w:fill="auto"/>
            <w:noWrap/>
            <w:hideMark/>
          </w:tcPr>
          <w:p w14:paraId="42F0B1F9"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2258" w:type="dxa"/>
            <w:gridSpan w:val="5"/>
            <w:tcBorders>
              <w:top w:val="single" w:sz="4" w:space="0" w:color="auto"/>
              <w:left w:val="nil"/>
              <w:bottom w:val="single" w:sz="4" w:space="0" w:color="auto"/>
              <w:right w:val="single" w:sz="4" w:space="0" w:color="auto"/>
            </w:tcBorders>
            <w:shd w:val="clear" w:color="auto" w:fill="auto"/>
            <w:noWrap/>
            <w:hideMark/>
          </w:tcPr>
          <w:p w14:paraId="26E88157"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2289" w:type="dxa"/>
            <w:gridSpan w:val="3"/>
            <w:tcBorders>
              <w:top w:val="single" w:sz="4" w:space="0" w:color="auto"/>
              <w:left w:val="nil"/>
              <w:bottom w:val="single" w:sz="4" w:space="0" w:color="auto"/>
              <w:right w:val="single" w:sz="8" w:space="0" w:color="000000"/>
            </w:tcBorders>
            <w:shd w:val="clear" w:color="auto" w:fill="auto"/>
            <w:noWrap/>
            <w:hideMark/>
          </w:tcPr>
          <w:p w14:paraId="40B69EF4"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r>
      <w:tr w:rsidR="000E1E82" w:rsidRPr="000A6BB4" w14:paraId="78F23421" w14:textId="77777777" w:rsidTr="00403C6E">
        <w:trPr>
          <w:trHeight w:val="499"/>
        </w:trPr>
        <w:tc>
          <w:tcPr>
            <w:tcW w:w="725" w:type="dxa"/>
            <w:vMerge/>
            <w:tcBorders>
              <w:top w:val="single" w:sz="4" w:space="0" w:color="auto"/>
              <w:left w:val="single" w:sz="8" w:space="0" w:color="auto"/>
              <w:bottom w:val="single" w:sz="8" w:space="0" w:color="auto"/>
              <w:right w:val="single" w:sz="4" w:space="0" w:color="auto"/>
            </w:tcBorders>
            <w:vAlign w:val="center"/>
            <w:hideMark/>
          </w:tcPr>
          <w:p w14:paraId="5380EB41" w14:textId="77777777" w:rsidR="000E1E82" w:rsidRPr="000A6BB4" w:rsidRDefault="000E1E82" w:rsidP="00403C6E">
            <w:pPr>
              <w:spacing w:before="0" w:line="240" w:lineRule="auto"/>
              <w:rPr>
                <w:rFonts w:eastAsia="Times New Roman" w:cs="Times New Roman"/>
                <w:b/>
                <w:bCs/>
                <w:color w:val="000000"/>
                <w:sz w:val="24"/>
                <w:szCs w:val="24"/>
                <w:lang w:eastAsia="en-GB"/>
              </w:rPr>
            </w:pPr>
          </w:p>
        </w:tc>
        <w:tc>
          <w:tcPr>
            <w:tcW w:w="3249" w:type="dxa"/>
            <w:gridSpan w:val="6"/>
            <w:tcBorders>
              <w:top w:val="single" w:sz="4" w:space="0" w:color="auto"/>
              <w:left w:val="nil"/>
              <w:bottom w:val="single" w:sz="8" w:space="0" w:color="auto"/>
              <w:right w:val="single" w:sz="4" w:space="0" w:color="auto"/>
            </w:tcBorders>
            <w:shd w:val="clear" w:color="auto" w:fill="auto"/>
            <w:noWrap/>
            <w:hideMark/>
          </w:tcPr>
          <w:p w14:paraId="13CE0331"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2269" w:type="dxa"/>
            <w:gridSpan w:val="4"/>
            <w:tcBorders>
              <w:top w:val="single" w:sz="4" w:space="0" w:color="auto"/>
              <w:left w:val="nil"/>
              <w:bottom w:val="single" w:sz="8" w:space="0" w:color="auto"/>
              <w:right w:val="single" w:sz="4" w:space="0" w:color="auto"/>
            </w:tcBorders>
            <w:shd w:val="clear" w:color="auto" w:fill="auto"/>
            <w:noWrap/>
            <w:hideMark/>
          </w:tcPr>
          <w:p w14:paraId="615D3BD3"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2258" w:type="dxa"/>
            <w:gridSpan w:val="5"/>
            <w:tcBorders>
              <w:top w:val="single" w:sz="4" w:space="0" w:color="auto"/>
              <w:left w:val="nil"/>
              <w:bottom w:val="single" w:sz="8" w:space="0" w:color="auto"/>
              <w:right w:val="single" w:sz="4" w:space="0" w:color="auto"/>
            </w:tcBorders>
            <w:shd w:val="clear" w:color="auto" w:fill="auto"/>
            <w:noWrap/>
            <w:hideMark/>
          </w:tcPr>
          <w:p w14:paraId="50CD035D"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2289" w:type="dxa"/>
            <w:gridSpan w:val="3"/>
            <w:tcBorders>
              <w:top w:val="single" w:sz="4" w:space="0" w:color="auto"/>
              <w:left w:val="nil"/>
              <w:bottom w:val="single" w:sz="8" w:space="0" w:color="auto"/>
              <w:right w:val="single" w:sz="8" w:space="0" w:color="000000"/>
            </w:tcBorders>
            <w:shd w:val="clear" w:color="auto" w:fill="auto"/>
            <w:noWrap/>
            <w:hideMark/>
          </w:tcPr>
          <w:p w14:paraId="6406EE56"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r>
    </w:tbl>
    <w:p w14:paraId="7EC6BC7D" w14:textId="77777777" w:rsidR="000E1E82" w:rsidRDefault="000E1E82" w:rsidP="000E1E82">
      <w:pPr>
        <w:spacing w:line="240" w:lineRule="auto"/>
      </w:pPr>
    </w:p>
    <w:tbl>
      <w:tblPr>
        <w:tblW w:w="10932" w:type="dxa"/>
        <w:tblInd w:w="91" w:type="dxa"/>
        <w:tblLayout w:type="fixed"/>
        <w:tblLook w:val="04A0" w:firstRow="1" w:lastRow="0" w:firstColumn="1" w:lastColumn="0" w:noHBand="0" w:noVBand="1"/>
      </w:tblPr>
      <w:tblGrid>
        <w:gridCol w:w="674"/>
        <w:gridCol w:w="966"/>
        <w:gridCol w:w="1542"/>
        <w:gridCol w:w="237"/>
        <w:gridCol w:w="993"/>
        <w:gridCol w:w="972"/>
        <w:gridCol w:w="20"/>
        <w:gridCol w:w="696"/>
        <w:gridCol w:w="296"/>
        <w:gridCol w:w="851"/>
        <w:gridCol w:w="992"/>
        <w:gridCol w:w="350"/>
        <w:gridCol w:w="2308"/>
        <w:gridCol w:w="35"/>
      </w:tblGrid>
      <w:tr w:rsidR="000E1E82" w:rsidRPr="000A6BB4" w14:paraId="128C1CE2" w14:textId="77777777" w:rsidTr="00403C6E">
        <w:trPr>
          <w:gridAfter w:val="1"/>
          <w:wAfter w:w="35" w:type="dxa"/>
          <w:trHeight w:val="402"/>
        </w:trPr>
        <w:tc>
          <w:tcPr>
            <w:tcW w:w="1640" w:type="dxa"/>
            <w:gridSpan w:val="2"/>
            <w:tcBorders>
              <w:top w:val="single" w:sz="8" w:space="0" w:color="auto"/>
              <w:left w:val="single" w:sz="8" w:space="0" w:color="auto"/>
              <w:bottom w:val="single" w:sz="8" w:space="0" w:color="auto"/>
              <w:right w:val="nil"/>
            </w:tcBorders>
            <w:shd w:val="clear" w:color="000000" w:fill="C5BE97"/>
            <w:noWrap/>
            <w:hideMark/>
          </w:tcPr>
          <w:p w14:paraId="2939F3D5" w14:textId="77777777" w:rsidR="000E1E82" w:rsidRPr="000A6BB4" w:rsidRDefault="000E1E82" w:rsidP="00403C6E">
            <w:pPr>
              <w:spacing w:before="0" w:line="240" w:lineRule="auto"/>
              <w:jc w:val="center"/>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SECTION E:</w:t>
            </w:r>
          </w:p>
        </w:tc>
        <w:tc>
          <w:tcPr>
            <w:tcW w:w="9257" w:type="dxa"/>
            <w:gridSpan w:val="11"/>
            <w:tcBorders>
              <w:top w:val="single" w:sz="8" w:space="0" w:color="auto"/>
              <w:left w:val="nil"/>
              <w:bottom w:val="single" w:sz="8" w:space="0" w:color="auto"/>
              <w:right w:val="single" w:sz="8" w:space="0" w:color="auto"/>
            </w:tcBorders>
            <w:shd w:val="clear" w:color="000000" w:fill="C5BE97"/>
            <w:noWrap/>
            <w:hideMark/>
          </w:tcPr>
          <w:p w14:paraId="2F4C05ED"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b/>
                <w:bCs/>
                <w:color w:val="000000"/>
                <w:sz w:val="24"/>
                <w:szCs w:val="24"/>
                <w:lang w:eastAsia="en-GB"/>
              </w:rPr>
              <w:t>WILLINGNESS TO PAY</w:t>
            </w:r>
          </w:p>
        </w:tc>
      </w:tr>
      <w:tr w:rsidR="000E1E82" w:rsidRPr="000A6BB4" w14:paraId="0C8E256D" w14:textId="77777777" w:rsidTr="00403C6E">
        <w:trPr>
          <w:gridAfter w:val="1"/>
          <w:wAfter w:w="35" w:type="dxa"/>
          <w:trHeight w:val="402"/>
        </w:trPr>
        <w:tc>
          <w:tcPr>
            <w:tcW w:w="1640" w:type="dxa"/>
            <w:gridSpan w:val="2"/>
            <w:tcBorders>
              <w:top w:val="nil"/>
              <w:left w:val="single" w:sz="8" w:space="0" w:color="auto"/>
              <w:bottom w:val="nil"/>
              <w:right w:val="nil"/>
            </w:tcBorders>
            <w:shd w:val="clear" w:color="auto" w:fill="auto"/>
            <w:noWrap/>
            <w:hideMark/>
          </w:tcPr>
          <w:p w14:paraId="243CBE07" w14:textId="77777777" w:rsidR="000E1E82" w:rsidRPr="000A6BB4" w:rsidRDefault="000E1E82" w:rsidP="00403C6E">
            <w:pPr>
              <w:spacing w:before="0" w:line="240" w:lineRule="auto"/>
              <w:jc w:val="center"/>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Instructions:</w:t>
            </w:r>
          </w:p>
        </w:tc>
        <w:tc>
          <w:tcPr>
            <w:tcW w:w="9257" w:type="dxa"/>
            <w:gridSpan w:val="11"/>
            <w:tcBorders>
              <w:top w:val="nil"/>
              <w:left w:val="nil"/>
              <w:bottom w:val="nil"/>
              <w:right w:val="single" w:sz="8" w:space="0" w:color="000000"/>
            </w:tcBorders>
            <w:shd w:val="clear" w:color="auto" w:fill="auto"/>
            <w:hideMark/>
          </w:tcPr>
          <w:p w14:paraId="4952E7A9"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Administer questions in this section to household heads ONLY</w:t>
            </w:r>
          </w:p>
        </w:tc>
      </w:tr>
      <w:tr w:rsidR="000E1E82" w:rsidRPr="000A6BB4" w14:paraId="2A76ACBE" w14:textId="77777777" w:rsidTr="00403C6E">
        <w:trPr>
          <w:gridAfter w:val="1"/>
          <w:wAfter w:w="35" w:type="dxa"/>
          <w:trHeight w:val="1110"/>
        </w:trPr>
        <w:tc>
          <w:tcPr>
            <w:tcW w:w="10897" w:type="dxa"/>
            <w:gridSpan w:val="13"/>
            <w:tcBorders>
              <w:top w:val="nil"/>
              <w:left w:val="single" w:sz="8" w:space="0" w:color="auto"/>
              <w:bottom w:val="nil"/>
              <w:right w:val="single" w:sz="8" w:space="0" w:color="000000"/>
            </w:tcBorders>
            <w:shd w:val="clear" w:color="auto" w:fill="auto"/>
            <w:hideMark/>
          </w:tcPr>
          <w:p w14:paraId="443E70B5"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The water service provider for this town/village would like to improve/extend services to this locality at some point in the future. It involves cost in purifying and distributing water. Hence, the service provider will rely on bills from customers like you to supply water now and improve its services in the future. I would therefore like to ask you what you will be willing to pay for providing the services. </w:t>
            </w:r>
          </w:p>
        </w:tc>
      </w:tr>
      <w:tr w:rsidR="000E1E82" w:rsidRPr="000A6BB4" w14:paraId="5ED4414A" w14:textId="77777777" w:rsidTr="00403C6E">
        <w:trPr>
          <w:gridAfter w:val="1"/>
          <w:wAfter w:w="35" w:type="dxa"/>
          <w:trHeight w:val="402"/>
        </w:trPr>
        <w:tc>
          <w:tcPr>
            <w:tcW w:w="674" w:type="dxa"/>
            <w:vMerge w:val="restart"/>
            <w:tcBorders>
              <w:top w:val="nil"/>
              <w:left w:val="single" w:sz="8" w:space="0" w:color="auto"/>
              <w:right w:val="nil"/>
            </w:tcBorders>
            <w:shd w:val="clear" w:color="auto" w:fill="auto"/>
            <w:noWrap/>
            <w:hideMark/>
          </w:tcPr>
          <w:p w14:paraId="25CDB876" w14:textId="77777777" w:rsidR="000E1E82" w:rsidRPr="000A6BB4" w:rsidRDefault="000E1E82" w:rsidP="00403C6E">
            <w:pPr>
              <w:spacing w:before="0"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E1</w:t>
            </w:r>
          </w:p>
        </w:tc>
        <w:tc>
          <w:tcPr>
            <w:tcW w:w="7915" w:type="dxa"/>
            <w:gridSpan w:val="11"/>
            <w:tcBorders>
              <w:top w:val="nil"/>
              <w:left w:val="nil"/>
              <w:bottom w:val="nil"/>
              <w:right w:val="nil"/>
            </w:tcBorders>
            <w:shd w:val="clear" w:color="auto" w:fill="auto"/>
            <w:noWrap/>
            <w:vAlign w:val="bottom"/>
            <w:hideMark/>
          </w:tcPr>
          <w:p w14:paraId="602A4CA0"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What type of connection(s) would you prefer </w:t>
            </w:r>
            <w:r>
              <w:rPr>
                <w:rFonts w:eastAsia="Times New Roman" w:cs="Times New Roman"/>
                <w:color w:val="000000"/>
                <w:sz w:val="24"/>
                <w:szCs w:val="24"/>
                <w:lang w:eastAsia="en-GB"/>
              </w:rPr>
              <w:t>to be provided with</w:t>
            </w:r>
            <w:r w:rsidRPr="000A6BB4">
              <w:rPr>
                <w:rFonts w:eastAsia="Times New Roman" w:cs="Times New Roman"/>
                <w:color w:val="000000"/>
                <w:sz w:val="24"/>
                <w:szCs w:val="24"/>
                <w:lang w:eastAsia="en-GB"/>
              </w:rPr>
              <w:t xml:space="preserve">? </w:t>
            </w:r>
          </w:p>
        </w:tc>
        <w:tc>
          <w:tcPr>
            <w:tcW w:w="2308" w:type="dxa"/>
            <w:tcBorders>
              <w:top w:val="nil"/>
              <w:left w:val="nil"/>
              <w:bottom w:val="nil"/>
              <w:right w:val="single" w:sz="8" w:space="0" w:color="000000"/>
            </w:tcBorders>
            <w:shd w:val="clear" w:color="auto" w:fill="auto"/>
            <w:noWrap/>
            <w:vAlign w:val="bottom"/>
            <w:hideMark/>
          </w:tcPr>
          <w:p w14:paraId="51CA7416"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(Multiple response allowed)</w:t>
            </w:r>
          </w:p>
        </w:tc>
      </w:tr>
      <w:tr w:rsidR="000E1E82" w:rsidRPr="000A6BB4" w14:paraId="32F6BC70" w14:textId="77777777" w:rsidTr="00403C6E">
        <w:trPr>
          <w:gridAfter w:val="1"/>
          <w:wAfter w:w="35" w:type="dxa"/>
          <w:trHeight w:val="495"/>
        </w:trPr>
        <w:tc>
          <w:tcPr>
            <w:tcW w:w="674" w:type="dxa"/>
            <w:vMerge/>
            <w:tcBorders>
              <w:left w:val="single" w:sz="8" w:space="0" w:color="auto"/>
              <w:bottom w:val="single" w:sz="4" w:space="0" w:color="auto"/>
              <w:right w:val="nil"/>
            </w:tcBorders>
            <w:shd w:val="clear" w:color="auto" w:fill="auto"/>
            <w:noWrap/>
            <w:vAlign w:val="center"/>
            <w:hideMark/>
          </w:tcPr>
          <w:p w14:paraId="0FD990CC" w14:textId="77777777" w:rsidR="000E1E82" w:rsidRPr="000A6BB4" w:rsidRDefault="000E1E82" w:rsidP="00403C6E">
            <w:pPr>
              <w:spacing w:before="0" w:line="240" w:lineRule="auto"/>
              <w:rPr>
                <w:rFonts w:eastAsia="Times New Roman" w:cs="Times New Roman"/>
                <w:b/>
                <w:bCs/>
                <w:color w:val="000000"/>
                <w:sz w:val="24"/>
                <w:szCs w:val="24"/>
                <w:lang w:eastAsia="en-GB"/>
              </w:rPr>
            </w:pPr>
          </w:p>
        </w:tc>
        <w:tc>
          <w:tcPr>
            <w:tcW w:w="2508" w:type="dxa"/>
            <w:gridSpan w:val="2"/>
            <w:tcBorders>
              <w:top w:val="nil"/>
              <w:left w:val="nil"/>
              <w:bottom w:val="single" w:sz="4" w:space="0" w:color="auto"/>
              <w:right w:val="nil"/>
            </w:tcBorders>
            <w:shd w:val="clear" w:color="auto" w:fill="auto"/>
            <w:noWrap/>
            <w:vAlign w:val="center"/>
            <w:hideMark/>
          </w:tcPr>
          <w:p w14:paraId="28949E94"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In-House Connection</w:t>
            </w:r>
            <w:r>
              <w:rPr>
                <w:rFonts w:eastAsia="Times New Roman" w:cs="Times New Roman"/>
                <w:color w:val="000000"/>
                <w:sz w:val="24"/>
                <w:szCs w:val="24"/>
                <w:lang w:eastAsia="en-GB"/>
              </w:rPr>
              <w:t xml:space="preserve">: </w:t>
            </w:r>
            <w:r w:rsidRPr="000A6BB4">
              <w:rPr>
                <w:rFonts w:eastAsia="Times New Roman" w:cs="Times New Roman"/>
                <w:color w:val="000000"/>
                <w:sz w:val="24"/>
                <w:szCs w:val="24"/>
                <w:lang w:eastAsia="en-GB"/>
              </w:rPr>
              <w:t>1</w:t>
            </w:r>
          </w:p>
        </w:tc>
        <w:tc>
          <w:tcPr>
            <w:tcW w:w="2918" w:type="dxa"/>
            <w:gridSpan w:val="5"/>
            <w:tcBorders>
              <w:top w:val="nil"/>
              <w:left w:val="nil"/>
              <w:bottom w:val="single" w:sz="4" w:space="0" w:color="auto"/>
              <w:right w:val="nil"/>
            </w:tcBorders>
            <w:shd w:val="clear" w:color="auto" w:fill="auto"/>
            <w:noWrap/>
            <w:vAlign w:val="center"/>
            <w:hideMark/>
          </w:tcPr>
          <w:p w14:paraId="68945DA5"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Yard/Plot Connection</w:t>
            </w:r>
            <w:r>
              <w:rPr>
                <w:rFonts w:eastAsia="Times New Roman" w:cs="Times New Roman"/>
                <w:color w:val="000000"/>
                <w:sz w:val="24"/>
                <w:szCs w:val="24"/>
                <w:lang w:eastAsia="en-GB"/>
              </w:rPr>
              <w:t xml:space="preserve">: </w:t>
            </w:r>
            <w:r w:rsidRPr="000A6BB4">
              <w:rPr>
                <w:rFonts w:eastAsia="Times New Roman" w:cs="Times New Roman"/>
                <w:color w:val="000000"/>
                <w:sz w:val="24"/>
                <w:szCs w:val="24"/>
                <w:lang w:eastAsia="en-GB"/>
              </w:rPr>
              <w:t>2</w:t>
            </w:r>
          </w:p>
        </w:tc>
        <w:tc>
          <w:tcPr>
            <w:tcW w:w="2139" w:type="dxa"/>
            <w:gridSpan w:val="3"/>
            <w:tcBorders>
              <w:top w:val="nil"/>
              <w:left w:val="nil"/>
              <w:bottom w:val="single" w:sz="4" w:space="0" w:color="auto"/>
              <w:right w:val="nil"/>
            </w:tcBorders>
            <w:shd w:val="clear" w:color="auto" w:fill="auto"/>
            <w:noWrap/>
            <w:vAlign w:val="center"/>
            <w:hideMark/>
          </w:tcPr>
          <w:p w14:paraId="1ED96087"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Bo</w:t>
            </w:r>
            <w:r>
              <w:rPr>
                <w:rFonts w:eastAsia="Times New Roman" w:cs="Times New Roman"/>
                <w:color w:val="000000"/>
                <w:sz w:val="24"/>
                <w:szCs w:val="24"/>
                <w:lang w:eastAsia="en-GB"/>
              </w:rPr>
              <w:t>ws</w:t>
            </w:r>
            <w:r w:rsidRPr="000A6BB4">
              <w:rPr>
                <w:rFonts w:eastAsia="Times New Roman" w:cs="Times New Roman"/>
                <w:color w:val="000000"/>
                <w:sz w:val="24"/>
                <w:szCs w:val="24"/>
                <w:lang w:eastAsia="en-GB"/>
              </w:rPr>
              <w:t>er 3</w:t>
            </w:r>
          </w:p>
        </w:tc>
        <w:tc>
          <w:tcPr>
            <w:tcW w:w="2658" w:type="dxa"/>
            <w:gridSpan w:val="2"/>
            <w:tcBorders>
              <w:top w:val="nil"/>
              <w:left w:val="nil"/>
              <w:bottom w:val="single" w:sz="4" w:space="0" w:color="auto"/>
              <w:right w:val="single" w:sz="8" w:space="0" w:color="auto"/>
            </w:tcBorders>
            <w:shd w:val="clear" w:color="auto" w:fill="auto"/>
            <w:noWrap/>
            <w:vAlign w:val="center"/>
            <w:hideMark/>
          </w:tcPr>
          <w:p w14:paraId="1458EFDD"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Pu</w:t>
            </w:r>
            <w:r>
              <w:rPr>
                <w:rFonts w:eastAsia="Times New Roman" w:cs="Times New Roman"/>
                <w:color w:val="000000"/>
                <w:sz w:val="24"/>
                <w:szCs w:val="24"/>
                <w:lang w:eastAsia="en-GB"/>
              </w:rPr>
              <w:t xml:space="preserve">blic Standpipe/Tap: </w:t>
            </w:r>
            <w:r w:rsidRPr="000A6BB4">
              <w:rPr>
                <w:rFonts w:eastAsia="Times New Roman" w:cs="Times New Roman"/>
                <w:color w:val="000000"/>
                <w:sz w:val="24"/>
                <w:szCs w:val="24"/>
                <w:lang w:eastAsia="en-GB"/>
              </w:rPr>
              <w:t>4</w:t>
            </w:r>
          </w:p>
        </w:tc>
      </w:tr>
      <w:tr w:rsidR="000E1E82" w:rsidRPr="000A6BB4" w14:paraId="68651F7F" w14:textId="77777777" w:rsidTr="00403C6E">
        <w:trPr>
          <w:gridAfter w:val="1"/>
          <w:wAfter w:w="35" w:type="dxa"/>
          <w:trHeight w:val="690"/>
        </w:trPr>
        <w:tc>
          <w:tcPr>
            <w:tcW w:w="674" w:type="dxa"/>
            <w:tcBorders>
              <w:top w:val="nil"/>
              <w:left w:val="single" w:sz="8" w:space="0" w:color="auto"/>
              <w:bottom w:val="nil"/>
              <w:right w:val="nil"/>
            </w:tcBorders>
            <w:shd w:val="clear" w:color="auto" w:fill="auto"/>
            <w:noWrap/>
            <w:hideMark/>
          </w:tcPr>
          <w:p w14:paraId="3EA7F5A5" w14:textId="77777777" w:rsidR="000E1E82" w:rsidRPr="000A6BB4" w:rsidRDefault="000E1E82" w:rsidP="00403C6E">
            <w:pPr>
              <w:spacing w:before="0"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E2</w:t>
            </w:r>
          </w:p>
        </w:tc>
        <w:tc>
          <w:tcPr>
            <w:tcW w:w="10223" w:type="dxa"/>
            <w:gridSpan w:val="12"/>
            <w:tcBorders>
              <w:top w:val="single" w:sz="4" w:space="0" w:color="auto"/>
              <w:left w:val="nil"/>
              <w:bottom w:val="nil"/>
              <w:right w:val="single" w:sz="8" w:space="0" w:color="000000"/>
            </w:tcBorders>
            <w:shd w:val="clear" w:color="auto" w:fill="auto"/>
            <w:hideMark/>
          </w:tcPr>
          <w:p w14:paraId="4C87966E" w14:textId="77777777" w:rsidR="000E1E82"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You have alr</w:t>
            </w:r>
            <w:r>
              <w:rPr>
                <w:rFonts w:eastAsia="Times New Roman" w:cs="Times New Roman"/>
                <w:color w:val="000000"/>
                <w:sz w:val="24"/>
                <w:szCs w:val="24"/>
                <w:lang w:eastAsia="en-GB"/>
              </w:rPr>
              <w:t>e</w:t>
            </w:r>
            <w:r w:rsidRPr="000A6BB4">
              <w:rPr>
                <w:rFonts w:eastAsia="Times New Roman" w:cs="Times New Roman"/>
                <w:color w:val="000000"/>
                <w:sz w:val="24"/>
                <w:szCs w:val="24"/>
                <w:lang w:eastAsia="en-GB"/>
              </w:rPr>
              <w:t>ady said you pay ……. (</w:t>
            </w:r>
            <w:r w:rsidRPr="000A6BB4">
              <w:rPr>
                <w:rFonts w:eastAsia="Times New Roman" w:cs="Times New Roman"/>
                <w:i/>
                <w:color w:val="000000"/>
                <w:sz w:val="24"/>
                <w:szCs w:val="24"/>
                <w:lang w:eastAsia="en-GB"/>
              </w:rPr>
              <w:t>Please refer to a price for source in Section B) f</w:t>
            </w:r>
            <w:r w:rsidRPr="000A6BB4">
              <w:rPr>
                <w:rFonts w:eastAsia="Times New Roman" w:cs="Times New Roman"/>
                <w:color w:val="000000"/>
                <w:sz w:val="24"/>
                <w:szCs w:val="24"/>
                <w:lang w:eastAsia="en-GB"/>
              </w:rPr>
              <w:t>or water from …….. (</w:t>
            </w:r>
            <w:r w:rsidRPr="000A6BB4">
              <w:rPr>
                <w:rFonts w:eastAsia="Times New Roman" w:cs="Times New Roman"/>
                <w:i/>
                <w:color w:val="000000"/>
                <w:sz w:val="24"/>
                <w:szCs w:val="24"/>
                <w:lang w:eastAsia="en-GB"/>
              </w:rPr>
              <w:t xml:space="preserve">Please refer to source in Section B). </w:t>
            </w:r>
            <w:r w:rsidRPr="000A6BB4">
              <w:rPr>
                <w:rFonts w:eastAsia="Times New Roman" w:cs="Times New Roman"/>
                <w:color w:val="000000"/>
                <w:sz w:val="24"/>
                <w:szCs w:val="24"/>
                <w:lang w:eastAsia="en-GB"/>
              </w:rPr>
              <w:t>Based on your preference in (E1) above, what are you willing to pay for improved water supply</w:t>
            </w:r>
            <w:r>
              <w:rPr>
                <w:rFonts w:eastAsia="Times New Roman" w:cs="Times New Roman"/>
                <w:color w:val="000000"/>
                <w:sz w:val="24"/>
                <w:szCs w:val="24"/>
                <w:lang w:eastAsia="en-GB"/>
              </w:rPr>
              <w:t xml:space="preserve"> on the following schedules: </w:t>
            </w:r>
          </w:p>
          <w:p w14:paraId="08A2CB7D"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b/>
                <w:bCs/>
                <w:i/>
                <w:iCs/>
                <w:color w:val="000000"/>
                <w:sz w:val="24"/>
                <w:szCs w:val="24"/>
                <w:lang w:eastAsia="en-GB"/>
              </w:rPr>
              <w:t>(note- bidding game is only applicable to selected connection(s) in E1 above)</w:t>
            </w:r>
          </w:p>
        </w:tc>
      </w:tr>
      <w:tr w:rsidR="000E1E82" w:rsidRPr="000A6BB4" w14:paraId="68DD521A" w14:textId="77777777" w:rsidTr="00403C6E">
        <w:trPr>
          <w:gridAfter w:val="1"/>
          <w:wAfter w:w="35" w:type="dxa"/>
          <w:trHeight w:val="97"/>
        </w:trPr>
        <w:tc>
          <w:tcPr>
            <w:tcW w:w="674" w:type="dxa"/>
            <w:vMerge w:val="restart"/>
            <w:tcBorders>
              <w:top w:val="nil"/>
              <w:left w:val="single" w:sz="8" w:space="0" w:color="auto"/>
              <w:right w:val="nil"/>
            </w:tcBorders>
            <w:shd w:val="clear" w:color="auto" w:fill="auto"/>
            <w:noWrap/>
            <w:hideMark/>
          </w:tcPr>
          <w:p w14:paraId="0A7647F9" w14:textId="77777777" w:rsidR="000E1E82" w:rsidRPr="002256A1" w:rsidRDefault="000E1E82" w:rsidP="00403C6E">
            <w:pPr>
              <w:spacing w:before="0" w:line="240" w:lineRule="auto"/>
              <w:rPr>
                <w:rFonts w:eastAsia="Times New Roman" w:cs="Times New Roman"/>
                <w:b/>
                <w:color w:val="000000"/>
                <w:sz w:val="24"/>
                <w:szCs w:val="24"/>
                <w:lang w:eastAsia="en-GB"/>
              </w:rPr>
            </w:pPr>
            <w:r w:rsidRPr="002256A1">
              <w:rPr>
                <w:rFonts w:eastAsia="Times New Roman" w:cs="Times New Roman"/>
                <w:b/>
                <w:color w:val="000000"/>
                <w:sz w:val="24"/>
                <w:szCs w:val="24"/>
                <w:lang w:eastAsia="en-GB"/>
              </w:rPr>
              <w:t>E2.1</w:t>
            </w:r>
          </w:p>
        </w:tc>
        <w:tc>
          <w:tcPr>
            <w:tcW w:w="10223" w:type="dxa"/>
            <w:gridSpan w:val="12"/>
            <w:tcBorders>
              <w:top w:val="nil"/>
              <w:left w:val="nil"/>
              <w:bottom w:val="nil"/>
              <w:right w:val="single" w:sz="8" w:space="0" w:color="auto"/>
            </w:tcBorders>
            <w:shd w:val="clear" w:color="auto" w:fill="auto"/>
            <w:noWrap/>
            <w:hideMark/>
          </w:tcPr>
          <w:p w14:paraId="76B3C01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b/>
                <w:bCs/>
                <w:color w:val="000000"/>
                <w:sz w:val="24"/>
                <w:szCs w:val="24"/>
                <w:lang w:eastAsia="en-GB"/>
              </w:rPr>
              <w:t>Public Standpipe/Tap</w:t>
            </w:r>
          </w:p>
        </w:tc>
      </w:tr>
      <w:tr w:rsidR="000E1E82" w:rsidRPr="000A6BB4" w14:paraId="1FA2CF01" w14:textId="77777777" w:rsidTr="00403C6E">
        <w:trPr>
          <w:gridAfter w:val="1"/>
          <w:wAfter w:w="35" w:type="dxa"/>
          <w:trHeight w:val="600"/>
        </w:trPr>
        <w:tc>
          <w:tcPr>
            <w:tcW w:w="674" w:type="dxa"/>
            <w:vMerge/>
            <w:tcBorders>
              <w:left w:val="single" w:sz="8" w:space="0" w:color="auto"/>
              <w:right w:val="nil"/>
            </w:tcBorders>
            <w:shd w:val="clear" w:color="auto" w:fill="auto"/>
            <w:noWrap/>
            <w:hideMark/>
          </w:tcPr>
          <w:p w14:paraId="0DA3932E"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gridSpan w:val="3"/>
            <w:tcBorders>
              <w:top w:val="single" w:sz="4" w:space="0" w:color="auto"/>
              <w:left w:val="single" w:sz="4" w:space="0" w:color="auto"/>
              <w:bottom w:val="single" w:sz="4" w:space="0" w:color="auto"/>
              <w:right w:val="single" w:sz="4" w:space="0" w:color="auto"/>
            </w:tcBorders>
            <w:shd w:val="clear" w:color="auto" w:fill="auto"/>
            <w:hideMark/>
          </w:tcPr>
          <w:p w14:paraId="5751F61F"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If the time to</w:t>
            </w:r>
            <w:r>
              <w:rPr>
                <w:rFonts w:eastAsia="Times New Roman" w:cs="Times New Roman"/>
                <w:b/>
                <w:bCs/>
                <w:i/>
                <w:iCs/>
                <w:color w:val="000000"/>
                <w:sz w:val="24"/>
                <w:szCs w:val="24"/>
                <w:lang w:eastAsia="en-GB"/>
              </w:rPr>
              <w:t xml:space="preserve"> collect </w:t>
            </w:r>
            <w:r w:rsidRPr="00874241">
              <w:rPr>
                <w:rFonts w:eastAsia="Times New Roman" w:cs="Times New Roman"/>
                <w:b/>
                <w:bCs/>
                <w:i/>
                <w:iCs/>
                <w:color w:val="000000"/>
                <w:sz w:val="24"/>
                <w:szCs w:val="24"/>
                <w:lang w:eastAsia="en-GB"/>
              </w:rPr>
              <w:t>water (go,  queue, collect, return) takes</w:t>
            </w:r>
            <w:r>
              <w:rPr>
                <w:rFonts w:eastAsia="Times New Roman" w:cs="Times New Roman"/>
                <w:b/>
                <w:bCs/>
                <w:i/>
                <w:iCs/>
                <w:color w:val="000000"/>
                <w:sz w:val="24"/>
                <w:szCs w:val="24"/>
                <w:lang w:eastAsia="en-GB"/>
              </w:rPr>
              <w:t>:</w:t>
            </w:r>
          </w:p>
        </w:tc>
        <w:tc>
          <w:tcPr>
            <w:tcW w:w="4820" w:type="dxa"/>
            <w:gridSpan w:val="7"/>
            <w:tcBorders>
              <w:top w:val="single" w:sz="4" w:space="0" w:color="auto"/>
              <w:left w:val="nil"/>
              <w:bottom w:val="single" w:sz="4" w:space="0" w:color="auto"/>
              <w:right w:val="single" w:sz="4" w:space="0" w:color="auto"/>
            </w:tcBorders>
            <w:shd w:val="clear" w:color="auto" w:fill="auto"/>
            <w:noWrap/>
            <w:hideMark/>
          </w:tcPr>
          <w:p w14:paraId="7E5BD5C1"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What price are you willing to pay per 5 Gallons of water</w:t>
            </w:r>
          </w:p>
        </w:tc>
        <w:tc>
          <w:tcPr>
            <w:tcW w:w="2658" w:type="dxa"/>
            <w:gridSpan w:val="2"/>
            <w:tcBorders>
              <w:top w:val="single" w:sz="4" w:space="0" w:color="auto"/>
              <w:left w:val="single" w:sz="4" w:space="0" w:color="auto"/>
              <w:bottom w:val="single" w:sz="4" w:space="0" w:color="auto"/>
              <w:right w:val="single" w:sz="8" w:space="0" w:color="000000"/>
            </w:tcBorders>
            <w:shd w:val="clear" w:color="auto" w:fill="auto"/>
            <w:noWrap/>
            <w:hideMark/>
          </w:tcPr>
          <w:p w14:paraId="24244CCB"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Remarks</w:t>
            </w:r>
          </w:p>
        </w:tc>
      </w:tr>
      <w:tr w:rsidR="000E1E82" w:rsidRPr="000A6BB4" w14:paraId="683C4C62" w14:textId="77777777" w:rsidTr="00403C6E">
        <w:trPr>
          <w:trHeight w:val="567"/>
        </w:trPr>
        <w:tc>
          <w:tcPr>
            <w:tcW w:w="674" w:type="dxa"/>
            <w:vMerge/>
            <w:tcBorders>
              <w:left w:val="single" w:sz="8" w:space="0" w:color="auto"/>
              <w:right w:val="nil"/>
            </w:tcBorders>
            <w:shd w:val="clear" w:color="auto" w:fill="auto"/>
            <w:noWrap/>
            <w:hideMark/>
          </w:tcPr>
          <w:p w14:paraId="43EC293D"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6D4C3"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&gt;1 Hour</w:t>
            </w:r>
          </w:p>
        </w:tc>
        <w:tc>
          <w:tcPr>
            <w:tcW w:w="993" w:type="dxa"/>
            <w:tcBorders>
              <w:top w:val="nil"/>
              <w:left w:val="nil"/>
              <w:bottom w:val="single" w:sz="4" w:space="0" w:color="auto"/>
              <w:right w:val="single" w:sz="4" w:space="0" w:color="auto"/>
            </w:tcBorders>
            <w:shd w:val="clear" w:color="auto" w:fill="auto"/>
            <w:noWrap/>
            <w:vAlign w:val="center"/>
            <w:hideMark/>
          </w:tcPr>
          <w:p w14:paraId="794D213E"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F0130A6"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1,500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BB42427"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18DBA976"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w:t>
            </w:r>
          </w:p>
        </w:tc>
        <w:tc>
          <w:tcPr>
            <w:tcW w:w="992" w:type="dxa"/>
            <w:tcBorders>
              <w:top w:val="nil"/>
              <w:left w:val="nil"/>
              <w:bottom w:val="single" w:sz="4" w:space="0" w:color="auto"/>
              <w:right w:val="nil"/>
            </w:tcBorders>
            <w:shd w:val="clear" w:color="auto" w:fill="auto"/>
            <w:noWrap/>
            <w:vAlign w:val="center"/>
            <w:hideMark/>
          </w:tcPr>
          <w:p w14:paraId="3E00DDAC"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w:t>
            </w:r>
          </w:p>
        </w:tc>
        <w:tc>
          <w:tcPr>
            <w:tcW w:w="2693"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4244E61A"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381D93C5" w14:textId="77777777" w:rsidTr="00403C6E">
        <w:trPr>
          <w:trHeight w:val="567"/>
        </w:trPr>
        <w:tc>
          <w:tcPr>
            <w:tcW w:w="674" w:type="dxa"/>
            <w:vMerge/>
            <w:tcBorders>
              <w:left w:val="single" w:sz="8" w:space="0" w:color="auto"/>
              <w:right w:val="nil"/>
            </w:tcBorders>
            <w:shd w:val="clear" w:color="auto" w:fill="auto"/>
            <w:noWrap/>
            <w:hideMark/>
          </w:tcPr>
          <w:p w14:paraId="6C4B3CBE"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62981"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30-59 Minutes </w:t>
            </w:r>
          </w:p>
        </w:tc>
        <w:tc>
          <w:tcPr>
            <w:tcW w:w="993" w:type="dxa"/>
            <w:tcBorders>
              <w:top w:val="nil"/>
              <w:left w:val="nil"/>
              <w:bottom w:val="single" w:sz="4" w:space="0" w:color="auto"/>
              <w:right w:val="single" w:sz="4" w:space="0" w:color="auto"/>
            </w:tcBorders>
            <w:shd w:val="clear" w:color="auto" w:fill="auto"/>
            <w:noWrap/>
            <w:vAlign w:val="center"/>
            <w:hideMark/>
          </w:tcPr>
          <w:p w14:paraId="735303AA"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2C08DBD"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1,500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00A649A"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69C232B9"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w:t>
            </w:r>
          </w:p>
        </w:tc>
        <w:tc>
          <w:tcPr>
            <w:tcW w:w="992" w:type="dxa"/>
            <w:tcBorders>
              <w:top w:val="nil"/>
              <w:left w:val="nil"/>
              <w:bottom w:val="single" w:sz="4" w:space="0" w:color="auto"/>
              <w:right w:val="nil"/>
            </w:tcBorders>
            <w:shd w:val="clear" w:color="auto" w:fill="auto"/>
            <w:noWrap/>
            <w:vAlign w:val="center"/>
            <w:hideMark/>
          </w:tcPr>
          <w:p w14:paraId="5A20C7AF"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w:t>
            </w:r>
          </w:p>
        </w:tc>
        <w:tc>
          <w:tcPr>
            <w:tcW w:w="2693"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369974AB"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13F52EE7" w14:textId="77777777" w:rsidTr="00403C6E">
        <w:trPr>
          <w:trHeight w:val="567"/>
        </w:trPr>
        <w:tc>
          <w:tcPr>
            <w:tcW w:w="674" w:type="dxa"/>
            <w:vMerge/>
            <w:tcBorders>
              <w:left w:val="single" w:sz="8" w:space="0" w:color="auto"/>
              <w:right w:val="nil"/>
            </w:tcBorders>
            <w:shd w:val="clear" w:color="auto" w:fill="auto"/>
            <w:noWrap/>
            <w:hideMark/>
          </w:tcPr>
          <w:p w14:paraId="61BAC9A0"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5EFE4"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15-29 Minutes</w:t>
            </w:r>
          </w:p>
        </w:tc>
        <w:tc>
          <w:tcPr>
            <w:tcW w:w="993" w:type="dxa"/>
            <w:tcBorders>
              <w:top w:val="nil"/>
              <w:left w:val="nil"/>
              <w:bottom w:val="single" w:sz="4" w:space="0" w:color="auto"/>
              <w:right w:val="single" w:sz="4" w:space="0" w:color="auto"/>
            </w:tcBorders>
            <w:shd w:val="clear" w:color="auto" w:fill="auto"/>
            <w:noWrap/>
            <w:vAlign w:val="center"/>
            <w:hideMark/>
          </w:tcPr>
          <w:p w14:paraId="0B60E5D5"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F5DD45A"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1,500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DA84E78"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6CD74043"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w:t>
            </w:r>
          </w:p>
        </w:tc>
        <w:tc>
          <w:tcPr>
            <w:tcW w:w="992" w:type="dxa"/>
            <w:tcBorders>
              <w:top w:val="nil"/>
              <w:left w:val="nil"/>
              <w:bottom w:val="single" w:sz="4" w:space="0" w:color="auto"/>
              <w:right w:val="nil"/>
            </w:tcBorders>
            <w:shd w:val="clear" w:color="auto" w:fill="auto"/>
            <w:noWrap/>
            <w:vAlign w:val="center"/>
            <w:hideMark/>
          </w:tcPr>
          <w:p w14:paraId="18C92F1F"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w:t>
            </w:r>
          </w:p>
        </w:tc>
        <w:tc>
          <w:tcPr>
            <w:tcW w:w="2693"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79217793"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0300B818" w14:textId="77777777" w:rsidTr="00403C6E">
        <w:trPr>
          <w:trHeight w:val="567"/>
        </w:trPr>
        <w:tc>
          <w:tcPr>
            <w:tcW w:w="674" w:type="dxa"/>
            <w:vMerge/>
            <w:tcBorders>
              <w:left w:val="single" w:sz="8" w:space="0" w:color="auto"/>
              <w:bottom w:val="nil"/>
              <w:right w:val="nil"/>
            </w:tcBorders>
            <w:shd w:val="clear" w:color="auto" w:fill="auto"/>
            <w:noWrap/>
            <w:hideMark/>
          </w:tcPr>
          <w:p w14:paraId="401507FE"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07E55"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&lt; 15 Minutes</w:t>
            </w:r>
          </w:p>
        </w:tc>
        <w:tc>
          <w:tcPr>
            <w:tcW w:w="993" w:type="dxa"/>
            <w:tcBorders>
              <w:top w:val="nil"/>
              <w:left w:val="nil"/>
              <w:bottom w:val="single" w:sz="4" w:space="0" w:color="auto"/>
              <w:right w:val="single" w:sz="4" w:space="0" w:color="auto"/>
            </w:tcBorders>
            <w:shd w:val="clear" w:color="auto" w:fill="auto"/>
            <w:noWrap/>
            <w:vAlign w:val="center"/>
            <w:hideMark/>
          </w:tcPr>
          <w:p w14:paraId="1C5B3B4D"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2FECA32"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1,500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39FCD1C"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148C8936"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w:t>
            </w:r>
          </w:p>
        </w:tc>
        <w:tc>
          <w:tcPr>
            <w:tcW w:w="992" w:type="dxa"/>
            <w:tcBorders>
              <w:top w:val="nil"/>
              <w:left w:val="nil"/>
              <w:bottom w:val="single" w:sz="4" w:space="0" w:color="auto"/>
              <w:right w:val="nil"/>
            </w:tcBorders>
            <w:shd w:val="clear" w:color="auto" w:fill="auto"/>
            <w:noWrap/>
            <w:vAlign w:val="center"/>
            <w:hideMark/>
          </w:tcPr>
          <w:p w14:paraId="6E788E84"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w:t>
            </w:r>
          </w:p>
        </w:tc>
        <w:tc>
          <w:tcPr>
            <w:tcW w:w="2693"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22005D1C"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11C3B82C" w14:textId="77777777" w:rsidTr="00403C6E">
        <w:trPr>
          <w:trHeight w:val="567"/>
        </w:trPr>
        <w:tc>
          <w:tcPr>
            <w:tcW w:w="674" w:type="dxa"/>
            <w:vMerge w:val="restart"/>
            <w:tcBorders>
              <w:left w:val="single" w:sz="8" w:space="0" w:color="auto"/>
              <w:right w:val="nil"/>
            </w:tcBorders>
            <w:shd w:val="clear" w:color="auto" w:fill="auto"/>
            <w:noWrap/>
          </w:tcPr>
          <w:p w14:paraId="4DA317AE" w14:textId="77777777" w:rsidR="000E1E82" w:rsidRPr="00304E80" w:rsidRDefault="000E1E82" w:rsidP="00403C6E">
            <w:pPr>
              <w:spacing w:before="0" w:line="240" w:lineRule="auto"/>
              <w:rPr>
                <w:rFonts w:eastAsia="Times New Roman" w:cs="Times New Roman"/>
                <w:b/>
                <w:color w:val="000000"/>
                <w:sz w:val="24"/>
                <w:szCs w:val="24"/>
                <w:lang w:eastAsia="en-GB"/>
              </w:rPr>
            </w:pPr>
            <w:r w:rsidRPr="00304E80">
              <w:rPr>
                <w:rFonts w:eastAsia="Times New Roman" w:cs="Times New Roman"/>
                <w:b/>
                <w:color w:val="000000"/>
                <w:sz w:val="24"/>
                <w:szCs w:val="24"/>
                <w:lang w:eastAsia="en-GB"/>
              </w:rPr>
              <w:t>E2.1a</w:t>
            </w:r>
          </w:p>
        </w:tc>
        <w:tc>
          <w:tcPr>
            <w:tcW w:w="572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4D05971"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304E80">
              <w:rPr>
                <w:rFonts w:eastAsia="Times New Roman" w:cs="Times New Roman"/>
                <w:b/>
                <w:bCs/>
                <w:i/>
                <w:iCs/>
                <w:color w:val="000000"/>
                <w:sz w:val="24"/>
                <w:szCs w:val="24"/>
                <w:lang w:eastAsia="en-GB"/>
              </w:rPr>
              <w:t>How would you prefer to pay:</w:t>
            </w:r>
          </w:p>
        </w:tc>
        <w:tc>
          <w:tcPr>
            <w:tcW w:w="851" w:type="dxa"/>
            <w:tcBorders>
              <w:top w:val="nil"/>
              <w:left w:val="nil"/>
              <w:bottom w:val="single" w:sz="4" w:space="0" w:color="auto"/>
              <w:right w:val="single" w:sz="4" w:space="0" w:color="auto"/>
            </w:tcBorders>
            <w:shd w:val="clear" w:color="auto" w:fill="auto"/>
            <w:noWrap/>
            <w:vAlign w:val="center"/>
          </w:tcPr>
          <w:p w14:paraId="4803E565"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Pr>
                <w:rFonts w:eastAsia="Times New Roman" w:cs="Times New Roman"/>
                <w:color w:val="000000"/>
                <w:sz w:val="24"/>
                <w:szCs w:val="24"/>
                <w:lang w:eastAsia="en-GB"/>
              </w:rPr>
              <w:t>Yes</w:t>
            </w:r>
          </w:p>
        </w:tc>
        <w:tc>
          <w:tcPr>
            <w:tcW w:w="992" w:type="dxa"/>
            <w:tcBorders>
              <w:top w:val="nil"/>
              <w:left w:val="nil"/>
              <w:bottom w:val="single" w:sz="4" w:space="0" w:color="auto"/>
              <w:right w:val="nil"/>
            </w:tcBorders>
            <w:shd w:val="clear" w:color="auto" w:fill="auto"/>
            <w:noWrap/>
            <w:vAlign w:val="center"/>
          </w:tcPr>
          <w:p w14:paraId="58842703"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Pr>
                <w:rFonts w:eastAsia="Times New Roman" w:cs="Times New Roman"/>
                <w:color w:val="000000"/>
                <w:sz w:val="24"/>
                <w:szCs w:val="24"/>
                <w:lang w:eastAsia="en-GB"/>
              </w:rPr>
              <w:t>No</w:t>
            </w:r>
          </w:p>
        </w:tc>
        <w:tc>
          <w:tcPr>
            <w:tcW w:w="2693"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tcPr>
          <w:p w14:paraId="60D97754"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p>
        </w:tc>
      </w:tr>
      <w:tr w:rsidR="000E1E82" w:rsidRPr="000A6BB4" w14:paraId="244C0E8C" w14:textId="77777777" w:rsidTr="00403C6E">
        <w:trPr>
          <w:trHeight w:val="567"/>
        </w:trPr>
        <w:tc>
          <w:tcPr>
            <w:tcW w:w="674" w:type="dxa"/>
            <w:vMerge/>
            <w:tcBorders>
              <w:left w:val="single" w:sz="8" w:space="0" w:color="auto"/>
              <w:right w:val="nil"/>
            </w:tcBorders>
            <w:shd w:val="clear" w:color="auto" w:fill="auto"/>
            <w:noWrap/>
          </w:tcPr>
          <w:p w14:paraId="1C7D1D9E"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572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6E601A1"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Pr>
                <w:rFonts w:eastAsia="Times New Roman" w:cs="Times New Roman"/>
                <w:color w:val="000000"/>
                <w:sz w:val="24"/>
                <w:szCs w:val="24"/>
                <w:lang w:eastAsia="en-GB"/>
              </w:rPr>
              <w:t>Pay as you fetch</w:t>
            </w:r>
          </w:p>
        </w:tc>
        <w:tc>
          <w:tcPr>
            <w:tcW w:w="851" w:type="dxa"/>
            <w:tcBorders>
              <w:top w:val="nil"/>
              <w:left w:val="nil"/>
              <w:bottom w:val="single" w:sz="4" w:space="0" w:color="auto"/>
              <w:right w:val="single" w:sz="4" w:space="0" w:color="auto"/>
            </w:tcBorders>
            <w:shd w:val="clear" w:color="auto" w:fill="auto"/>
            <w:noWrap/>
            <w:vAlign w:val="center"/>
          </w:tcPr>
          <w:p w14:paraId="40D93F0D" w14:textId="77777777" w:rsidR="000E1E82" w:rsidRPr="000A6BB4" w:rsidRDefault="000E1E82" w:rsidP="00403C6E">
            <w:pPr>
              <w:spacing w:before="0" w:line="240" w:lineRule="auto"/>
              <w:jc w:val="left"/>
              <w:rPr>
                <w:rFonts w:eastAsia="Times New Roman" w:cs="Times New Roman"/>
                <w:color w:val="000000"/>
                <w:sz w:val="24"/>
                <w:szCs w:val="24"/>
                <w:lang w:eastAsia="en-GB"/>
              </w:rPr>
            </w:pPr>
          </w:p>
        </w:tc>
        <w:tc>
          <w:tcPr>
            <w:tcW w:w="992" w:type="dxa"/>
            <w:tcBorders>
              <w:top w:val="nil"/>
              <w:left w:val="nil"/>
              <w:bottom w:val="single" w:sz="4" w:space="0" w:color="auto"/>
              <w:right w:val="nil"/>
            </w:tcBorders>
            <w:shd w:val="clear" w:color="auto" w:fill="auto"/>
            <w:noWrap/>
            <w:vAlign w:val="center"/>
          </w:tcPr>
          <w:p w14:paraId="6954AD16" w14:textId="77777777" w:rsidR="000E1E82" w:rsidRPr="000A6BB4" w:rsidRDefault="000E1E82" w:rsidP="00403C6E">
            <w:pPr>
              <w:spacing w:before="0" w:line="240" w:lineRule="auto"/>
              <w:jc w:val="left"/>
              <w:rPr>
                <w:rFonts w:eastAsia="Times New Roman" w:cs="Times New Roman"/>
                <w:color w:val="000000"/>
                <w:sz w:val="24"/>
                <w:szCs w:val="24"/>
                <w:lang w:eastAsia="en-GB"/>
              </w:rPr>
            </w:pPr>
          </w:p>
        </w:tc>
        <w:tc>
          <w:tcPr>
            <w:tcW w:w="2693"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tcPr>
          <w:p w14:paraId="70811D40"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p>
        </w:tc>
      </w:tr>
      <w:tr w:rsidR="000E1E82" w:rsidRPr="000A6BB4" w14:paraId="75850EA8" w14:textId="77777777" w:rsidTr="00403C6E">
        <w:trPr>
          <w:trHeight w:val="567"/>
        </w:trPr>
        <w:tc>
          <w:tcPr>
            <w:tcW w:w="674" w:type="dxa"/>
            <w:vMerge/>
            <w:tcBorders>
              <w:left w:val="single" w:sz="8" w:space="0" w:color="auto"/>
              <w:right w:val="nil"/>
            </w:tcBorders>
            <w:shd w:val="clear" w:color="auto" w:fill="auto"/>
            <w:noWrap/>
          </w:tcPr>
          <w:p w14:paraId="14D6D2B9"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572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105ED016"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Pr>
                <w:rFonts w:eastAsia="Times New Roman" w:cs="Times New Roman"/>
                <w:color w:val="000000"/>
                <w:sz w:val="24"/>
                <w:szCs w:val="24"/>
                <w:lang w:eastAsia="en-GB"/>
              </w:rPr>
              <w:t>Flat rate per household per week</w:t>
            </w:r>
          </w:p>
        </w:tc>
        <w:tc>
          <w:tcPr>
            <w:tcW w:w="851" w:type="dxa"/>
            <w:tcBorders>
              <w:top w:val="nil"/>
              <w:left w:val="nil"/>
              <w:bottom w:val="single" w:sz="4" w:space="0" w:color="auto"/>
              <w:right w:val="single" w:sz="4" w:space="0" w:color="auto"/>
            </w:tcBorders>
            <w:shd w:val="clear" w:color="auto" w:fill="auto"/>
            <w:noWrap/>
            <w:vAlign w:val="center"/>
          </w:tcPr>
          <w:p w14:paraId="20619D68" w14:textId="77777777" w:rsidR="000E1E82" w:rsidRPr="000A6BB4" w:rsidRDefault="000E1E82" w:rsidP="00403C6E">
            <w:pPr>
              <w:spacing w:before="0" w:line="240" w:lineRule="auto"/>
              <w:jc w:val="left"/>
              <w:rPr>
                <w:rFonts w:eastAsia="Times New Roman" w:cs="Times New Roman"/>
                <w:color w:val="000000"/>
                <w:sz w:val="24"/>
                <w:szCs w:val="24"/>
                <w:lang w:eastAsia="en-GB"/>
              </w:rPr>
            </w:pPr>
          </w:p>
        </w:tc>
        <w:tc>
          <w:tcPr>
            <w:tcW w:w="992" w:type="dxa"/>
            <w:tcBorders>
              <w:top w:val="nil"/>
              <w:left w:val="nil"/>
              <w:bottom w:val="single" w:sz="4" w:space="0" w:color="auto"/>
              <w:right w:val="nil"/>
            </w:tcBorders>
            <w:shd w:val="clear" w:color="auto" w:fill="auto"/>
            <w:noWrap/>
            <w:vAlign w:val="center"/>
          </w:tcPr>
          <w:p w14:paraId="5BE06836" w14:textId="77777777" w:rsidR="000E1E82" w:rsidRPr="000A6BB4" w:rsidRDefault="000E1E82" w:rsidP="00403C6E">
            <w:pPr>
              <w:spacing w:before="0" w:line="240" w:lineRule="auto"/>
              <w:jc w:val="left"/>
              <w:rPr>
                <w:rFonts w:eastAsia="Times New Roman" w:cs="Times New Roman"/>
                <w:color w:val="000000"/>
                <w:sz w:val="24"/>
                <w:szCs w:val="24"/>
                <w:lang w:eastAsia="en-GB"/>
              </w:rPr>
            </w:pPr>
          </w:p>
        </w:tc>
        <w:tc>
          <w:tcPr>
            <w:tcW w:w="2693"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tcPr>
          <w:p w14:paraId="4B0AB9C1"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p>
        </w:tc>
      </w:tr>
      <w:tr w:rsidR="000E1E82" w:rsidRPr="000A6BB4" w14:paraId="7B6C0A10" w14:textId="77777777" w:rsidTr="00403C6E">
        <w:trPr>
          <w:trHeight w:val="567"/>
        </w:trPr>
        <w:tc>
          <w:tcPr>
            <w:tcW w:w="674" w:type="dxa"/>
            <w:vMerge/>
            <w:tcBorders>
              <w:left w:val="single" w:sz="8" w:space="0" w:color="auto"/>
              <w:bottom w:val="nil"/>
              <w:right w:val="nil"/>
            </w:tcBorders>
            <w:shd w:val="clear" w:color="auto" w:fill="auto"/>
            <w:noWrap/>
          </w:tcPr>
          <w:p w14:paraId="0C90324E"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572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12E683C6"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Pr>
                <w:rFonts w:eastAsia="Times New Roman" w:cs="Times New Roman"/>
                <w:color w:val="000000"/>
                <w:sz w:val="24"/>
                <w:szCs w:val="24"/>
                <w:lang w:eastAsia="en-GB"/>
              </w:rPr>
              <w:t>Flat rate per household per month</w:t>
            </w:r>
          </w:p>
        </w:tc>
        <w:tc>
          <w:tcPr>
            <w:tcW w:w="851" w:type="dxa"/>
            <w:tcBorders>
              <w:top w:val="nil"/>
              <w:left w:val="nil"/>
              <w:bottom w:val="single" w:sz="4" w:space="0" w:color="auto"/>
              <w:right w:val="single" w:sz="4" w:space="0" w:color="auto"/>
            </w:tcBorders>
            <w:shd w:val="clear" w:color="auto" w:fill="auto"/>
            <w:noWrap/>
            <w:vAlign w:val="center"/>
          </w:tcPr>
          <w:p w14:paraId="305A0791" w14:textId="77777777" w:rsidR="000E1E82" w:rsidRPr="000A6BB4" w:rsidRDefault="000E1E82" w:rsidP="00403C6E">
            <w:pPr>
              <w:spacing w:before="0" w:line="240" w:lineRule="auto"/>
              <w:jc w:val="left"/>
              <w:rPr>
                <w:rFonts w:eastAsia="Times New Roman" w:cs="Times New Roman"/>
                <w:color w:val="000000"/>
                <w:sz w:val="24"/>
                <w:szCs w:val="24"/>
                <w:lang w:eastAsia="en-GB"/>
              </w:rPr>
            </w:pPr>
          </w:p>
        </w:tc>
        <w:tc>
          <w:tcPr>
            <w:tcW w:w="992" w:type="dxa"/>
            <w:tcBorders>
              <w:top w:val="nil"/>
              <w:left w:val="nil"/>
              <w:bottom w:val="single" w:sz="4" w:space="0" w:color="auto"/>
              <w:right w:val="nil"/>
            </w:tcBorders>
            <w:shd w:val="clear" w:color="auto" w:fill="auto"/>
            <w:noWrap/>
            <w:vAlign w:val="center"/>
          </w:tcPr>
          <w:p w14:paraId="08E107D7" w14:textId="77777777" w:rsidR="000E1E82" w:rsidRPr="000A6BB4" w:rsidRDefault="000E1E82" w:rsidP="00403C6E">
            <w:pPr>
              <w:spacing w:before="0" w:line="240" w:lineRule="auto"/>
              <w:jc w:val="left"/>
              <w:rPr>
                <w:rFonts w:eastAsia="Times New Roman" w:cs="Times New Roman"/>
                <w:color w:val="000000"/>
                <w:sz w:val="24"/>
                <w:szCs w:val="24"/>
                <w:lang w:eastAsia="en-GB"/>
              </w:rPr>
            </w:pPr>
          </w:p>
        </w:tc>
        <w:tc>
          <w:tcPr>
            <w:tcW w:w="2693"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tcPr>
          <w:p w14:paraId="3BF6857E"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p>
        </w:tc>
      </w:tr>
      <w:tr w:rsidR="000E1E82" w:rsidRPr="000A6BB4" w14:paraId="7A687BD8" w14:textId="77777777" w:rsidTr="00403C6E">
        <w:trPr>
          <w:trHeight w:val="198"/>
        </w:trPr>
        <w:tc>
          <w:tcPr>
            <w:tcW w:w="674" w:type="dxa"/>
            <w:vMerge w:val="restart"/>
            <w:tcBorders>
              <w:top w:val="single" w:sz="8" w:space="0" w:color="auto"/>
              <w:left w:val="single" w:sz="8" w:space="0" w:color="auto"/>
              <w:right w:val="nil"/>
            </w:tcBorders>
            <w:shd w:val="clear" w:color="auto" w:fill="auto"/>
            <w:noWrap/>
            <w:hideMark/>
          </w:tcPr>
          <w:p w14:paraId="7ACAF91A" w14:textId="77777777" w:rsidR="000E1E82" w:rsidRPr="002256A1" w:rsidRDefault="000E1E82" w:rsidP="00403C6E">
            <w:pPr>
              <w:spacing w:before="0" w:line="240" w:lineRule="auto"/>
              <w:rPr>
                <w:rFonts w:eastAsia="Times New Roman" w:cs="Times New Roman"/>
                <w:b/>
                <w:color w:val="000000"/>
                <w:sz w:val="24"/>
                <w:szCs w:val="24"/>
                <w:lang w:eastAsia="en-GB"/>
              </w:rPr>
            </w:pPr>
            <w:r w:rsidRPr="002256A1">
              <w:rPr>
                <w:rFonts w:eastAsia="Times New Roman" w:cs="Times New Roman"/>
                <w:b/>
                <w:color w:val="000000"/>
                <w:sz w:val="24"/>
                <w:szCs w:val="24"/>
                <w:lang w:eastAsia="en-GB"/>
              </w:rPr>
              <w:t>E2.2</w:t>
            </w:r>
          </w:p>
        </w:tc>
        <w:tc>
          <w:tcPr>
            <w:tcW w:w="10258" w:type="dxa"/>
            <w:gridSpan w:val="13"/>
            <w:tcBorders>
              <w:top w:val="single" w:sz="8" w:space="0" w:color="auto"/>
              <w:left w:val="nil"/>
              <w:bottom w:val="nil"/>
              <w:right w:val="single" w:sz="8" w:space="0" w:color="auto"/>
            </w:tcBorders>
            <w:shd w:val="clear" w:color="auto" w:fill="auto"/>
            <w:noWrap/>
            <w:hideMark/>
          </w:tcPr>
          <w:p w14:paraId="57C34CDC"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b/>
                <w:bCs/>
                <w:color w:val="000000"/>
                <w:sz w:val="24"/>
                <w:szCs w:val="24"/>
                <w:lang w:eastAsia="en-GB"/>
              </w:rPr>
              <w:t>Yard Connection</w:t>
            </w:r>
          </w:p>
        </w:tc>
      </w:tr>
      <w:tr w:rsidR="000E1E82" w:rsidRPr="000A6BB4" w14:paraId="2FE0895A" w14:textId="77777777" w:rsidTr="00403C6E">
        <w:trPr>
          <w:trHeight w:val="825"/>
        </w:trPr>
        <w:tc>
          <w:tcPr>
            <w:tcW w:w="674" w:type="dxa"/>
            <w:vMerge/>
            <w:tcBorders>
              <w:left w:val="single" w:sz="8" w:space="0" w:color="auto"/>
              <w:right w:val="nil"/>
            </w:tcBorders>
            <w:shd w:val="clear" w:color="auto" w:fill="auto"/>
            <w:noWrap/>
            <w:hideMark/>
          </w:tcPr>
          <w:p w14:paraId="15640B34"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gridSpan w:val="3"/>
            <w:tcBorders>
              <w:top w:val="single" w:sz="4" w:space="0" w:color="auto"/>
              <w:left w:val="single" w:sz="4" w:space="0" w:color="auto"/>
              <w:bottom w:val="single" w:sz="4" w:space="0" w:color="auto"/>
              <w:right w:val="single" w:sz="4" w:space="0" w:color="auto"/>
            </w:tcBorders>
            <w:shd w:val="clear" w:color="auto" w:fill="auto"/>
            <w:hideMark/>
          </w:tcPr>
          <w:p w14:paraId="3A0E7593"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If water  available at least 6 hours every supply schedule</w:t>
            </w:r>
          </w:p>
        </w:tc>
        <w:tc>
          <w:tcPr>
            <w:tcW w:w="4820" w:type="dxa"/>
            <w:gridSpan w:val="7"/>
            <w:tcBorders>
              <w:top w:val="single" w:sz="4" w:space="0" w:color="auto"/>
              <w:left w:val="nil"/>
              <w:bottom w:val="single" w:sz="4" w:space="0" w:color="auto"/>
              <w:right w:val="single" w:sz="4" w:space="0" w:color="auto"/>
            </w:tcBorders>
            <w:shd w:val="clear" w:color="auto" w:fill="auto"/>
            <w:noWrap/>
            <w:hideMark/>
          </w:tcPr>
          <w:p w14:paraId="57C15E45"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What price are you willing to pay Per Month</w:t>
            </w:r>
          </w:p>
        </w:tc>
        <w:tc>
          <w:tcPr>
            <w:tcW w:w="2693" w:type="dxa"/>
            <w:gridSpan w:val="3"/>
            <w:tcBorders>
              <w:top w:val="single" w:sz="4" w:space="0" w:color="auto"/>
              <w:left w:val="single" w:sz="4" w:space="0" w:color="auto"/>
              <w:bottom w:val="single" w:sz="4" w:space="0" w:color="auto"/>
              <w:right w:val="single" w:sz="8" w:space="0" w:color="auto"/>
            </w:tcBorders>
            <w:shd w:val="clear" w:color="auto" w:fill="auto"/>
            <w:noWrap/>
            <w:hideMark/>
          </w:tcPr>
          <w:p w14:paraId="304A5D0D"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Remarks</w:t>
            </w:r>
          </w:p>
        </w:tc>
      </w:tr>
      <w:tr w:rsidR="000E1E82" w:rsidRPr="000A6BB4" w14:paraId="0437ED68" w14:textId="77777777" w:rsidTr="00403C6E">
        <w:trPr>
          <w:trHeight w:val="567"/>
        </w:trPr>
        <w:tc>
          <w:tcPr>
            <w:tcW w:w="674" w:type="dxa"/>
            <w:vMerge/>
            <w:tcBorders>
              <w:left w:val="single" w:sz="8" w:space="0" w:color="auto"/>
              <w:right w:val="nil"/>
            </w:tcBorders>
            <w:shd w:val="clear" w:color="auto" w:fill="auto"/>
            <w:noWrap/>
            <w:hideMark/>
          </w:tcPr>
          <w:p w14:paraId="5401FC10"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FDEC2"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Once per week</w:t>
            </w:r>
          </w:p>
        </w:tc>
        <w:tc>
          <w:tcPr>
            <w:tcW w:w="993" w:type="dxa"/>
            <w:tcBorders>
              <w:top w:val="nil"/>
              <w:left w:val="nil"/>
              <w:bottom w:val="single" w:sz="4" w:space="0" w:color="auto"/>
              <w:right w:val="single" w:sz="4" w:space="0" w:color="auto"/>
            </w:tcBorders>
            <w:shd w:val="clear" w:color="auto" w:fill="auto"/>
            <w:noWrap/>
            <w:vAlign w:val="center"/>
            <w:hideMark/>
          </w:tcPr>
          <w:p w14:paraId="2681965D"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50,000</w:t>
            </w:r>
          </w:p>
        </w:tc>
        <w:tc>
          <w:tcPr>
            <w:tcW w:w="972" w:type="dxa"/>
            <w:tcBorders>
              <w:top w:val="nil"/>
              <w:left w:val="nil"/>
              <w:bottom w:val="single" w:sz="4" w:space="0" w:color="auto"/>
              <w:right w:val="single" w:sz="4" w:space="0" w:color="auto"/>
            </w:tcBorders>
            <w:shd w:val="clear" w:color="auto" w:fill="auto"/>
            <w:noWrap/>
            <w:vAlign w:val="center"/>
            <w:hideMark/>
          </w:tcPr>
          <w:p w14:paraId="54723830"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25,000</w:t>
            </w:r>
          </w:p>
        </w:tc>
        <w:tc>
          <w:tcPr>
            <w:tcW w:w="1012" w:type="dxa"/>
            <w:gridSpan w:val="3"/>
            <w:tcBorders>
              <w:top w:val="nil"/>
              <w:left w:val="nil"/>
              <w:bottom w:val="single" w:sz="4" w:space="0" w:color="auto"/>
              <w:right w:val="single" w:sz="4" w:space="0" w:color="auto"/>
            </w:tcBorders>
            <w:shd w:val="clear" w:color="auto" w:fill="auto"/>
            <w:noWrap/>
            <w:vAlign w:val="center"/>
            <w:hideMark/>
          </w:tcPr>
          <w:p w14:paraId="3CE27170"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w:t>
            </w:r>
          </w:p>
        </w:tc>
        <w:tc>
          <w:tcPr>
            <w:tcW w:w="851" w:type="dxa"/>
            <w:tcBorders>
              <w:top w:val="nil"/>
              <w:left w:val="nil"/>
              <w:bottom w:val="single" w:sz="4" w:space="0" w:color="auto"/>
              <w:right w:val="single" w:sz="4" w:space="0" w:color="auto"/>
            </w:tcBorders>
            <w:shd w:val="clear" w:color="auto" w:fill="auto"/>
            <w:noWrap/>
            <w:vAlign w:val="center"/>
            <w:hideMark/>
          </w:tcPr>
          <w:p w14:paraId="5626B405"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w:t>
            </w:r>
          </w:p>
        </w:tc>
        <w:tc>
          <w:tcPr>
            <w:tcW w:w="992" w:type="dxa"/>
            <w:tcBorders>
              <w:top w:val="nil"/>
              <w:left w:val="nil"/>
              <w:bottom w:val="single" w:sz="4" w:space="0" w:color="auto"/>
              <w:right w:val="nil"/>
            </w:tcBorders>
            <w:shd w:val="clear" w:color="auto" w:fill="auto"/>
            <w:noWrap/>
            <w:vAlign w:val="center"/>
            <w:hideMark/>
          </w:tcPr>
          <w:p w14:paraId="25D517F5"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2,000</w:t>
            </w:r>
          </w:p>
        </w:tc>
        <w:tc>
          <w:tcPr>
            <w:tcW w:w="2693" w:type="dxa"/>
            <w:gridSpan w:val="3"/>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B04DA4E"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0F00334E" w14:textId="77777777" w:rsidTr="00403C6E">
        <w:trPr>
          <w:trHeight w:val="567"/>
        </w:trPr>
        <w:tc>
          <w:tcPr>
            <w:tcW w:w="674" w:type="dxa"/>
            <w:vMerge/>
            <w:tcBorders>
              <w:left w:val="single" w:sz="8" w:space="0" w:color="auto"/>
              <w:right w:val="nil"/>
            </w:tcBorders>
            <w:shd w:val="clear" w:color="auto" w:fill="auto"/>
            <w:noWrap/>
            <w:hideMark/>
          </w:tcPr>
          <w:p w14:paraId="709B670D"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D4760"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Every 3 days</w:t>
            </w:r>
          </w:p>
        </w:tc>
        <w:tc>
          <w:tcPr>
            <w:tcW w:w="993" w:type="dxa"/>
            <w:tcBorders>
              <w:top w:val="nil"/>
              <w:left w:val="nil"/>
              <w:bottom w:val="single" w:sz="4" w:space="0" w:color="auto"/>
              <w:right w:val="single" w:sz="4" w:space="0" w:color="auto"/>
            </w:tcBorders>
            <w:shd w:val="clear" w:color="auto" w:fill="auto"/>
            <w:noWrap/>
            <w:vAlign w:val="center"/>
            <w:hideMark/>
          </w:tcPr>
          <w:p w14:paraId="2237E5D9"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50,000</w:t>
            </w:r>
          </w:p>
        </w:tc>
        <w:tc>
          <w:tcPr>
            <w:tcW w:w="972" w:type="dxa"/>
            <w:tcBorders>
              <w:top w:val="nil"/>
              <w:left w:val="nil"/>
              <w:bottom w:val="single" w:sz="4" w:space="0" w:color="auto"/>
              <w:right w:val="single" w:sz="4" w:space="0" w:color="auto"/>
            </w:tcBorders>
            <w:shd w:val="clear" w:color="auto" w:fill="auto"/>
            <w:noWrap/>
            <w:vAlign w:val="center"/>
            <w:hideMark/>
          </w:tcPr>
          <w:p w14:paraId="5579839B"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25,000</w:t>
            </w:r>
          </w:p>
        </w:tc>
        <w:tc>
          <w:tcPr>
            <w:tcW w:w="1012" w:type="dxa"/>
            <w:gridSpan w:val="3"/>
            <w:tcBorders>
              <w:top w:val="nil"/>
              <w:left w:val="nil"/>
              <w:bottom w:val="single" w:sz="4" w:space="0" w:color="auto"/>
              <w:right w:val="single" w:sz="4" w:space="0" w:color="auto"/>
            </w:tcBorders>
            <w:shd w:val="clear" w:color="auto" w:fill="auto"/>
            <w:noWrap/>
            <w:vAlign w:val="center"/>
            <w:hideMark/>
          </w:tcPr>
          <w:p w14:paraId="31BABFFB"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w:t>
            </w:r>
          </w:p>
        </w:tc>
        <w:tc>
          <w:tcPr>
            <w:tcW w:w="851" w:type="dxa"/>
            <w:tcBorders>
              <w:top w:val="nil"/>
              <w:left w:val="nil"/>
              <w:bottom w:val="single" w:sz="4" w:space="0" w:color="auto"/>
              <w:right w:val="single" w:sz="4" w:space="0" w:color="auto"/>
            </w:tcBorders>
            <w:shd w:val="clear" w:color="auto" w:fill="auto"/>
            <w:noWrap/>
            <w:vAlign w:val="center"/>
            <w:hideMark/>
          </w:tcPr>
          <w:p w14:paraId="6463BE86"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w:t>
            </w:r>
          </w:p>
        </w:tc>
        <w:tc>
          <w:tcPr>
            <w:tcW w:w="992" w:type="dxa"/>
            <w:tcBorders>
              <w:top w:val="nil"/>
              <w:left w:val="nil"/>
              <w:bottom w:val="single" w:sz="4" w:space="0" w:color="auto"/>
              <w:right w:val="nil"/>
            </w:tcBorders>
            <w:shd w:val="clear" w:color="auto" w:fill="auto"/>
            <w:noWrap/>
            <w:vAlign w:val="center"/>
            <w:hideMark/>
          </w:tcPr>
          <w:p w14:paraId="6190F950"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2,000</w:t>
            </w:r>
          </w:p>
        </w:tc>
        <w:tc>
          <w:tcPr>
            <w:tcW w:w="2693" w:type="dxa"/>
            <w:gridSpan w:val="3"/>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1B95BB7"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062A0DE2" w14:textId="77777777" w:rsidTr="00403C6E">
        <w:trPr>
          <w:trHeight w:val="567"/>
        </w:trPr>
        <w:tc>
          <w:tcPr>
            <w:tcW w:w="674" w:type="dxa"/>
            <w:vMerge/>
            <w:tcBorders>
              <w:left w:val="single" w:sz="8" w:space="0" w:color="auto"/>
              <w:right w:val="nil"/>
            </w:tcBorders>
            <w:shd w:val="clear" w:color="auto" w:fill="auto"/>
            <w:noWrap/>
            <w:hideMark/>
          </w:tcPr>
          <w:p w14:paraId="15BCF72E"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349E6"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Every day</w:t>
            </w:r>
          </w:p>
        </w:tc>
        <w:tc>
          <w:tcPr>
            <w:tcW w:w="993" w:type="dxa"/>
            <w:tcBorders>
              <w:top w:val="nil"/>
              <w:left w:val="nil"/>
              <w:bottom w:val="single" w:sz="4" w:space="0" w:color="auto"/>
              <w:right w:val="single" w:sz="4" w:space="0" w:color="auto"/>
            </w:tcBorders>
            <w:shd w:val="clear" w:color="auto" w:fill="auto"/>
            <w:noWrap/>
            <w:vAlign w:val="center"/>
            <w:hideMark/>
          </w:tcPr>
          <w:p w14:paraId="3516BA26"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50,000</w:t>
            </w:r>
          </w:p>
        </w:tc>
        <w:tc>
          <w:tcPr>
            <w:tcW w:w="972" w:type="dxa"/>
            <w:tcBorders>
              <w:top w:val="nil"/>
              <w:left w:val="nil"/>
              <w:bottom w:val="single" w:sz="4" w:space="0" w:color="auto"/>
              <w:right w:val="single" w:sz="4" w:space="0" w:color="auto"/>
            </w:tcBorders>
            <w:shd w:val="clear" w:color="auto" w:fill="auto"/>
            <w:noWrap/>
            <w:vAlign w:val="center"/>
            <w:hideMark/>
          </w:tcPr>
          <w:p w14:paraId="43F0031F"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25,000</w:t>
            </w:r>
          </w:p>
        </w:tc>
        <w:tc>
          <w:tcPr>
            <w:tcW w:w="1012" w:type="dxa"/>
            <w:gridSpan w:val="3"/>
            <w:tcBorders>
              <w:top w:val="nil"/>
              <w:left w:val="nil"/>
              <w:bottom w:val="single" w:sz="4" w:space="0" w:color="auto"/>
              <w:right w:val="single" w:sz="4" w:space="0" w:color="auto"/>
            </w:tcBorders>
            <w:shd w:val="clear" w:color="auto" w:fill="auto"/>
            <w:noWrap/>
            <w:vAlign w:val="center"/>
            <w:hideMark/>
          </w:tcPr>
          <w:p w14:paraId="69B48264"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w:t>
            </w:r>
          </w:p>
        </w:tc>
        <w:tc>
          <w:tcPr>
            <w:tcW w:w="851" w:type="dxa"/>
            <w:tcBorders>
              <w:top w:val="nil"/>
              <w:left w:val="nil"/>
              <w:bottom w:val="single" w:sz="4" w:space="0" w:color="auto"/>
              <w:right w:val="single" w:sz="4" w:space="0" w:color="auto"/>
            </w:tcBorders>
            <w:shd w:val="clear" w:color="auto" w:fill="auto"/>
            <w:noWrap/>
            <w:vAlign w:val="center"/>
            <w:hideMark/>
          </w:tcPr>
          <w:p w14:paraId="4CFB3721"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w:t>
            </w:r>
          </w:p>
        </w:tc>
        <w:tc>
          <w:tcPr>
            <w:tcW w:w="992" w:type="dxa"/>
            <w:tcBorders>
              <w:top w:val="nil"/>
              <w:left w:val="nil"/>
              <w:bottom w:val="single" w:sz="4" w:space="0" w:color="auto"/>
              <w:right w:val="nil"/>
            </w:tcBorders>
            <w:shd w:val="clear" w:color="auto" w:fill="auto"/>
            <w:noWrap/>
            <w:vAlign w:val="center"/>
            <w:hideMark/>
          </w:tcPr>
          <w:p w14:paraId="5C7ED00B"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2,000</w:t>
            </w:r>
          </w:p>
        </w:tc>
        <w:tc>
          <w:tcPr>
            <w:tcW w:w="2693" w:type="dxa"/>
            <w:gridSpan w:val="3"/>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80014C9"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66AB9932" w14:textId="77777777" w:rsidTr="00403C6E">
        <w:trPr>
          <w:trHeight w:val="567"/>
        </w:trPr>
        <w:tc>
          <w:tcPr>
            <w:tcW w:w="674" w:type="dxa"/>
            <w:vMerge/>
            <w:tcBorders>
              <w:left w:val="single" w:sz="8" w:space="0" w:color="auto"/>
              <w:bottom w:val="single" w:sz="8" w:space="0" w:color="auto"/>
              <w:right w:val="nil"/>
            </w:tcBorders>
            <w:shd w:val="clear" w:color="auto" w:fill="auto"/>
            <w:noWrap/>
            <w:hideMark/>
          </w:tcPr>
          <w:p w14:paraId="166346AF"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gridSpan w:val="3"/>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99B6829"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24 hours</w:t>
            </w:r>
          </w:p>
        </w:tc>
        <w:tc>
          <w:tcPr>
            <w:tcW w:w="993" w:type="dxa"/>
            <w:tcBorders>
              <w:top w:val="nil"/>
              <w:left w:val="nil"/>
              <w:bottom w:val="single" w:sz="8" w:space="0" w:color="auto"/>
              <w:right w:val="single" w:sz="4" w:space="0" w:color="auto"/>
            </w:tcBorders>
            <w:shd w:val="clear" w:color="auto" w:fill="auto"/>
            <w:noWrap/>
            <w:vAlign w:val="center"/>
            <w:hideMark/>
          </w:tcPr>
          <w:p w14:paraId="59F7DCC3"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50,000</w:t>
            </w:r>
          </w:p>
        </w:tc>
        <w:tc>
          <w:tcPr>
            <w:tcW w:w="972" w:type="dxa"/>
            <w:tcBorders>
              <w:top w:val="nil"/>
              <w:left w:val="nil"/>
              <w:bottom w:val="single" w:sz="8" w:space="0" w:color="auto"/>
              <w:right w:val="single" w:sz="4" w:space="0" w:color="auto"/>
            </w:tcBorders>
            <w:shd w:val="clear" w:color="auto" w:fill="auto"/>
            <w:noWrap/>
            <w:vAlign w:val="center"/>
            <w:hideMark/>
          </w:tcPr>
          <w:p w14:paraId="14DD0606"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25,000</w:t>
            </w:r>
          </w:p>
        </w:tc>
        <w:tc>
          <w:tcPr>
            <w:tcW w:w="1012" w:type="dxa"/>
            <w:gridSpan w:val="3"/>
            <w:tcBorders>
              <w:top w:val="nil"/>
              <w:left w:val="nil"/>
              <w:bottom w:val="single" w:sz="8" w:space="0" w:color="auto"/>
              <w:right w:val="single" w:sz="4" w:space="0" w:color="auto"/>
            </w:tcBorders>
            <w:shd w:val="clear" w:color="auto" w:fill="auto"/>
            <w:noWrap/>
            <w:vAlign w:val="center"/>
            <w:hideMark/>
          </w:tcPr>
          <w:p w14:paraId="7E3CDE35"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w:t>
            </w:r>
          </w:p>
        </w:tc>
        <w:tc>
          <w:tcPr>
            <w:tcW w:w="851" w:type="dxa"/>
            <w:tcBorders>
              <w:top w:val="nil"/>
              <w:left w:val="nil"/>
              <w:bottom w:val="single" w:sz="8" w:space="0" w:color="auto"/>
              <w:right w:val="single" w:sz="4" w:space="0" w:color="auto"/>
            </w:tcBorders>
            <w:shd w:val="clear" w:color="auto" w:fill="auto"/>
            <w:noWrap/>
            <w:vAlign w:val="center"/>
            <w:hideMark/>
          </w:tcPr>
          <w:p w14:paraId="002582C8"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w:t>
            </w:r>
          </w:p>
        </w:tc>
        <w:tc>
          <w:tcPr>
            <w:tcW w:w="992" w:type="dxa"/>
            <w:tcBorders>
              <w:top w:val="nil"/>
              <w:left w:val="nil"/>
              <w:bottom w:val="single" w:sz="8" w:space="0" w:color="auto"/>
              <w:right w:val="nil"/>
            </w:tcBorders>
            <w:shd w:val="clear" w:color="auto" w:fill="auto"/>
            <w:noWrap/>
            <w:vAlign w:val="center"/>
            <w:hideMark/>
          </w:tcPr>
          <w:p w14:paraId="3A16D8F2"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2,000</w:t>
            </w:r>
          </w:p>
        </w:tc>
        <w:tc>
          <w:tcPr>
            <w:tcW w:w="2693" w:type="dxa"/>
            <w:gridSpan w:val="3"/>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198D8ECA"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bl>
    <w:p w14:paraId="60210DBF" w14:textId="77777777" w:rsidR="000E1E82" w:rsidRDefault="000E1E82" w:rsidP="000E1E82">
      <w:r>
        <w:br w:type="page"/>
      </w:r>
    </w:p>
    <w:tbl>
      <w:tblPr>
        <w:tblW w:w="10897" w:type="dxa"/>
        <w:tblInd w:w="91" w:type="dxa"/>
        <w:tblLayout w:type="fixed"/>
        <w:tblLook w:val="04A0" w:firstRow="1" w:lastRow="0" w:firstColumn="1" w:lastColumn="0" w:noHBand="0" w:noVBand="1"/>
      </w:tblPr>
      <w:tblGrid>
        <w:gridCol w:w="674"/>
        <w:gridCol w:w="2745"/>
        <w:gridCol w:w="993"/>
        <w:gridCol w:w="992"/>
        <w:gridCol w:w="992"/>
        <w:gridCol w:w="851"/>
        <w:gridCol w:w="992"/>
        <w:gridCol w:w="2658"/>
      </w:tblGrid>
      <w:tr w:rsidR="000E1E82" w:rsidRPr="000A6BB4" w14:paraId="75128D60" w14:textId="77777777" w:rsidTr="00403C6E">
        <w:trPr>
          <w:trHeight w:val="137"/>
        </w:trPr>
        <w:tc>
          <w:tcPr>
            <w:tcW w:w="674" w:type="dxa"/>
            <w:vMerge w:val="restart"/>
            <w:tcBorders>
              <w:top w:val="single" w:sz="8" w:space="0" w:color="auto"/>
              <w:left w:val="single" w:sz="8" w:space="0" w:color="auto"/>
              <w:right w:val="nil"/>
            </w:tcBorders>
            <w:shd w:val="clear" w:color="auto" w:fill="auto"/>
            <w:noWrap/>
            <w:hideMark/>
          </w:tcPr>
          <w:p w14:paraId="6F193884" w14:textId="77777777" w:rsidR="000E1E82" w:rsidRPr="00C27865" w:rsidRDefault="000E1E82" w:rsidP="00403C6E">
            <w:pPr>
              <w:spacing w:before="0" w:line="240" w:lineRule="auto"/>
              <w:rPr>
                <w:rFonts w:eastAsia="Times New Roman" w:cs="Times New Roman"/>
                <w:b/>
                <w:color w:val="000000"/>
                <w:sz w:val="24"/>
                <w:szCs w:val="24"/>
                <w:lang w:eastAsia="en-GB"/>
              </w:rPr>
            </w:pPr>
            <w:r w:rsidRPr="00C27865">
              <w:rPr>
                <w:rFonts w:eastAsia="Times New Roman" w:cs="Times New Roman"/>
                <w:b/>
                <w:color w:val="000000"/>
                <w:sz w:val="24"/>
                <w:szCs w:val="24"/>
                <w:lang w:eastAsia="en-GB"/>
              </w:rPr>
              <w:lastRenderedPageBreak/>
              <w:t>E2.3</w:t>
            </w:r>
          </w:p>
        </w:tc>
        <w:tc>
          <w:tcPr>
            <w:tcW w:w="10223" w:type="dxa"/>
            <w:gridSpan w:val="7"/>
            <w:tcBorders>
              <w:top w:val="single" w:sz="8" w:space="0" w:color="auto"/>
              <w:left w:val="nil"/>
              <w:bottom w:val="nil"/>
              <w:right w:val="single" w:sz="8" w:space="0" w:color="auto"/>
            </w:tcBorders>
            <w:shd w:val="clear" w:color="auto" w:fill="auto"/>
            <w:noWrap/>
            <w:hideMark/>
          </w:tcPr>
          <w:p w14:paraId="359A21E1"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b/>
                <w:bCs/>
                <w:color w:val="000000"/>
                <w:sz w:val="24"/>
                <w:szCs w:val="24"/>
                <w:lang w:eastAsia="en-GB"/>
              </w:rPr>
              <w:t>House Connection</w:t>
            </w:r>
          </w:p>
        </w:tc>
      </w:tr>
      <w:tr w:rsidR="000E1E82" w:rsidRPr="000A6BB4" w14:paraId="5D0B15EC" w14:textId="77777777" w:rsidTr="00403C6E">
        <w:trPr>
          <w:trHeight w:val="499"/>
        </w:trPr>
        <w:tc>
          <w:tcPr>
            <w:tcW w:w="674" w:type="dxa"/>
            <w:vMerge/>
            <w:tcBorders>
              <w:left w:val="single" w:sz="8" w:space="0" w:color="auto"/>
              <w:right w:val="nil"/>
            </w:tcBorders>
            <w:shd w:val="clear" w:color="auto" w:fill="auto"/>
            <w:noWrap/>
            <w:hideMark/>
          </w:tcPr>
          <w:p w14:paraId="63C69781"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tcBorders>
              <w:top w:val="single" w:sz="4" w:space="0" w:color="auto"/>
              <w:left w:val="single" w:sz="4" w:space="0" w:color="auto"/>
              <w:bottom w:val="single" w:sz="4" w:space="0" w:color="auto"/>
              <w:right w:val="single" w:sz="4" w:space="0" w:color="auto"/>
            </w:tcBorders>
            <w:shd w:val="clear" w:color="auto" w:fill="auto"/>
            <w:hideMark/>
          </w:tcPr>
          <w:p w14:paraId="54AF24FA"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If water  available at least 6 hours every supply schedule</w:t>
            </w:r>
          </w:p>
        </w:tc>
        <w:tc>
          <w:tcPr>
            <w:tcW w:w="4820" w:type="dxa"/>
            <w:gridSpan w:val="5"/>
            <w:tcBorders>
              <w:top w:val="single" w:sz="4" w:space="0" w:color="auto"/>
              <w:left w:val="nil"/>
              <w:bottom w:val="single" w:sz="4" w:space="0" w:color="auto"/>
              <w:right w:val="single" w:sz="4" w:space="0" w:color="auto"/>
            </w:tcBorders>
            <w:shd w:val="clear" w:color="auto" w:fill="auto"/>
            <w:noWrap/>
            <w:hideMark/>
          </w:tcPr>
          <w:p w14:paraId="5E2A60FD"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What price are you willing to pay Per Month</w:t>
            </w:r>
          </w:p>
        </w:tc>
        <w:tc>
          <w:tcPr>
            <w:tcW w:w="2658" w:type="dxa"/>
            <w:tcBorders>
              <w:top w:val="single" w:sz="4" w:space="0" w:color="auto"/>
              <w:left w:val="single" w:sz="4" w:space="0" w:color="auto"/>
              <w:bottom w:val="single" w:sz="4" w:space="0" w:color="auto"/>
              <w:right w:val="single" w:sz="8" w:space="0" w:color="000000"/>
            </w:tcBorders>
            <w:shd w:val="clear" w:color="auto" w:fill="auto"/>
            <w:noWrap/>
            <w:hideMark/>
          </w:tcPr>
          <w:p w14:paraId="1AD79F68"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Remarks</w:t>
            </w:r>
          </w:p>
        </w:tc>
      </w:tr>
      <w:tr w:rsidR="000E1E82" w:rsidRPr="000A6BB4" w14:paraId="27E28A3B" w14:textId="77777777" w:rsidTr="00403C6E">
        <w:trPr>
          <w:trHeight w:val="567"/>
        </w:trPr>
        <w:tc>
          <w:tcPr>
            <w:tcW w:w="674" w:type="dxa"/>
            <w:vMerge/>
            <w:tcBorders>
              <w:left w:val="single" w:sz="8" w:space="0" w:color="auto"/>
              <w:right w:val="nil"/>
            </w:tcBorders>
            <w:shd w:val="clear" w:color="auto" w:fill="auto"/>
            <w:noWrap/>
            <w:hideMark/>
          </w:tcPr>
          <w:p w14:paraId="0D54E0F8"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7429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Once per week</w:t>
            </w:r>
          </w:p>
        </w:tc>
        <w:tc>
          <w:tcPr>
            <w:tcW w:w="99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4D2730C"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100,000</w:t>
            </w:r>
          </w:p>
        </w:tc>
        <w:tc>
          <w:tcPr>
            <w:tcW w:w="992"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894652F"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75,000</w:t>
            </w:r>
          </w:p>
        </w:tc>
        <w:tc>
          <w:tcPr>
            <w:tcW w:w="992"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FFA7D0A"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50,000</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79BAE9E"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25,000</w:t>
            </w:r>
          </w:p>
        </w:tc>
        <w:tc>
          <w:tcPr>
            <w:tcW w:w="992"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A86AFE6"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w:t>
            </w:r>
          </w:p>
        </w:tc>
        <w:tc>
          <w:tcPr>
            <w:tcW w:w="2658" w:type="dxa"/>
            <w:tcBorders>
              <w:top w:val="single" w:sz="4" w:space="0" w:color="auto"/>
              <w:left w:val="nil"/>
              <w:bottom w:val="single" w:sz="4" w:space="0" w:color="auto"/>
              <w:right w:val="single" w:sz="8" w:space="0" w:color="000000"/>
            </w:tcBorders>
            <w:shd w:val="clear" w:color="auto" w:fill="auto"/>
            <w:noWrap/>
            <w:hideMark/>
          </w:tcPr>
          <w:p w14:paraId="4C16F5DA"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4986D9B1" w14:textId="77777777" w:rsidTr="00403C6E">
        <w:trPr>
          <w:trHeight w:val="567"/>
        </w:trPr>
        <w:tc>
          <w:tcPr>
            <w:tcW w:w="674" w:type="dxa"/>
            <w:vMerge/>
            <w:tcBorders>
              <w:left w:val="single" w:sz="8" w:space="0" w:color="auto"/>
              <w:right w:val="nil"/>
            </w:tcBorders>
            <w:shd w:val="clear" w:color="auto" w:fill="auto"/>
            <w:noWrap/>
            <w:hideMark/>
          </w:tcPr>
          <w:p w14:paraId="38DDD1B3"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298D2"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Every 3 days</w:t>
            </w:r>
          </w:p>
        </w:tc>
        <w:tc>
          <w:tcPr>
            <w:tcW w:w="99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346D6D22"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100,000</w:t>
            </w:r>
          </w:p>
        </w:tc>
        <w:tc>
          <w:tcPr>
            <w:tcW w:w="992"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50077B5"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75,000</w:t>
            </w:r>
          </w:p>
        </w:tc>
        <w:tc>
          <w:tcPr>
            <w:tcW w:w="992"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DFD4A19"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50,000</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591077C6"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25,000</w:t>
            </w:r>
          </w:p>
        </w:tc>
        <w:tc>
          <w:tcPr>
            <w:tcW w:w="992"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67CFC6D6"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w:t>
            </w:r>
          </w:p>
        </w:tc>
        <w:tc>
          <w:tcPr>
            <w:tcW w:w="2658" w:type="dxa"/>
            <w:tcBorders>
              <w:top w:val="single" w:sz="4" w:space="0" w:color="auto"/>
              <w:left w:val="nil"/>
              <w:bottom w:val="single" w:sz="4" w:space="0" w:color="auto"/>
              <w:right w:val="single" w:sz="8" w:space="0" w:color="000000"/>
            </w:tcBorders>
            <w:shd w:val="clear" w:color="auto" w:fill="auto"/>
            <w:noWrap/>
            <w:hideMark/>
          </w:tcPr>
          <w:p w14:paraId="290BECC4"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661AA842" w14:textId="77777777" w:rsidTr="00403C6E">
        <w:trPr>
          <w:trHeight w:val="567"/>
        </w:trPr>
        <w:tc>
          <w:tcPr>
            <w:tcW w:w="674" w:type="dxa"/>
            <w:vMerge/>
            <w:tcBorders>
              <w:left w:val="single" w:sz="8" w:space="0" w:color="auto"/>
              <w:right w:val="nil"/>
            </w:tcBorders>
            <w:shd w:val="clear" w:color="auto" w:fill="auto"/>
            <w:noWrap/>
            <w:hideMark/>
          </w:tcPr>
          <w:p w14:paraId="555A47DF"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4176C"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Every day</w:t>
            </w:r>
          </w:p>
        </w:tc>
        <w:tc>
          <w:tcPr>
            <w:tcW w:w="993"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7D8342CD"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100,000</w:t>
            </w:r>
          </w:p>
        </w:tc>
        <w:tc>
          <w:tcPr>
            <w:tcW w:w="992"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FA6B7FF"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75,000</w:t>
            </w:r>
          </w:p>
        </w:tc>
        <w:tc>
          <w:tcPr>
            <w:tcW w:w="992"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9ED7F7D"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50,000</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1740ADB0"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25,000</w:t>
            </w:r>
          </w:p>
        </w:tc>
        <w:tc>
          <w:tcPr>
            <w:tcW w:w="992"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14:paraId="2753F329"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w:t>
            </w:r>
          </w:p>
        </w:tc>
        <w:tc>
          <w:tcPr>
            <w:tcW w:w="2658" w:type="dxa"/>
            <w:tcBorders>
              <w:top w:val="single" w:sz="4" w:space="0" w:color="auto"/>
              <w:left w:val="nil"/>
              <w:bottom w:val="single" w:sz="4" w:space="0" w:color="auto"/>
              <w:right w:val="single" w:sz="8" w:space="0" w:color="000000"/>
            </w:tcBorders>
            <w:shd w:val="clear" w:color="auto" w:fill="auto"/>
            <w:noWrap/>
            <w:hideMark/>
          </w:tcPr>
          <w:p w14:paraId="5AA4248A"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749B2A97" w14:textId="77777777" w:rsidTr="00403C6E">
        <w:trPr>
          <w:trHeight w:val="454"/>
        </w:trPr>
        <w:tc>
          <w:tcPr>
            <w:tcW w:w="674" w:type="dxa"/>
            <w:vMerge/>
            <w:tcBorders>
              <w:left w:val="single" w:sz="8" w:space="0" w:color="auto"/>
              <w:bottom w:val="single" w:sz="8" w:space="0" w:color="auto"/>
              <w:right w:val="nil"/>
            </w:tcBorders>
            <w:shd w:val="clear" w:color="auto" w:fill="auto"/>
            <w:noWrap/>
            <w:hideMark/>
          </w:tcPr>
          <w:p w14:paraId="27B5DBEC"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06C2AE73"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24 hours</w:t>
            </w:r>
          </w:p>
        </w:tc>
        <w:tc>
          <w:tcPr>
            <w:tcW w:w="993" w:type="dxa"/>
            <w:tcBorders>
              <w:top w:val="nil"/>
              <w:left w:val="nil"/>
              <w:bottom w:val="single" w:sz="8" w:space="0" w:color="auto"/>
              <w:right w:val="single" w:sz="4" w:space="0" w:color="auto"/>
            </w:tcBorders>
            <w:shd w:val="clear" w:color="auto" w:fill="auto"/>
            <w:noWrap/>
            <w:tcMar>
              <w:left w:w="0" w:type="dxa"/>
              <w:right w:w="0" w:type="dxa"/>
            </w:tcMar>
            <w:vAlign w:val="bottom"/>
            <w:hideMark/>
          </w:tcPr>
          <w:p w14:paraId="75AB30B7"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100,000</w:t>
            </w:r>
          </w:p>
        </w:tc>
        <w:tc>
          <w:tcPr>
            <w:tcW w:w="992" w:type="dxa"/>
            <w:tcBorders>
              <w:top w:val="nil"/>
              <w:left w:val="nil"/>
              <w:bottom w:val="single" w:sz="8" w:space="0" w:color="auto"/>
              <w:right w:val="single" w:sz="4" w:space="0" w:color="auto"/>
            </w:tcBorders>
            <w:shd w:val="clear" w:color="auto" w:fill="auto"/>
            <w:noWrap/>
            <w:tcMar>
              <w:left w:w="0" w:type="dxa"/>
              <w:right w:w="0" w:type="dxa"/>
            </w:tcMar>
            <w:vAlign w:val="bottom"/>
            <w:hideMark/>
          </w:tcPr>
          <w:p w14:paraId="4378CC80"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75,000</w:t>
            </w:r>
          </w:p>
        </w:tc>
        <w:tc>
          <w:tcPr>
            <w:tcW w:w="992" w:type="dxa"/>
            <w:tcBorders>
              <w:top w:val="nil"/>
              <w:left w:val="nil"/>
              <w:bottom w:val="single" w:sz="8" w:space="0" w:color="auto"/>
              <w:right w:val="single" w:sz="4" w:space="0" w:color="auto"/>
            </w:tcBorders>
            <w:shd w:val="clear" w:color="auto" w:fill="auto"/>
            <w:noWrap/>
            <w:tcMar>
              <w:left w:w="0" w:type="dxa"/>
              <w:right w:w="0" w:type="dxa"/>
            </w:tcMar>
            <w:vAlign w:val="bottom"/>
            <w:hideMark/>
          </w:tcPr>
          <w:p w14:paraId="0C4A1342"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50,000</w:t>
            </w:r>
          </w:p>
        </w:tc>
        <w:tc>
          <w:tcPr>
            <w:tcW w:w="851" w:type="dxa"/>
            <w:tcBorders>
              <w:top w:val="nil"/>
              <w:left w:val="nil"/>
              <w:bottom w:val="single" w:sz="8" w:space="0" w:color="auto"/>
              <w:right w:val="single" w:sz="4" w:space="0" w:color="auto"/>
            </w:tcBorders>
            <w:shd w:val="clear" w:color="auto" w:fill="auto"/>
            <w:noWrap/>
            <w:tcMar>
              <w:left w:w="0" w:type="dxa"/>
              <w:right w:w="0" w:type="dxa"/>
            </w:tcMar>
            <w:vAlign w:val="bottom"/>
            <w:hideMark/>
          </w:tcPr>
          <w:p w14:paraId="10D18CC4"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25,000</w:t>
            </w:r>
          </w:p>
        </w:tc>
        <w:tc>
          <w:tcPr>
            <w:tcW w:w="992" w:type="dxa"/>
            <w:tcBorders>
              <w:top w:val="nil"/>
              <w:left w:val="nil"/>
              <w:bottom w:val="single" w:sz="8" w:space="0" w:color="auto"/>
              <w:right w:val="single" w:sz="4" w:space="0" w:color="auto"/>
            </w:tcBorders>
            <w:shd w:val="clear" w:color="auto" w:fill="auto"/>
            <w:noWrap/>
            <w:tcMar>
              <w:left w:w="0" w:type="dxa"/>
              <w:right w:w="0" w:type="dxa"/>
            </w:tcMar>
            <w:vAlign w:val="bottom"/>
            <w:hideMark/>
          </w:tcPr>
          <w:p w14:paraId="5212011C"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w:t>
            </w:r>
          </w:p>
        </w:tc>
        <w:tc>
          <w:tcPr>
            <w:tcW w:w="2658" w:type="dxa"/>
            <w:tcBorders>
              <w:top w:val="single" w:sz="4" w:space="0" w:color="auto"/>
              <w:left w:val="nil"/>
              <w:bottom w:val="single" w:sz="8" w:space="0" w:color="auto"/>
              <w:right w:val="single" w:sz="8" w:space="0" w:color="000000"/>
            </w:tcBorders>
            <w:shd w:val="clear" w:color="auto" w:fill="auto"/>
            <w:noWrap/>
            <w:hideMark/>
          </w:tcPr>
          <w:p w14:paraId="17C17B12"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7DCBBEE3" w14:textId="77777777" w:rsidTr="00403C6E">
        <w:trPr>
          <w:trHeight w:val="210"/>
        </w:trPr>
        <w:tc>
          <w:tcPr>
            <w:tcW w:w="674" w:type="dxa"/>
            <w:vMerge w:val="restart"/>
            <w:tcBorders>
              <w:top w:val="single" w:sz="8" w:space="0" w:color="auto"/>
              <w:left w:val="single" w:sz="8" w:space="0" w:color="auto"/>
              <w:right w:val="nil"/>
            </w:tcBorders>
            <w:shd w:val="clear" w:color="auto" w:fill="auto"/>
            <w:noWrap/>
            <w:hideMark/>
          </w:tcPr>
          <w:p w14:paraId="7FBDE6E0" w14:textId="77777777" w:rsidR="000E1E82" w:rsidRPr="00C27865" w:rsidRDefault="000E1E82" w:rsidP="00403C6E">
            <w:pPr>
              <w:spacing w:before="0" w:line="240" w:lineRule="auto"/>
              <w:rPr>
                <w:rFonts w:eastAsia="Times New Roman" w:cs="Times New Roman"/>
                <w:b/>
                <w:color w:val="000000"/>
                <w:sz w:val="24"/>
                <w:szCs w:val="24"/>
                <w:lang w:eastAsia="en-GB"/>
              </w:rPr>
            </w:pPr>
            <w:r w:rsidRPr="00C27865">
              <w:rPr>
                <w:rFonts w:eastAsia="Times New Roman" w:cs="Times New Roman"/>
                <w:b/>
                <w:color w:val="000000"/>
                <w:sz w:val="24"/>
                <w:szCs w:val="24"/>
                <w:lang w:eastAsia="en-GB"/>
              </w:rPr>
              <w:t>E2.</w:t>
            </w:r>
            <w:r>
              <w:rPr>
                <w:rFonts w:eastAsia="Times New Roman" w:cs="Times New Roman"/>
                <w:b/>
                <w:color w:val="000000"/>
                <w:sz w:val="24"/>
                <w:szCs w:val="24"/>
                <w:lang w:eastAsia="en-GB"/>
              </w:rPr>
              <w:t>4</w:t>
            </w:r>
          </w:p>
        </w:tc>
        <w:tc>
          <w:tcPr>
            <w:tcW w:w="10223" w:type="dxa"/>
            <w:gridSpan w:val="7"/>
            <w:tcBorders>
              <w:top w:val="single" w:sz="8" w:space="0" w:color="auto"/>
              <w:left w:val="nil"/>
              <w:bottom w:val="nil"/>
              <w:right w:val="single" w:sz="8" w:space="0" w:color="auto"/>
            </w:tcBorders>
            <w:shd w:val="clear" w:color="auto" w:fill="auto"/>
            <w:noWrap/>
            <w:hideMark/>
          </w:tcPr>
          <w:p w14:paraId="334F21AD" w14:textId="77777777" w:rsidR="000E1E82" w:rsidRPr="000A6BB4" w:rsidRDefault="000E1E82" w:rsidP="00403C6E">
            <w:pPr>
              <w:spacing w:before="0"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Bowser Delivery</w:t>
            </w:r>
          </w:p>
        </w:tc>
      </w:tr>
      <w:tr w:rsidR="000E1E82" w:rsidRPr="000A6BB4" w14:paraId="155D4557" w14:textId="77777777" w:rsidTr="00403C6E">
        <w:trPr>
          <w:trHeight w:val="499"/>
        </w:trPr>
        <w:tc>
          <w:tcPr>
            <w:tcW w:w="674" w:type="dxa"/>
            <w:vMerge/>
            <w:tcBorders>
              <w:left w:val="single" w:sz="8" w:space="0" w:color="auto"/>
              <w:right w:val="nil"/>
            </w:tcBorders>
            <w:shd w:val="clear" w:color="auto" w:fill="auto"/>
            <w:noWrap/>
            <w:hideMark/>
          </w:tcPr>
          <w:p w14:paraId="0C6710E4"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tcBorders>
              <w:top w:val="single" w:sz="4" w:space="0" w:color="auto"/>
              <w:left w:val="single" w:sz="4" w:space="0" w:color="auto"/>
              <w:bottom w:val="single" w:sz="4" w:space="0" w:color="auto"/>
              <w:right w:val="single" w:sz="4" w:space="0" w:color="auto"/>
            </w:tcBorders>
            <w:shd w:val="clear" w:color="auto" w:fill="auto"/>
            <w:hideMark/>
          </w:tcPr>
          <w:p w14:paraId="68FFA935"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xml:space="preserve">If water available </w:t>
            </w:r>
            <w:r>
              <w:rPr>
                <w:rFonts w:eastAsia="Times New Roman" w:cs="Times New Roman"/>
                <w:b/>
                <w:bCs/>
                <w:i/>
                <w:iCs/>
                <w:color w:val="000000"/>
                <w:sz w:val="24"/>
                <w:szCs w:val="24"/>
                <w:lang w:eastAsia="en-GB"/>
              </w:rPr>
              <w:t>within these delivery times</w:t>
            </w:r>
          </w:p>
        </w:tc>
        <w:tc>
          <w:tcPr>
            <w:tcW w:w="4820" w:type="dxa"/>
            <w:gridSpan w:val="5"/>
            <w:tcBorders>
              <w:top w:val="single" w:sz="4" w:space="0" w:color="auto"/>
              <w:left w:val="nil"/>
              <w:bottom w:val="single" w:sz="4" w:space="0" w:color="auto"/>
              <w:right w:val="single" w:sz="4" w:space="0" w:color="auto"/>
            </w:tcBorders>
            <w:shd w:val="clear" w:color="auto" w:fill="auto"/>
            <w:noWrap/>
            <w:hideMark/>
          </w:tcPr>
          <w:p w14:paraId="330B40CE"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xml:space="preserve">What price are you willing to pay Per </w:t>
            </w:r>
            <w:r>
              <w:rPr>
                <w:rFonts w:eastAsia="Times New Roman" w:cs="Times New Roman"/>
                <w:b/>
                <w:bCs/>
                <w:i/>
                <w:iCs/>
                <w:color w:val="000000"/>
                <w:sz w:val="24"/>
                <w:szCs w:val="24"/>
                <w:lang w:eastAsia="en-GB"/>
              </w:rPr>
              <w:t xml:space="preserve">Delivery of 1300 gal (6,000 </w:t>
            </w:r>
            <w:proofErr w:type="spellStart"/>
            <w:r>
              <w:rPr>
                <w:rFonts w:eastAsia="Times New Roman" w:cs="Times New Roman"/>
                <w:b/>
                <w:bCs/>
                <w:i/>
                <w:iCs/>
                <w:color w:val="000000"/>
                <w:sz w:val="24"/>
                <w:szCs w:val="24"/>
                <w:lang w:eastAsia="en-GB"/>
              </w:rPr>
              <w:t>liters</w:t>
            </w:r>
            <w:proofErr w:type="spellEnd"/>
            <w:r>
              <w:rPr>
                <w:rFonts w:eastAsia="Times New Roman" w:cs="Times New Roman"/>
                <w:b/>
                <w:bCs/>
                <w:i/>
                <w:iCs/>
                <w:color w:val="000000"/>
                <w:sz w:val="24"/>
                <w:szCs w:val="24"/>
                <w:lang w:eastAsia="en-GB"/>
              </w:rPr>
              <w:t>)</w:t>
            </w:r>
          </w:p>
        </w:tc>
        <w:tc>
          <w:tcPr>
            <w:tcW w:w="2658" w:type="dxa"/>
            <w:tcBorders>
              <w:top w:val="single" w:sz="4" w:space="0" w:color="auto"/>
              <w:left w:val="single" w:sz="4" w:space="0" w:color="auto"/>
              <w:bottom w:val="single" w:sz="4" w:space="0" w:color="auto"/>
              <w:right w:val="single" w:sz="8" w:space="0" w:color="000000"/>
            </w:tcBorders>
            <w:shd w:val="clear" w:color="auto" w:fill="auto"/>
            <w:noWrap/>
            <w:hideMark/>
          </w:tcPr>
          <w:p w14:paraId="51C1DD8D"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Remarks</w:t>
            </w:r>
          </w:p>
        </w:tc>
      </w:tr>
      <w:tr w:rsidR="000E1E82" w:rsidRPr="000A6BB4" w14:paraId="675AA491" w14:textId="77777777" w:rsidTr="00403C6E">
        <w:trPr>
          <w:trHeight w:val="567"/>
        </w:trPr>
        <w:tc>
          <w:tcPr>
            <w:tcW w:w="674" w:type="dxa"/>
            <w:vMerge/>
            <w:tcBorders>
              <w:left w:val="single" w:sz="8" w:space="0" w:color="auto"/>
              <w:right w:val="nil"/>
            </w:tcBorders>
            <w:shd w:val="clear" w:color="auto" w:fill="auto"/>
            <w:noWrap/>
            <w:hideMark/>
          </w:tcPr>
          <w:p w14:paraId="3639C949"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BD593"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Pr>
                <w:rFonts w:eastAsia="Times New Roman" w:cs="Times New Roman"/>
                <w:color w:val="000000"/>
                <w:sz w:val="24"/>
                <w:szCs w:val="24"/>
                <w:lang w:eastAsia="en-GB"/>
              </w:rPr>
              <w:t>Same day as ordered</w:t>
            </w:r>
          </w:p>
        </w:tc>
        <w:tc>
          <w:tcPr>
            <w:tcW w:w="99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2F6D635C"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500,000</w:t>
            </w:r>
          </w:p>
        </w:tc>
        <w:tc>
          <w:tcPr>
            <w:tcW w:w="99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12899D09"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400,000</w:t>
            </w:r>
          </w:p>
        </w:tc>
        <w:tc>
          <w:tcPr>
            <w:tcW w:w="99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445A293A"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300,000</w:t>
            </w:r>
          </w:p>
        </w:tc>
        <w:tc>
          <w:tcPr>
            <w:tcW w:w="85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51EC706F"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200,000</w:t>
            </w:r>
          </w:p>
        </w:tc>
        <w:tc>
          <w:tcPr>
            <w:tcW w:w="99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76A22E68"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100,000</w:t>
            </w:r>
          </w:p>
        </w:tc>
        <w:tc>
          <w:tcPr>
            <w:tcW w:w="2658" w:type="dxa"/>
            <w:tcBorders>
              <w:top w:val="single" w:sz="4" w:space="0" w:color="auto"/>
              <w:left w:val="nil"/>
              <w:bottom w:val="single" w:sz="4" w:space="0" w:color="auto"/>
              <w:right w:val="single" w:sz="8" w:space="0" w:color="000000"/>
            </w:tcBorders>
            <w:shd w:val="clear" w:color="auto" w:fill="auto"/>
            <w:noWrap/>
            <w:vAlign w:val="center"/>
            <w:hideMark/>
          </w:tcPr>
          <w:p w14:paraId="46DB550D"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653B924E" w14:textId="77777777" w:rsidTr="00403C6E">
        <w:trPr>
          <w:trHeight w:val="567"/>
        </w:trPr>
        <w:tc>
          <w:tcPr>
            <w:tcW w:w="674" w:type="dxa"/>
            <w:vMerge/>
            <w:tcBorders>
              <w:left w:val="single" w:sz="8" w:space="0" w:color="auto"/>
              <w:right w:val="nil"/>
            </w:tcBorders>
            <w:shd w:val="clear" w:color="auto" w:fill="auto"/>
            <w:noWrap/>
            <w:hideMark/>
          </w:tcPr>
          <w:p w14:paraId="1B684E82"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8800F"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Pr>
                <w:rFonts w:eastAsia="Times New Roman" w:cs="Times New Roman"/>
                <w:color w:val="000000"/>
                <w:sz w:val="24"/>
                <w:szCs w:val="24"/>
                <w:lang w:eastAsia="en-GB"/>
              </w:rPr>
              <w:t>Before end of next day</w:t>
            </w:r>
          </w:p>
        </w:tc>
        <w:tc>
          <w:tcPr>
            <w:tcW w:w="99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74758714"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500,000</w:t>
            </w:r>
          </w:p>
        </w:tc>
        <w:tc>
          <w:tcPr>
            <w:tcW w:w="99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5BCBFCFB"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400,000</w:t>
            </w:r>
          </w:p>
        </w:tc>
        <w:tc>
          <w:tcPr>
            <w:tcW w:w="99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3BB5069F"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300,000</w:t>
            </w:r>
          </w:p>
        </w:tc>
        <w:tc>
          <w:tcPr>
            <w:tcW w:w="85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2ACBC8A5"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200,000</w:t>
            </w:r>
          </w:p>
        </w:tc>
        <w:tc>
          <w:tcPr>
            <w:tcW w:w="99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66DD3556"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100,000</w:t>
            </w:r>
          </w:p>
        </w:tc>
        <w:tc>
          <w:tcPr>
            <w:tcW w:w="2658" w:type="dxa"/>
            <w:tcBorders>
              <w:top w:val="single" w:sz="4" w:space="0" w:color="auto"/>
              <w:left w:val="nil"/>
              <w:bottom w:val="single" w:sz="4" w:space="0" w:color="auto"/>
              <w:right w:val="single" w:sz="8" w:space="0" w:color="000000"/>
            </w:tcBorders>
            <w:shd w:val="clear" w:color="auto" w:fill="auto"/>
            <w:noWrap/>
            <w:vAlign w:val="center"/>
            <w:hideMark/>
          </w:tcPr>
          <w:p w14:paraId="4F540473"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345D560F" w14:textId="77777777" w:rsidTr="00403C6E">
        <w:trPr>
          <w:trHeight w:val="567"/>
        </w:trPr>
        <w:tc>
          <w:tcPr>
            <w:tcW w:w="674" w:type="dxa"/>
            <w:vMerge/>
            <w:tcBorders>
              <w:left w:val="single" w:sz="8" w:space="0" w:color="auto"/>
              <w:bottom w:val="single" w:sz="8" w:space="0" w:color="auto"/>
              <w:right w:val="nil"/>
            </w:tcBorders>
            <w:shd w:val="clear" w:color="auto" w:fill="auto"/>
            <w:noWrap/>
            <w:hideMark/>
          </w:tcPr>
          <w:p w14:paraId="3968B512"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745"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0F73B40"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Pr>
                <w:rFonts w:eastAsia="Times New Roman" w:cs="Times New Roman"/>
                <w:color w:val="000000"/>
                <w:sz w:val="24"/>
                <w:szCs w:val="24"/>
                <w:lang w:eastAsia="en-GB"/>
              </w:rPr>
              <w:t>Within a week</w:t>
            </w:r>
          </w:p>
        </w:tc>
        <w:tc>
          <w:tcPr>
            <w:tcW w:w="993" w:type="dxa"/>
            <w:tcBorders>
              <w:top w:val="single" w:sz="4" w:space="0" w:color="auto"/>
              <w:left w:val="nil"/>
              <w:bottom w:val="single" w:sz="8" w:space="0" w:color="auto"/>
              <w:right w:val="single" w:sz="4" w:space="0" w:color="auto"/>
            </w:tcBorders>
            <w:shd w:val="clear" w:color="auto" w:fill="auto"/>
            <w:noWrap/>
            <w:tcMar>
              <w:left w:w="0" w:type="dxa"/>
              <w:right w:w="0" w:type="dxa"/>
            </w:tcMar>
            <w:vAlign w:val="center"/>
          </w:tcPr>
          <w:p w14:paraId="27A8B335"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500,000</w:t>
            </w:r>
          </w:p>
        </w:tc>
        <w:tc>
          <w:tcPr>
            <w:tcW w:w="992" w:type="dxa"/>
            <w:tcBorders>
              <w:top w:val="single" w:sz="4" w:space="0" w:color="auto"/>
              <w:left w:val="nil"/>
              <w:bottom w:val="single" w:sz="8" w:space="0" w:color="auto"/>
              <w:right w:val="single" w:sz="4" w:space="0" w:color="auto"/>
            </w:tcBorders>
            <w:shd w:val="clear" w:color="auto" w:fill="auto"/>
            <w:noWrap/>
            <w:tcMar>
              <w:left w:w="0" w:type="dxa"/>
              <w:right w:w="0" w:type="dxa"/>
            </w:tcMar>
            <w:vAlign w:val="center"/>
          </w:tcPr>
          <w:p w14:paraId="0DEFD180"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400,000</w:t>
            </w:r>
          </w:p>
        </w:tc>
        <w:tc>
          <w:tcPr>
            <w:tcW w:w="992" w:type="dxa"/>
            <w:tcBorders>
              <w:top w:val="single" w:sz="4" w:space="0" w:color="auto"/>
              <w:left w:val="nil"/>
              <w:bottom w:val="single" w:sz="8" w:space="0" w:color="auto"/>
              <w:right w:val="single" w:sz="4" w:space="0" w:color="auto"/>
            </w:tcBorders>
            <w:shd w:val="clear" w:color="auto" w:fill="auto"/>
            <w:noWrap/>
            <w:tcMar>
              <w:left w:w="0" w:type="dxa"/>
              <w:right w:w="0" w:type="dxa"/>
            </w:tcMar>
            <w:vAlign w:val="center"/>
          </w:tcPr>
          <w:p w14:paraId="4444C0ED"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300,000</w:t>
            </w:r>
          </w:p>
        </w:tc>
        <w:tc>
          <w:tcPr>
            <w:tcW w:w="851" w:type="dxa"/>
            <w:tcBorders>
              <w:top w:val="single" w:sz="4" w:space="0" w:color="auto"/>
              <w:left w:val="nil"/>
              <w:bottom w:val="single" w:sz="8" w:space="0" w:color="auto"/>
              <w:right w:val="single" w:sz="4" w:space="0" w:color="auto"/>
            </w:tcBorders>
            <w:shd w:val="clear" w:color="auto" w:fill="auto"/>
            <w:noWrap/>
            <w:tcMar>
              <w:left w:w="0" w:type="dxa"/>
              <w:right w:w="0" w:type="dxa"/>
            </w:tcMar>
            <w:vAlign w:val="center"/>
          </w:tcPr>
          <w:p w14:paraId="1CAA26BE"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200,000</w:t>
            </w:r>
          </w:p>
        </w:tc>
        <w:tc>
          <w:tcPr>
            <w:tcW w:w="992" w:type="dxa"/>
            <w:tcBorders>
              <w:top w:val="single" w:sz="4" w:space="0" w:color="auto"/>
              <w:left w:val="nil"/>
              <w:bottom w:val="single" w:sz="8" w:space="0" w:color="auto"/>
              <w:right w:val="single" w:sz="4" w:space="0" w:color="auto"/>
            </w:tcBorders>
            <w:shd w:val="clear" w:color="auto" w:fill="auto"/>
            <w:noWrap/>
            <w:tcMar>
              <w:left w:w="0" w:type="dxa"/>
              <w:right w:w="0" w:type="dxa"/>
            </w:tcMar>
            <w:vAlign w:val="center"/>
          </w:tcPr>
          <w:p w14:paraId="469D12B3"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100,000</w:t>
            </w:r>
          </w:p>
        </w:tc>
        <w:tc>
          <w:tcPr>
            <w:tcW w:w="2658" w:type="dxa"/>
            <w:tcBorders>
              <w:top w:val="single" w:sz="4" w:space="0" w:color="auto"/>
              <w:left w:val="nil"/>
              <w:bottom w:val="single" w:sz="8" w:space="0" w:color="auto"/>
              <w:right w:val="single" w:sz="8" w:space="0" w:color="000000"/>
            </w:tcBorders>
            <w:shd w:val="clear" w:color="auto" w:fill="auto"/>
            <w:noWrap/>
            <w:vAlign w:val="center"/>
            <w:hideMark/>
          </w:tcPr>
          <w:p w14:paraId="12E34867"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bl>
    <w:p w14:paraId="7BBB5197" w14:textId="77777777" w:rsidR="000E1E82" w:rsidRDefault="000E1E82" w:rsidP="000E1E82">
      <w:pPr>
        <w:rPr>
          <w:sz w:val="24"/>
          <w:szCs w:val="24"/>
        </w:rPr>
      </w:pPr>
      <w:r>
        <w:rPr>
          <w:sz w:val="24"/>
          <w:szCs w:val="24"/>
        </w:rPr>
        <w:br w:type="page"/>
      </w:r>
    </w:p>
    <w:p w14:paraId="5C360D62" w14:textId="77777777" w:rsidR="000E1E82" w:rsidRPr="000A6BB4" w:rsidRDefault="000E1E82" w:rsidP="000E1E82">
      <w:pPr>
        <w:pBdr>
          <w:top w:val="single" w:sz="4" w:space="1" w:color="auto"/>
          <w:left w:val="single" w:sz="4" w:space="4" w:color="auto"/>
          <w:bottom w:val="single" w:sz="4" w:space="1" w:color="auto"/>
          <w:right w:val="single" w:sz="4" w:space="4" w:color="auto"/>
        </w:pBdr>
        <w:shd w:val="clear" w:color="auto" w:fill="948A54" w:themeFill="background2" w:themeFillShade="80"/>
        <w:rPr>
          <w:b/>
          <w:sz w:val="24"/>
          <w:szCs w:val="24"/>
        </w:rPr>
      </w:pPr>
      <w:r w:rsidRPr="000A6BB4">
        <w:rPr>
          <w:b/>
          <w:sz w:val="24"/>
          <w:szCs w:val="24"/>
        </w:rPr>
        <w:lastRenderedPageBreak/>
        <w:t>Section F:</w:t>
      </w:r>
      <w:r w:rsidRPr="000A6BB4">
        <w:rPr>
          <w:b/>
          <w:sz w:val="24"/>
          <w:szCs w:val="24"/>
        </w:rPr>
        <w:tab/>
        <w:t>ABILITY TO PAY FOR WATER</w:t>
      </w:r>
    </w:p>
    <w:p w14:paraId="20AC4870" w14:textId="77777777" w:rsidR="000E1E82" w:rsidRPr="000A6BB4" w:rsidRDefault="000E1E82" w:rsidP="000E1E82">
      <w:pPr>
        <w:rPr>
          <w:b/>
          <w:sz w:val="24"/>
          <w:szCs w:val="24"/>
        </w:rPr>
      </w:pPr>
      <w:r w:rsidRPr="000A6BB4">
        <w:rPr>
          <w:rFonts w:eastAsia="Times New Roman" w:cs="Times New Roman"/>
          <w:b/>
          <w:bCs/>
          <w:i/>
          <w:iCs/>
          <w:color w:val="000000"/>
          <w:sz w:val="24"/>
          <w:szCs w:val="24"/>
          <w:lang w:eastAsia="en-GB"/>
        </w:rPr>
        <w:t>Instructions:</w:t>
      </w:r>
      <w:r w:rsidRPr="000A6BB4">
        <w:rPr>
          <w:rFonts w:eastAsia="Times New Roman" w:cs="Times New Roman"/>
          <w:b/>
          <w:bCs/>
          <w:i/>
          <w:iCs/>
          <w:color w:val="000000"/>
          <w:sz w:val="24"/>
          <w:szCs w:val="24"/>
          <w:lang w:eastAsia="en-GB"/>
        </w:rPr>
        <w:tab/>
        <w:t>Administer questions in this section to household heads ONLY</w:t>
      </w:r>
    </w:p>
    <w:tbl>
      <w:tblPr>
        <w:tblW w:w="10900" w:type="dxa"/>
        <w:tblInd w:w="91" w:type="dxa"/>
        <w:tblLayout w:type="fixed"/>
        <w:tblLook w:val="04A0" w:firstRow="1" w:lastRow="0" w:firstColumn="1" w:lastColumn="0" w:noHBand="0" w:noVBand="1"/>
      </w:tblPr>
      <w:tblGrid>
        <w:gridCol w:w="584"/>
        <w:gridCol w:w="1276"/>
        <w:gridCol w:w="2410"/>
        <w:gridCol w:w="1276"/>
        <w:gridCol w:w="50"/>
        <w:gridCol w:w="1288"/>
        <w:gridCol w:w="38"/>
        <w:gridCol w:w="1301"/>
        <w:gridCol w:w="16"/>
        <w:gridCol w:w="9"/>
        <w:gridCol w:w="1313"/>
        <w:gridCol w:w="13"/>
        <w:gridCol w:w="1326"/>
      </w:tblGrid>
      <w:tr w:rsidR="000E1E82" w:rsidRPr="000A6BB4" w14:paraId="246EE008" w14:textId="77777777" w:rsidTr="00403C6E">
        <w:trPr>
          <w:trHeight w:val="499"/>
        </w:trPr>
        <w:tc>
          <w:tcPr>
            <w:tcW w:w="584" w:type="dxa"/>
            <w:vMerge w:val="restart"/>
            <w:tcBorders>
              <w:top w:val="single" w:sz="8" w:space="0" w:color="auto"/>
              <w:left w:val="single" w:sz="8" w:space="0" w:color="auto"/>
              <w:bottom w:val="single" w:sz="4" w:space="0" w:color="000000"/>
              <w:right w:val="nil"/>
            </w:tcBorders>
            <w:shd w:val="clear" w:color="auto" w:fill="auto"/>
            <w:noWrap/>
            <w:hideMark/>
          </w:tcPr>
          <w:p w14:paraId="0C63B061" w14:textId="77777777" w:rsidR="000E1E82" w:rsidRPr="000A6BB4" w:rsidRDefault="000E1E82" w:rsidP="00403C6E">
            <w:pPr>
              <w:spacing w:before="0"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F1</w:t>
            </w:r>
          </w:p>
        </w:tc>
        <w:tc>
          <w:tcPr>
            <w:tcW w:w="10316" w:type="dxa"/>
            <w:gridSpan w:val="12"/>
            <w:tcBorders>
              <w:top w:val="single" w:sz="8" w:space="0" w:color="auto"/>
              <w:left w:val="nil"/>
              <w:bottom w:val="single" w:sz="4" w:space="0" w:color="auto"/>
              <w:right w:val="single" w:sz="8" w:space="0" w:color="000000"/>
            </w:tcBorders>
            <w:shd w:val="clear" w:color="auto" w:fill="auto"/>
            <w:noWrap/>
            <w:hideMark/>
          </w:tcPr>
          <w:p w14:paraId="67723BD9" w14:textId="77777777" w:rsidR="000E1E82" w:rsidRPr="00874241" w:rsidRDefault="000E1E82" w:rsidP="00403C6E">
            <w:pPr>
              <w:spacing w:before="0" w:line="240" w:lineRule="auto"/>
              <w:rPr>
                <w:rFonts w:eastAsia="Times New Roman" w:cs="Times New Roman"/>
                <w:color w:val="000000"/>
                <w:sz w:val="24"/>
                <w:szCs w:val="24"/>
                <w:lang w:val="nso-ZA" w:eastAsia="en-GB"/>
              </w:rPr>
            </w:pPr>
            <w:r w:rsidRPr="000A6BB4">
              <w:rPr>
                <w:rFonts w:eastAsia="Times New Roman" w:cs="Times New Roman"/>
                <w:color w:val="000000"/>
                <w:sz w:val="24"/>
                <w:szCs w:val="24"/>
                <w:lang w:val="nso-ZA" w:eastAsia="en-GB"/>
              </w:rPr>
              <w:t xml:space="preserve">How many people in your home earn income? </w:t>
            </w:r>
            <w:r w:rsidRPr="000A6BB4">
              <w:rPr>
                <w:rFonts w:eastAsia="Times New Roman" w:cs="Times New Roman"/>
                <w:b/>
                <w:i/>
                <w:color w:val="000000"/>
                <w:sz w:val="24"/>
                <w:szCs w:val="24"/>
                <w:lang w:val="nso-ZA" w:eastAsia="en-GB"/>
              </w:rPr>
              <w:t>(Enumerator, please ask for estimates of household members  who earn income from informal employment)</w:t>
            </w:r>
            <w:r>
              <w:rPr>
                <w:rFonts w:eastAsia="Times New Roman" w:cs="Times New Roman"/>
                <w:b/>
                <w:i/>
                <w:color w:val="000000"/>
                <w:sz w:val="24"/>
                <w:szCs w:val="24"/>
                <w:lang w:val="nso-ZA" w:eastAsia="en-GB"/>
              </w:rPr>
              <w:t xml:space="preserve"> –Monthly Income in Leones</w:t>
            </w:r>
          </w:p>
        </w:tc>
      </w:tr>
      <w:tr w:rsidR="000E1E82" w:rsidRPr="000A6BB4" w14:paraId="2CCBEAB7" w14:textId="77777777" w:rsidTr="00403C6E">
        <w:trPr>
          <w:trHeight w:val="499"/>
        </w:trPr>
        <w:tc>
          <w:tcPr>
            <w:tcW w:w="584" w:type="dxa"/>
            <w:vMerge/>
            <w:tcBorders>
              <w:top w:val="single" w:sz="8" w:space="0" w:color="auto"/>
              <w:left w:val="single" w:sz="8" w:space="0" w:color="auto"/>
              <w:bottom w:val="single" w:sz="4" w:space="0" w:color="000000"/>
              <w:right w:val="single" w:sz="4" w:space="0" w:color="auto"/>
            </w:tcBorders>
            <w:vAlign w:val="center"/>
          </w:tcPr>
          <w:p w14:paraId="4C955179" w14:textId="77777777" w:rsidR="000E1E82" w:rsidRPr="000A6BB4" w:rsidRDefault="000E1E82" w:rsidP="00403C6E">
            <w:pPr>
              <w:spacing w:before="0" w:line="240" w:lineRule="auto"/>
              <w:rPr>
                <w:rFonts w:eastAsia="Times New Roman" w:cs="Times New Roman"/>
                <w:b/>
                <w:bCs/>
                <w:color w:val="000000"/>
                <w:sz w:val="24"/>
                <w:szCs w:val="24"/>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17635C23"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Household Members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9D261A3" w14:textId="77777777" w:rsidR="000E1E82"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Profession/</w:t>
            </w:r>
          </w:p>
          <w:p w14:paraId="76F88985"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Employment</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7C0B551"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w:t>
            </w:r>
            <w:r>
              <w:rPr>
                <w:rFonts w:eastAsia="Times New Roman" w:cs="Times New Roman"/>
                <w:color w:val="000000"/>
                <w:sz w:val="24"/>
                <w:szCs w:val="24"/>
                <w:lang w:eastAsia="en-GB"/>
              </w:rPr>
              <w:t xml:space="preserve"> </w:t>
            </w:r>
            <w:r w:rsidRPr="000A6BB4">
              <w:rPr>
                <w:rFonts w:eastAsia="Times New Roman" w:cs="Times New Roman"/>
                <w:color w:val="000000"/>
                <w:sz w:val="24"/>
                <w:szCs w:val="24"/>
                <w:lang w:eastAsia="en-GB"/>
              </w:rPr>
              <w:t>100,000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6F8C3F5" w14:textId="77777777" w:rsidR="000E1E82" w:rsidRDefault="000E1E82" w:rsidP="00403C6E">
            <w:pPr>
              <w:spacing w:before="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 xml:space="preserve">&gt; </w:t>
            </w:r>
            <w:r w:rsidRPr="000A6BB4">
              <w:rPr>
                <w:rFonts w:eastAsia="Times New Roman" w:cs="Times New Roman"/>
                <w:color w:val="000000"/>
                <w:sz w:val="24"/>
                <w:szCs w:val="24"/>
                <w:lang w:eastAsia="en-GB"/>
              </w:rPr>
              <w:t>100,000</w:t>
            </w:r>
          </w:p>
          <w:p w14:paraId="40827E8C"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w:t>
            </w:r>
            <w:r>
              <w:rPr>
                <w:rFonts w:eastAsia="Times New Roman" w:cs="Times New Roman"/>
                <w:color w:val="000000"/>
                <w:sz w:val="24"/>
                <w:szCs w:val="24"/>
                <w:lang w:eastAsia="en-GB"/>
              </w:rPr>
              <w:t xml:space="preserve"> </w:t>
            </w:r>
            <w:r w:rsidRPr="000A6BB4">
              <w:rPr>
                <w:rFonts w:eastAsia="Times New Roman" w:cs="Times New Roman"/>
                <w:color w:val="000000"/>
                <w:sz w:val="24"/>
                <w:szCs w:val="24"/>
                <w:lang w:eastAsia="en-GB"/>
              </w:rPr>
              <w:t>300,000</w:t>
            </w:r>
          </w:p>
        </w:tc>
        <w:tc>
          <w:tcPr>
            <w:tcW w:w="132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93D941A" w14:textId="77777777" w:rsidR="000E1E82"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&gt;</w:t>
            </w:r>
            <w:r>
              <w:rPr>
                <w:rFonts w:eastAsia="Times New Roman" w:cs="Times New Roman"/>
                <w:color w:val="000000"/>
                <w:sz w:val="24"/>
                <w:szCs w:val="24"/>
                <w:lang w:eastAsia="en-GB"/>
              </w:rPr>
              <w:t xml:space="preserve"> </w:t>
            </w:r>
            <w:r w:rsidRPr="000A6BB4">
              <w:rPr>
                <w:rFonts w:eastAsia="Times New Roman" w:cs="Times New Roman"/>
                <w:color w:val="000000"/>
                <w:sz w:val="24"/>
                <w:szCs w:val="24"/>
                <w:lang w:eastAsia="en-GB"/>
              </w:rPr>
              <w:t>300,00</w:t>
            </w:r>
            <w:r>
              <w:rPr>
                <w:rFonts w:eastAsia="Times New Roman" w:cs="Times New Roman"/>
                <w:color w:val="000000"/>
                <w:sz w:val="24"/>
                <w:szCs w:val="24"/>
                <w:lang w:eastAsia="en-GB"/>
              </w:rPr>
              <w:t>0</w:t>
            </w:r>
          </w:p>
          <w:p w14:paraId="7A67A214"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w:t>
            </w:r>
            <w:r>
              <w:rPr>
                <w:rFonts w:eastAsia="Times New Roman" w:cs="Times New Roman"/>
                <w:color w:val="000000"/>
                <w:sz w:val="24"/>
                <w:szCs w:val="24"/>
                <w:lang w:eastAsia="en-GB"/>
              </w:rPr>
              <w:t xml:space="preserve"> </w:t>
            </w:r>
            <w:r w:rsidRPr="000A6BB4">
              <w:rPr>
                <w:rFonts w:eastAsia="Times New Roman" w:cs="Times New Roman"/>
                <w:color w:val="000000"/>
                <w:sz w:val="24"/>
                <w:szCs w:val="24"/>
                <w:lang w:eastAsia="en-GB"/>
              </w:rPr>
              <w:t>500,00</w:t>
            </w: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4C1C409" w14:textId="77777777" w:rsidR="000E1E82"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&gt;500,000</w:t>
            </w:r>
          </w:p>
          <w:p w14:paraId="488A8754"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1,000,000</w:t>
            </w:r>
          </w:p>
        </w:tc>
        <w:tc>
          <w:tcPr>
            <w:tcW w:w="1326" w:type="dxa"/>
            <w:tcBorders>
              <w:top w:val="single" w:sz="4" w:space="0" w:color="auto"/>
              <w:left w:val="single" w:sz="4" w:space="0" w:color="auto"/>
              <w:bottom w:val="single" w:sz="4" w:space="0" w:color="auto"/>
              <w:right w:val="single" w:sz="8" w:space="0" w:color="auto"/>
            </w:tcBorders>
            <w:shd w:val="clear" w:color="auto" w:fill="auto"/>
            <w:noWrap/>
            <w:tcMar>
              <w:left w:w="0" w:type="dxa"/>
              <w:right w:w="0" w:type="dxa"/>
            </w:tcMar>
          </w:tcPr>
          <w:p w14:paraId="05767750"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&gt;1,000,000</w:t>
            </w:r>
          </w:p>
        </w:tc>
      </w:tr>
      <w:tr w:rsidR="000E1E82" w:rsidRPr="000A6BB4" w14:paraId="17867DD5" w14:textId="77777777" w:rsidTr="00403C6E">
        <w:trPr>
          <w:trHeight w:val="499"/>
        </w:trPr>
        <w:tc>
          <w:tcPr>
            <w:tcW w:w="584" w:type="dxa"/>
            <w:vMerge/>
            <w:tcBorders>
              <w:top w:val="single" w:sz="8" w:space="0" w:color="auto"/>
              <w:left w:val="single" w:sz="8" w:space="0" w:color="auto"/>
              <w:bottom w:val="single" w:sz="4" w:space="0" w:color="000000"/>
              <w:right w:val="single" w:sz="4" w:space="0" w:color="auto"/>
            </w:tcBorders>
            <w:vAlign w:val="center"/>
          </w:tcPr>
          <w:p w14:paraId="25F8403B" w14:textId="77777777" w:rsidR="000E1E82" w:rsidRPr="000A6BB4" w:rsidRDefault="000E1E82" w:rsidP="00403C6E">
            <w:pPr>
              <w:spacing w:before="0" w:line="240" w:lineRule="auto"/>
              <w:rPr>
                <w:rFonts w:eastAsia="Times New Roman" w:cs="Times New Roman"/>
                <w:b/>
                <w:bCs/>
                <w:color w:val="000000"/>
                <w:sz w:val="24"/>
                <w:szCs w:val="24"/>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3FC4D16E"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CA33310"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Pr>
          <w:p w14:paraId="1BEADF4E"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Pr>
          <w:p w14:paraId="1C857BCB"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3"/>
            <w:tcBorders>
              <w:top w:val="single" w:sz="4" w:space="0" w:color="auto"/>
              <w:left w:val="single" w:sz="4" w:space="0" w:color="auto"/>
              <w:bottom w:val="single" w:sz="4" w:space="0" w:color="auto"/>
              <w:right w:val="single" w:sz="4" w:space="0" w:color="auto"/>
            </w:tcBorders>
            <w:shd w:val="clear" w:color="auto" w:fill="auto"/>
          </w:tcPr>
          <w:p w14:paraId="47EAE706"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Pr>
          <w:p w14:paraId="19ADA793"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tcBorders>
              <w:top w:val="single" w:sz="4" w:space="0" w:color="auto"/>
              <w:left w:val="single" w:sz="4" w:space="0" w:color="auto"/>
              <w:bottom w:val="single" w:sz="4" w:space="0" w:color="auto"/>
              <w:right w:val="single" w:sz="8" w:space="0" w:color="auto"/>
            </w:tcBorders>
            <w:shd w:val="clear" w:color="auto" w:fill="auto"/>
            <w:noWrap/>
          </w:tcPr>
          <w:p w14:paraId="36027670"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5E54C6C0" w14:textId="77777777" w:rsidTr="00403C6E">
        <w:trPr>
          <w:trHeight w:val="499"/>
        </w:trPr>
        <w:tc>
          <w:tcPr>
            <w:tcW w:w="584" w:type="dxa"/>
            <w:vMerge/>
            <w:tcBorders>
              <w:top w:val="single" w:sz="8" w:space="0" w:color="auto"/>
              <w:left w:val="single" w:sz="8" w:space="0" w:color="auto"/>
              <w:bottom w:val="single" w:sz="4" w:space="0" w:color="000000"/>
              <w:right w:val="single" w:sz="4" w:space="0" w:color="auto"/>
            </w:tcBorders>
            <w:vAlign w:val="center"/>
          </w:tcPr>
          <w:p w14:paraId="1D96115F" w14:textId="77777777" w:rsidR="000E1E82" w:rsidRPr="000A6BB4" w:rsidRDefault="000E1E82" w:rsidP="00403C6E">
            <w:pPr>
              <w:spacing w:before="0" w:line="240" w:lineRule="auto"/>
              <w:rPr>
                <w:rFonts w:eastAsia="Times New Roman" w:cs="Times New Roman"/>
                <w:b/>
                <w:bCs/>
                <w:color w:val="000000"/>
                <w:sz w:val="24"/>
                <w:szCs w:val="24"/>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21253DCF"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CC0EEF0"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Pr>
          <w:p w14:paraId="009B44A2"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Pr>
          <w:p w14:paraId="5FA4AD5A"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3"/>
            <w:tcBorders>
              <w:top w:val="single" w:sz="4" w:space="0" w:color="auto"/>
              <w:left w:val="single" w:sz="4" w:space="0" w:color="auto"/>
              <w:bottom w:val="single" w:sz="4" w:space="0" w:color="auto"/>
              <w:right w:val="single" w:sz="4" w:space="0" w:color="auto"/>
            </w:tcBorders>
            <w:shd w:val="clear" w:color="auto" w:fill="auto"/>
          </w:tcPr>
          <w:p w14:paraId="4B9B3FDF"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Pr>
          <w:p w14:paraId="1DEE1BB7"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tcBorders>
              <w:top w:val="single" w:sz="4" w:space="0" w:color="auto"/>
              <w:left w:val="single" w:sz="4" w:space="0" w:color="auto"/>
              <w:bottom w:val="single" w:sz="4" w:space="0" w:color="auto"/>
              <w:right w:val="single" w:sz="8" w:space="0" w:color="auto"/>
            </w:tcBorders>
            <w:shd w:val="clear" w:color="auto" w:fill="auto"/>
            <w:noWrap/>
          </w:tcPr>
          <w:p w14:paraId="52A9FCD1"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65D0EE9D" w14:textId="77777777" w:rsidTr="00403C6E">
        <w:trPr>
          <w:trHeight w:val="499"/>
        </w:trPr>
        <w:tc>
          <w:tcPr>
            <w:tcW w:w="584" w:type="dxa"/>
            <w:vMerge/>
            <w:tcBorders>
              <w:top w:val="single" w:sz="8" w:space="0" w:color="auto"/>
              <w:left w:val="single" w:sz="8" w:space="0" w:color="auto"/>
              <w:bottom w:val="single" w:sz="4" w:space="0" w:color="000000"/>
              <w:right w:val="single" w:sz="4" w:space="0" w:color="auto"/>
            </w:tcBorders>
            <w:vAlign w:val="center"/>
          </w:tcPr>
          <w:p w14:paraId="75599202" w14:textId="77777777" w:rsidR="000E1E82" w:rsidRPr="000A6BB4" w:rsidRDefault="000E1E82" w:rsidP="00403C6E">
            <w:pPr>
              <w:spacing w:before="0" w:line="240" w:lineRule="auto"/>
              <w:rPr>
                <w:rFonts w:eastAsia="Times New Roman" w:cs="Times New Roman"/>
                <w:b/>
                <w:bCs/>
                <w:color w:val="000000"/>
                <w:sz w:val="24"/>
                <w:szCs w:val="24"/>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84343E7"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7909B0F"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Pr>
          <w:p w14:paraId="21995363"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Pr>
          <w:p w14:paraId="1220B4A4"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3"/>
            <w:tcBorders>
              <w:top w:val="single" w:sz="4" w:space="0" w:color="auto"/>
              <w:left w:val="single" w:sz="4" w:space="0" w:color="auto"/>
              <w:bottom w:val="single" w:sz="4" w:space="0" w:color="auto"/>
              <w:right w:val="single" w:sz="4" w:space="0" w:color="auto"/>
            </w:tcBorders>
            <w:shd w:val="clear" w:color="auto" w:fill="auto"/>
          </w:tcPr>
          <w:p w14:paraId="0BBEA97C"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Pr>
          <w:p w14:paraId="2C78AC7A"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tcBorders>
              <w:top w:val="single" w:sz="4" w:space="0" w:color="auto"/>
              <w:left w:val="single" w:sz="4" w:space="0" w:color="auto"/>
              <w:bottom w:val="single" w:sz="4" w:space="0" w:color="auto"/>
              <w:right w:val="single" w:sz="8" w:space="0" w:color="auto"/>
            </w:tcBorders>
            <w:shd w:val="clear" w:color="auto" w:fill="auto"/>
            <w:noWrap/>
          </w:tcPr>
          <w:p w14:paraId="2C7D812A"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4E028747" w14:textId="77777777" w:rsidTr="00403C6E">
        <w:trPr>
          <w:trHeight w:val="499"/>
        </w:trPr>
        <w:tc>
          <w:tcPr>
            <w:tcW w:w="584" w:type="dxa"/>
            <w:vMerge/>
            <w:tcBorders>
              <w:top w:val="single" w:sz="8" w:space="0" w:color="auto"/>
              <w:left w:val="single" w:sz="8" w:space="0" w:color="auto"/>
              <w:bottom w:val="single" w:sz="4" w:space="0" w:color="000000"/>
              <w:right w:val="single" w:sz="4" w:space="0" w:color="auto"/>
            </w:tcBorders>
            <w:vAlign w:val="center"/>
          </w:tcPr>
          <w:p w14:paraId="1B5EEC62" w14:textId="77777777" w:rsidR="000E1E82" w:rsidRPr="000A6BB4" w:rsidRDefault="000E1E82" w:rsidP="00403C6E">
            <w:pPr>
              <w:spacing w:before="0" w:line="240" w:lineRule="auto"/>
              <w:rPr>
                <w:rFonts w:eastAsia="Times New Roman" w:cs="Times New Roman"/>
                <w:b/>
                <w:bCs/>
                <w:color w:val="000000"/>
                <w:sz w:val="24"/>
                <w:szCs w:val="24"/>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239F1BEF"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9FF595F"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Pr>
          <w:p w14:paraId="4414582B"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Pr>
          <w:p w14:paraId="5B874E79"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3"/>
            <w:tcBorders>
              <w:top w:val="single" w:sz="4" w:space="0" w:color="auto"/>
              <w:left w:val="single" w:sz="4" w:space="0" w:color="auto"/>
              <w:bottom w:val="single" w:sz="4" w:space="0" w:color="auto"/>
              <w:right w:val="single" w:sz="4" w:space="0" w:color="auto"/>
            </w:tcBorders>
            <w:shd w:val="clear" w:color="auto" w:fill="auto"/>
          </w:tcPr>
          <w:p w14:paraId="70DA6487"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Pr>
          <w:p w14:paraId="054F7074"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tcBorders>
              <w:top w:val="single" w:sz="4" w:space="0" w:color="auto"/>
              <w:left w:val="single" w:sz="4" w:space="0" w:color="auto"/>
              <w:bottom w:val="single" w:sz="4" w:space="0" w:color="auto"/>
              <w:right w:val="single" w:sz="8" w:space="0" w:color="auto"/>
            </w:tcBorders>
            <w:shd w:val="clear" w:color="auto" w:fill="auto"/>
            <w:noWrap/>
          </w:tcPr>
          <w:p w14:paraId="5399CAB6"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4EBDF70F" w14:textId="77777777" w:rsidTr="00403C6E">
        <w:trPr>
          <w:trHeight w:val="499"/>
        </w:trPr>
        <w:tc>
          <w:tcPr>
            <w:tcW w:w="584" w:type="dxa"/>
            <w:vMerge/>
            <w:tcBorders>
              <w:top w:val="single" w:sz="8" w:space="0" w:color="auto"/>
              <w:left w:val="single" w:sz="8" w:space="0" w:color="auto"/>
              <w:bottom w:val="single" w:sz="4" w:space="0" w:color="000000"/>
              <w:right w:val="single" w:sz="4" w:space="0" w:color="auto"/>
            </w:tcBorders>
            <w:vAlign w:val="center"/>
            <w:hideMark/>
          </w:tcPr>
          <w:p w14:paraId="520C7C7E" w14:textId="77777777" w:rsidR="000E1E82" w:rsidRPr="000A6BB4" w:rsidRDefault="000E1E82" w:rsidP="00403C6E">
            <w:pPr>
              <w:spacing w:before="0" w:line="240" w:lineRule="auto"/>
              <w:rPr>
                <w:rFonts w:eastAsia="Times New Roman" w:cs="Times New Roman"/>
                <w:b/>
                <w:bCs/>
                <w:color w:val="000000"/>
                <w:sz w:val="24"/>
                <w:szCs w:val="24"/>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410D579"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4DA6BC8"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Pr>
          <w:p w14:paraId="5A65B5EA"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Pr>
          <w:p w14:paraId="0B00BF2F"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3"/>
            <w:tcBorders>
              <w:top w:val="single" w:sz="4" w:space="0" w:color="auto"/>
              <w:left w:val="single" w:sz="4" w:space="0" w:color="auto"/>
              <w:bottom w:val="single" w:sz="4" w:space="0" w:color="auto"/>
              <w:right w:val="single" w:sz="4" w:space="0" w:color="auto"/>
            </w:tcBorders>
            <w:shd w:val="clear" w:color="auto" w:fill="auto"/>
          </w:tcPr>
          <w:p w14:paraId="36B31424"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gridSpan w:val="2"/>
            <w:tcBorders>
              <w:top w:val="single" w:sz="4" w:space="0" w:color="auto"/>
              <w:left w:val="single" w:sz="4" w:space="0" w:color="auto"/>
              <w:bottom w:val="single" w:sz="4" w:space="0" w:color="auto"/>
              <w:right w:val="single" w:sz="4" w:space="0" w:color="auto"/>
            </w:tcBorders>
            <w:shd w:val="clear" w:color="auto" w:fill="auto"/>
          </w:tcPr>
          <w:p w14:paraId="0F18670C"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p>
        </w:tc>
        <w:tc>
          <w:tcPr>
            <w:tcW w:w="1326" w:type="dxa"/>
            <w:tcBorders>
              <w:top w:val="single" w:sz="4" w:space="0" w:color="auto"/>
              <w:left w:val="single" w:sz="4" w:space="0" w:color="auto"/>
              <w:bottom w:val="single" w:sz="4" w:space="0" w:color="auto"/>
              <w:right w:val="single" w:sz="8" w:space="0" w:color="auto"/>
            </w:tcBorders>
            <w:shd w:val="clear" w:color="auto" w:fill="auto"/>
            <w:noWrap/>
            <w:hideMark/>
          </w:tcPr>
          <w:p w14:paraId="3635F327"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r>
      <w:tr w:rsidR="000E1E82" w:rsidRPr="000A6BB4" w14:paraId="7D8687BC" w14:textId="77777777" w:rsidTr="00403C6E">
        <w:trPr>
          <w:trHeight w:val="499"/>
        </w:trPr>
        <w:tc>
          <w:tcPr>
            <w:tcW w:w="584" w:type="dxa"/>
            <w:tcBorders>
              <w:top w:val="nil"/>
              <w:left w:val="single" w:sz="8" w:space="0" w:color="auto"/>
              <w:bottom w:val="single" w:sz="4" w:space="0" w:color="auto"/>
              <w:right w:val="nil"/>
            </w:tcBorders>
            <w:shd w:val="clear" w:color="auto" w:fill="auto"/>
            <w:noWrap/>
            <w:hideMark/>
          </w:tcPr>
          <w:p w14:paraId="68BBD6C2" w14:textId="77777777" w:rsidR="000E1E82" w:rsidRPr="000A6BB4" w:rsidRDefault="000E1E82" w:rsidP="00403C6E">
            <w:pPr>
              <w:spacing w:before="0"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F2</w:t>
            </w:r>
          </w:p>
        </w:tc>
        <w:tc>
          <w:tcPr>
            <w:tcW w:w="7655" w:type="dxa"/>
            <w:gridSpan w:val="8"/>
            <w:tcBorders>
              <w:top w:val="single" w:sz="4" w:space="0" w:color="auto"/>
              <w:left w:val="nil"/>
              <w:bottom w:val="single" w:sz="4" w:space="0" w:color="auto"/>
              <w:right w:val="nil"/>
            </w:tcBorders>
            <w:shd w:val="clear" w:color="auto" w:fill="auto"/>
            <w:noWrap/>
            <w:vAlign w:val="bottom"/>
            <w:hideMark/>
          </w:tcPr>
          <w:p w14:paraId="092AC84A"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xml:space="preserve">What percentage of the monthly household income do you think is spent on accessing water? </w:t>
            </w:r>
          </w:p>
        </w:tc>
        <w:tc>
          <w:tcPr>
            <w:tcW w:w="2661" w:type="dxa"/>
            <w:gridSpan w:val="4"/>
            <w:tcBorders>
              <w:top w:val="single" w:sz="4" w:space="0" w:color="auto"/>
              <w:left w:val="nil"/>
              <w:bottom w:val="single" w:sz="4" w:space="0" w:color="auto"/>
              <w:right w:val="single" w:sz="8" w:space="0" w:color="auto"/>
            </w:tcBorders>
            <w:shd w:val="clear" w:color="auto" w:fill="auto"/>
            <w:noWrap/>
            <w:vAlign w:val="bottom"/>
            <w:hideMark/>
          </w:tcPr>
          <w:p w14:paraId="4952835E"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w:t>
            </w:r>
          </w:p>
        </w:tc>
      </w:tr>
      <w:tr w:rsidR="000E1E82" w:rsidRPr="000A6BB4" w14:paraId="13E0B7F1" w14:textId="77777777" w:rsidTr="00403C6E">
        <w:trPr>
          <w:trHeight w:val="645"/>
        </w:trPr>
        <w:tc>
          <w:tcPr>
            <w:tcW w:w="584" w:type="dxa"/>
            <w:tcBorders>
              <w:top w:val="nil"/>
              <w:left w:val="single" w:sz="8" w:space="0" w:color="auto"/>
              <w:bottom w:val="nil"/>
              <w:right w:val="nil"/>
            </w:tcBorders>
            <w:shd w:val="clear" w:color="auto" w:fill="auto"/>
            <w:noWrap/>
            <w:hideMark/>
          </w:tcPr>
          <w:p w14:paraId="2D12284A" w14:textId="77777777" w:rsidR="000E1E82" w:rsidRPr="000A6BB4" w:rsidRDefault="000E1E82" w:rsidP="00403C6E">
            <w:pPr>
              <w:spacing w:before="0"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F3</w:t>
            </w:r>
          </w:p>
        </w:tc>
        <w:tc>
          <w:tcPr>
            <w:tcW w:w="10316" w:type="dxa"/>
            <w:gridSpan w:val="12"/>
            <w:tcBorders>
              <w:top w:val="nil"/>
              <w:left w:val="nil"/>
              <w:bottom w:val="nil"/>
              <w:right w:val="single" w:sz="8" w:space="0" w:color="000000"/>
            </w:tcBorders>
            <w:shd w:val="clear" w:color="auto" w:fill="auto"/>
            <w:noWrap/>
            <w:hideMark/>
          </w:tcPr>
          <w:p w14:paraId="2CA0756D"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xml:space="preserve">How much does the household spend on the following items? </w:t>
            </w:r>
          </w:p>
          <w:p w14:paraId="22C5A892"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(Record amount based on the expenditure period reported by respondent)</w:t>
            </w:r>
          </w:p>
        </w:tc>
      </w:tr>
      <w:tr w:rsidR="000E1E82" w:rsidRPr="000A6BB4" w14:paraId="66211B84" w14:textId="77777777" w:rsidTr="00403C6E">
        <w:trPr>
          <w:trHeight w:val="292"/>
        </w:trPr>
        <w:tc>
          <w:tcPr>
            <w:tcW w:w="584" w:type="dxa"/>
            <w:tcBorders>
              <w:top w:val="nil"/>
              <w:left w:val="single" w:sz="8" w:space="0" w:color="auto"/>
              <w:bottom w:val="nil"/>
              <w:right w:val="nil"/>
            </w:tcBorders>
            <w:shd w:val="clear" w:color="auto" w:fill="auto"/>
            <w:noWrap/>
            <w:hideMark/>
          </w:tcPr>
          <w:p w14:paraId="2EFD564B"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4962"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7E4487F" w14:textId="77777777" w:rsidR="000E1E82" w:rsidRPr="000A6BB4" w:rsidRDefault="000E1E82" w:rsidP="00403C6E">
            <w:pPr>
              <w:spacing w:before="0" w:line="240" w:lineRule="auto"/>
              <w:jc w:val="center"/>
              <w:rPr>
                <w:rFonts w:eastAsia="Times New Roman" w:cs="Times New Roman"/>
                <w:b/>
                <w:bCs/>
                <w:color w:val="000000"/>
                <w:sz w:val="24"/>
                <w:szCs w:val="24"/>
                <w:lang w:eastAsia="en-GB"/>
              </w:rPr>
            </w:pPr>
            <w:r w:rsidRPr="000A6BB4">
              <w:rPr>
                <w:rFonts w:eastAsia="Times New Roman" w:cs="Times New Roman"/>
                <w:b/>
                <w:bCs/>
                <w:color w:val="000000"/>
                <w:sz w:val="24"/>
                <w:szCs w:val="24"/>
                <w:lang w:val="nso-ZA" w:eastAsia="en-GB"/>
              </w:rPr>
              <w:t>Items</w:t>
            </w:r>
          </w:p>
        </w:tc>
        <w:tc>
          <w:tcPr>
            <w:tcW w:w="5354" w:type="dxa"/>
            <w:gridSpan w:val="9"/>
            <w:tcBorders>
              <w:top w:val="single" w:sz="4" w:space="0" w:color="auto"/>
              <w:left w:val="nil"/>
              <w:bottom w:val="single" w:sz="4" w:space="0" w:color="auto"/>
              <w:right w:val="single" w:sz="8" w:space="0" w:color="auto"/>
            </w:tcBorders>
            <w:shd w:val="clear" w:color="auto" w:fill="auto"/>
            <w:noWrap/>
            <w:hideMark/>
          </w:tcPr>
          <w:p w14:paraId="1BBE1465"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b/>
                <w:bCs/>
                <w:color w:val="000000"/>
                <w:sz w:val="24"/>
                <w:szCs w:val="24"/>
                <w:lang w:val="nso-ZA" w:eastAsia="en-GB"/>
              </w:rPr>
              <w:t>Expenditure Schedule</w:t>
            </w:r>
          </w:p>
        </w:tc>
      </w:tr>
      <w:tr w:rsidR="000E1E82" w:rsidRPr="000A6BB4" w14:paraId="34C738D9" w14:textId="77777777" w:rsidTr="00403C6E">
        <w:trPr>
          <w:trHeight w:val="126"/>
        </w:trPr>
        <w:tc>
          <w:tcPr>
            <w:tcW w:w="584" w:type="dxa"/>
            <w:tcBorders>
              <w:top w:val="nil"/>
              <w:left w:val="single" w:sz="8" w:space="0" w:color="auto"/>
              <w:bottom w:val="nil"/>
              <w:right w:val="nil"/>
            </w:tcBorders>
            <w:shd w:val="clear" w:color="auto" w:fill="auto"/>
            <w:noWrap/>
            <w:hideMark/>
          </w:tcPr>
          <w:p w14:paraId="1F2972F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4962" w:type="dxa"/>
            <w:gridSpan w:val="3"/>
            <w:vMerge/>
            <w:tcBorders>
              <w:top w:val="nil"/>
              <w:left w:val="single" w:sz="8" w:space="0" w:color="auto"/>
              <w:bottom w:val="nil"/>
              <w:right w:val="single" w:sz="4" w:space="0" w:color="auto"/>
            </w:tcBorders>
            <w:vAlign w:val="center"/>
            <w:hideMark/>
          </w:tcPr>
          <w:p w14:paraId="142C49AC" w14:textId="77777777" w:rsidR="000E1E82" w:rsidRPr="000A6BB4" w:rsidRDefault="000E1E82" w:rsidP="00403C6E">
            <w:pPr>
              <w:spacing w:before="0" w:line="240" w:lineRule="auto"/>
              <w:rPr>
                <w:rFonts w:eastAsia="Times New Roman" w:cs="Times New Roman"/>
                <w:b/>
                <w:bCs/>
                <w:color w:val="000000"/>
                <w:sz w:val="24"/>
                <w:szCs w:val="24"/>
                <w:lang w:eastAsia="en-GB"/>
              </w:rPr>
            </w:pP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12FA18" w14:textId="77777777" w:rsidR="000E1E82" w:rsidRPr="000A6BB4" w:rsidRDefault="000E1E82" w:rsidP="00403C6E">
            <w:pPr>
              <w:spacing w:before="0"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val="nso-ZA" w:eastAsia="en-GB"/>
              </w:rPr>
              <w:t>Daily</w:t>
            </w:r>
          </w:p>
        </w:tc>
        <w:tc>
          <w:tcPr>
            <w:tcW w:w="1339" w:type="dxa"/>
            <w:gridSpan w:val="2"/>
            <w:tcBorders>
              <w:top w:val="single" w:sz="4" w:space="0" w:color="auto"/>
              <w:left w:val="nil"/>
              <w:bottom w:val="single" w:sz="4" w:space="0" w:color="auto"/>
              <w:right w:val="single" w:sz="4" w:space="0" w:color="auto"/>
            </w:tcBorders>
            <w:shd w:val="clear" w:color="auto" w:fill="auto"/>
            <w:hideMark/>
          </w:tcPr>
          <w:p w14:paraId="2D111D72" w14:textId="77777777" w:rsidR="000E1E82" w:rsidRPr="000A6BB4" w:rsidRDefault="000E1E82" w:rsidP="00403C6E">
            <w:pPr>
              <w:spacing w:before="0"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val="nso-ZA" w:eastAsia="en-GB"/>
              </w:rPr>
              <w:t>Weekly</w:t>
            </w:r>
          </w:p>
        </w:tc>
        <w:tc>
          <w:tcPr>
            <w:tcW w:w="1338" w:type="dxa"/>
            <w:gridSpan w:val="3"/>
            <w:tcBorders>
              <w:top w:val="nil"/>
              <w:left w:val="nil"/>
              <w:bottom w:val="single" w:sz="4" w:space="0" w:color="auto"/>
              <w:right w:val="single" w:sz="4" w:space="0" w:color="auto"/>
            </w:tcBorders>
            <w:shd w:val="clear" w:color="auto" w:fill="auto"/>
            <w:hideMark/>
          </w:tcPr>
          <w:p w14:paraId="04A37723" w14:textId="77777777" w:rsidR="000E1E82" w:rsidRPr="000A6BB4" w:rsidRDefault="000E1E82" w:rsidP="00403C6E">
            <w:pPr>
              <w:spacing w:before="0"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val="nso-ZA" w:eastAsia="en-GB"/>
              </w:rPr>
              <w:t>Monthly</w:t>
            </w:r>
          </w:p>
        </w:tc>
        <w:tc>
          <w:tcPr>
            <w:tcW w:w="1339" w:type="dxa"/>
            <w:gridSpan w:val="2"/>
            <w:tcBorders>
              <w:top w:val="nil"/>
              <w:left w:val="nil"/>
              <w:bottom w:val="single" w:sz="4" w:space="0" w:color="auto"/>
              <w:right w:val="single" w:sz="8" w:space="0" w:color="auto"/>
            </w:tcBorders>
            <w:shd w:val="clear" w:color="auto" w:fill="auto"/>
            <w:hideMark/>
          </w:tcPr>
          <w:p w14:paraId="0E1E203B" w14:textId="77777777" w:rsidR="000E1E82" w:rsidRPr="00C81A50" w:rsidRDefault="000E1E82" w:rsidP="00403C6E">
            <w:pPr>
              <w:spacing w:before="0"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val="nso-ZA" w:eastAsia="en-GB"/>
              </w:rPr>
              <w:t>Quarterly</w:t>
            </w:r>
          </w:p>
        </w:tc>
      </w:tr>
      <w:tr w:rsidR="000E1E82" w:rsidRPr="000A6BB4" w14:paraId="129F4BA7" w14:textId="77777777" w:rsidTr="00403C6E">
        <w:trPr>
          <w:trHeight w:val="340"/>
        </w:trPr>
        <w:tc>
          <w:tcPr>
            <w:tcW w:w="584" w:type="dxa"/>
            <w:tcBorders>
              <w:top w:val="nil"/>
              <w:left w:val="single" w:sz="8" w:space="0" w:color="auto"/>
              <w:bottom w:val="nil"/>
              <w:right w:val="nil"/>
            </w:tcBorders>
            <w:shd w:val="clear" w:color="auto" w:fill="auto"/>
            <w:noWrap/>
            <w:hideMark/>
          </w:tcPr>
          <w:p w14:paraId="59DCA643"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00E3327C"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Food</w:t>
            </w:r>
          </w:p>
        </w:tc>
        <w:tc>
          <w:tcPr>
            <w:tcW w:w="1338" w:type="dxa"/>
            <w:gridSpan w:val="2"/>
            <w:tcBorders>
              <w:top w:val="nil"/>
              <w:left w:val="nil"/>
              <w:bottom w:val="single" w:sz="4" w:space="0" w:color="auto"/>
              <w:right w:val="single" w:sz="4" w:space="0" w:color="auto"/>
            </w:tcBorders>
            <w:shd w:val="clear" w:color="auto" w:fill="auto"/>
            <w:noWrap/>
            <w:hideMark/>
          </w:tcPr>
          <w:p w14:paraId="27145FDE"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9" w:type="dxa"/>
            <w:gridSpan w:val="2"/>
            <w:tcBorders>
              <w:top w:val="nil"/>
              <w:left w:val="nil"/>
              <w:bottom w:val="single" w:sz="4" w:space="0" w:color="auto"/>
              <w:right w:val="single" w:sz="4" w:space="0" w:color="auto"/>
            </w:tcBorders>
            <w:shd w:val="clear" w:color="auto" w:fill="auto"/>
            <w:noWrap/>
            <w:hideMark/>
          </w:tcPr>
          <w:p w14:paraId="53AE908E"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8" w:type="dxa"/>
            <w:gridSpan w:val="3"/>
            <w:tcBorders>
              <w:top w:val="nil"/>
              <w:left w:val="nil"/>
              <w:bottom w:val="single" w:sz="4" w:space="0" w:color="auto"/>
              <w:right w:val="single" w:sz="4" w:space="0" w:color="auto"/>
            </w:tcBorders>
            <w:shd w:val="clear" w:color="auto" w:fill="auto"/>
            <w:noWrap/>
            <w:hideMark/>
          </w:tcPr>
          <w:p w14:paraId="6AEC72CF"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9" w:type="dxa"/>
            <w:gridSpan w:val="2"/>
            <w:tcBorders>
              <w:top w:val="nil"/>
              <w:left w:val="nil"/>
              <w:bottom w:val="single" w:sz="4" w:space="0" w:color="auto"/>
              <w:right w:val="single" w:sz="8" w:space="0" w:color="auto"/>
            </w:tcBorders>
            <w:shd w:val="clear" w:color="auto" w:fill="D9D9D9" w:themeFill="background1" w:themeFillShade="D9"/>
            <w:noWrap/>
            <w:hideMark/>
          </w:tcPr>
          <w:p w14:paraId="0BFD61D8"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606468DA" w14:textId="77777777" w:rsidTr="00403C6E">
        <w:trPr>
          <w:trHeight w:val="340"/>
        </w:trPr>
        <w:tc>
          <w:tcPr>
            <w:tcW w:w="584" w:type="dxa"/>
            <w:tcBorders>
              <w:top w:val="nil"/>
              <w:left w:val="single" w:sz="8" w:space="0" w:color="auto"/>
              <w:bottom w:val="nil"/>
              <w:right w:val="nil"/>
            </w:tcBorders>
            <w:shd w:val="clear" w:color="auto" w:fill="auto"/>
            <w:noWrap/>
            <w:hideMark/>
          </w:tcPr>
          <w:p w14:paraId="0425F148"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3EA5FFB1" w14:textId="77777777" w:rsidR="000E1E82" w:rsidRPr="000A6BB4" w:rsidRDefault="000E1E82" w:rsidP="00403C6E">
            <w:pPr>
              <w:spacing w:before="0" w:line="240" w:lineRule="auto"/>
              <w:rPr>
                <w:rFonts w:eastAsia="Times New Roman" w:cs="Times New Roman"/>
                <w:color w:val="000000"/>
                <w:sz w:val="24"/>
                <w:szCs w:val="24"/>
                <w:lang w:val="nso-ZA" w:eastAsia="en-GB"/>
              </w:rPr>
            </w:pPr>
            <w:r w:rsidRPr="000A6BB4">
              <w:rPr>
                <w:rFonts w:eastAsia="Times New Roman" w:cs="Times New Roman"/>
                <w:color w:val="000000"/>
                <w:sz w:val="24"/>
                <w:szCs w:val="24"/>
                <w:lang w:val="nso-ZA" w:eastAsia="en-GB"/>
              </w:rPr>
              <w:t>Drinking water</w:t>
            </w:r>
          </w:p>
        </w:tc>
        <w:tc>
          <w:tcPr>
            <w:tcW w:w="1338" w:type="dxa"/>
            <w:gridSpan w:val="2"/>
            <w:tcBorders>
              <w:top w:val="nil"/>
              <w:left w:val="nil"/>
              <w:bottom w:val="single" w:sz="4" w:space="0" w:color="auto"/>
              <w:right w:val="single" w:sz="4" w:space="0" w:color="auto"/>
            </w:tcBorders>
            <w:shd w:val="clear" w:color="auto" w:fill="auto"/>
            <w:noWrap/>
            <w:hideMark/>
          </w:tcPr>
          <w:p w14:paraId="014F0D69"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9" w:type="dxa"/>
            <w:gridSpan w:val="2"/>
            <w:tcBorders>
              <w:top w:val="nil"/>
              <w:left w:val="nil"/>
              <w:bottom w:val="single" w:sz="4" w:space="0" w:color="auto"/>
              <w:right w:val="single" w:sz="4" w:space="0" w:color="auto"/>
            </w:tcBorders>
            <w:shd w:val="clear" w:color="auto" w:fill="auto"/>
            <w:noWrap/>
            <w:hideMark/>
          </w:tcPr>
          <w:p w14:paraId="50C21C08"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8" w:type="dxa"/>
            <w:gridSpan w:val="3"/>
            <w:tcBorders>
              <w:top w:val="nil"/>
              <w:left w:val="nil"/>
              <w:bottom w:val="single" w:sz="4" w:space="0" w:color="auto"/>
              <w:right w:val="single" w:sz="4" w:space="0" w:color="auto"/>
            </w:tcBorders>
            <w:shd w:val="clear" w:color="auto" w:fill="auto"/>
            <w:noWrap/>
            <w:hideMark/>
          </w:tcPr>
          <w:p w14:paraId="41BA4329"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9" w:type="dxa"/>
            <w:gridSpan w:val="2"/>
            <w:tcBorders>
              <w:top w:val="nil"/>
              <w:left w:val="nil"/>
              <w:bottom w:val="single" w:sz="4" w:space="0" w:color="auto"/>
              <w:right w:val="single" w:sz="8" w:space="0" w:color="auto"/>
            </w:tcBorders>
            <w:shd w:val="clear" w:color="auto" w:fill="D9D9D9" w:themeFill="background1" w:themeFillShade="D9"/>
            <w:noWrap/>
            <w:hideMark/>
          </w:tcPr>
          <w:p w14:paraId="21AF628C"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660FCF29" w14:textId="77777777" w:rsidTr="00403C6E">
        <w:trPr>
          <w:trHeight w:val="340"/>
        </w:trPr>
        <w:tc>
          <w:tcPr>
            <w:tcW w:w="584" w:type="dxa"/>
            <w:tcBorders>
              <w:top w:val="nil"/>
              <w:left w:val="single" w:sz="8" w:space="0" w:color="auto"/>
              <w:bottom w:val="nil"/>
              <w:right w:val="nil"/>
            </w:tcBorders>
            <w:shd w:val="clear" w:color="auto" w:fill="auto"/>
            <w:noWrap/>
            <w:hideMark/>
          </w:tcPr>
          <w:p w14:paraId="071764CA"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27825AF2" w14:textId="77777777" w:rsidR="000E1E82" w:rsidRPr="000A6BB4" w:rsidRDefault="000E1E82" w:rsidP="00403C6E">
            <w:pPr>
              <w:spacing w:before="0" w:line="240" w:lineRule="auto"/>
              <w:rPr>
                <w:rFonts w:eastAsia="Times New Roman" w:cs="Times New Roman"/>
                <w:color w:val="000000"/>
                <w:sz w:val="24"/>
                <w:szCs w:val="24"/>
                <w:lang w:val="nso-ZA" w:eastAsia="en-GB"/>
              </w:rPr>
            </w:pPr>
            <w:r w:rsidRPr="000A6BB4">
              <w:rPr>
                <w:rFonts w:eastAsia="Times New Roman" w:cs="Times New Roman"/>
                <w:color w:val="000000"/>
                <w:sz w:val="24"/>
                <w:szCs w:val="24"/>
                <w:lang w:val="nso-ZA" w:eastAsia="en-GB"/>
              </w:rPr>
              <w:t>Drinks and Tobacco</w:t>
            </w:r>
          </w:p>
        </w:tc>
        <w:tc>
          <w:tcPr>
            <w:tcW w:w="1338" w:type="dxa"/>
            <w:gridSpan w:val="2"/>
            <w:tcBorders>
              <w:top w:val="nil"/>
              <w:left w:val="nil"/>
              <w:bottom w:val="single" w:sz="4" w:space="0" w:color="auto"/>
              <w:right w:val="single" w:sz="4" w:space="0" w:color="auto"/>
            </w:tcBorders>
            <w:shd w:val="clear" w:color="auto" w:fill="auto"/>
            <w:noWrap/>
            <w:hideMark/>
          </w:tcPr>
          <w:p w14:paraId="4EE7CD48"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9" w:type="dxa"/>
            <w:gridSpan w:val="2"/>
            <w:tcBorders>
              <w:top w:val="nil"/>
              <w:left w:val="nil"/>
              <w:bottom w:val="single" w:sz="4" w:space="0" w:color="auto"/>
              <w:right w:val="single" w:sz="4" w:space="0" w:color="auto"/>
            </w:tcBorders>
            <w:shd w:val="clear" w:color="auto" w:fill="auto"/>
            <w:noWrap/>
            <w:hideMark/>
          </w:tcPr>
          <w:p w14:paraId="2DBB150E"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8" w:type="dxa"/>
            <w:gridSpan w:val="3"/>
            <w:tcBorders>
              <w:top w:val="nil"/>
              <w:left w:val="nil"/>
              <w:bottom w:val="single" w:sz="4" w:space="0" w:color="auto"/>
              <w:right w:val="single" w:sz="4" w:space="0" w:color="auto"/>
            </w:tcBorders>
            <w:shd w:val="clear" w:color="auto" w:fill="auto"/>
            <w:noWrap/>
            <w:hideMark/>
          </w:tcPr>
          <w:p w14:paraId="7D238204"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9" w:type="dxa"/>
            <w:gridSpan w:val="2"/>
            <w:tcBorders>
              <w:top w:val="nil"/>
              <w:left w:val="nil"/>
              <w:bottom w:val="single" w:sz="4" w:space="0" w:color="auto"/>
              <w:right w:val="single" w:sz="8" w:space="0" w:color="auto"/>
            </w:tcBorders>
            <w:shd w:val="clear" w:color="auto" w:fill="D9D9D9" w:themeFill="background1" w:themeFillShade="D9"/>
            <w:noWrap/>
            <w:hideMark/>
          </w:tcPr>
          <w:p w14:paraId="563FBBAD"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39637897" w14:textId="77777777" w:rsidTr="00403C6E">
        <w:trPr>
          <w:trHeight w:val="340"/>
        </w:trPr>
        <w:tc>
          <w:tcPr>
            <w:tcW w:w="584" w:type="dxa"/>
            <w:tcBorders>
              <w:top w:val="nil"/>
              <w:left w:val="single" w:sz="8" w:space="0" w:color="auto"/>
              <w:bottom w:val="nil"/>
              <w:right w:val="nil"/>
            </w:tcBorders>
            <w:shd w:val="clear" w:color="auto" w:fill="auto"/>
            <w:noWrap/>
            <w:hideMark/>
          </w:tcPr>
          <w:p w14:paraId="078B46A4"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0521C6E4"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Transport</w:t>
            </w:r>
          </w:p>
        </w:tc>
        <w:tc>
          <w:tcPr>
            <w:tcW w:w="1338" w:type="dxa"/>
            <w:gridSpan w:val="2"/>
            <w:tcBorders>
              <w:top w:val="nil"/>
              <w:left w:val="nil"/>
              <w:bottom w:val="single" w:sz="4" w:space="0" w:color="auto"/>
              <w:right w:val="single" w:sz="4" w:space="0" w:color="auto"/>
            </w:tcBorders>
            <w:shd w:val="clear" w:color="auto" w:fill="auto"/>
            <w:noWrap/>
            <w:hideMark/>
          </w:tcPr>
          <w:p w14:paraId="7BD7CCFA"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9" w:type="dxa"/>
            <w:gridSpan w:val="2"/>
            <w:tcBorders>
              <w:top w:val="nil"/>
              <w:left w:val="nil"/>
              <w:bottom w:val="single" w:sz="4" w:space="0" w:color="auto"/>
              <w:right w:val="single" w:sz="4" w:space="0" w:color="auto"/>
            </w:tcBorders>
            <w:shd w:val="clear" w:color="auto" w:fill="auto"/>
            <w:noWrap/>
            <w:hideMark/>
          </w:tcPr>
          <w:p w14:paraId="20DF7CD9"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8" w:type="dxa"/>
            <w:gridSpan w:val="3"/>
            <w:tcBorders>
              <w:top w:val="nil"/>
              <w:left w:val="nil"/>
              <w:bottom w:val="single" w:sz="4" w:space="0" w:color="auto"/>
              <w:right w:val="single" w:sz="4" w:space="0" w:color="auto"/>
            </w:tcBorders>
            <w:shd w:val="clear" w:color="auto" w:fill="auto"/>
            <w:noWrap/>
            <w:hideMark/>
          </w:tcPr>
          <w:p w14:paraId="38C54535"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9" w:type="dxa"/>
            <w:gridSpan w:val="2"/>
            <w:tcBorders>
              <w:top w:val="nil"/>
              <w:left w:val="nil"/>
              <w:bottom w:val="single" w:sz="4" w:space="0" w:color="auto"/>
              <w:right w:val="single" w:sz="8" w:space="0" w:color="auto"/>
            </w:tcBorders>
            <w:shd w:val="clear" w:color="auto" w:fill="D9D9D9" w:themeFill="background1" w:themeFillShade="D9"/>
            <w:noWrap/>
            <w:hideMark/>
          </w:tcPr>
          <w:p w14:paraId="02FCDAD3"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4997491A" w14:textId="77777777" w:rsidTr="00403C6E">
        <w:trPr>
          <w:trHeight w:val="340"/>
        </w:trPr>
        <w:tc>
          <w:tcPr>
            <w:tcW w:w="584" w:type="dxa"/>
            <w:tcBorders>
              <w:top w:val="nil"/>
              <w:left w:val="single" w:sz="8" w:space="0" w:color="auto"/>
              <w:bottom w:val="nil"/>
              <w:right w:val="nil"/>
            </w:tcBorders>
            <w:shd w:val="clear" w:color="auto" w:fill="auto"/>
            <w:noWrap/>
            <w:hideMark/>
          </w:tcPr>
          <w:p w14:paraId="38160B94"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40C70BA0" w14:textId="77777777" w:rsidR="000E1E82" w:rsidRPr="000A6BB4" w:rsidRDefault="000E1E82" w:rsidP="00403C6E">
            <w:pPr>
              <w:spacing w:before="0" w:line="240" w:lineRule="auto"/>
              <w:rPr>
                <w:rFonts w:eastAsia="Times New Roman" w:cs="Times New Roman"/>
                <w:color w:val="000000"/>
                <w:sz w:val="24"/>
                <w:szCs w:val="24"/>
                <w:lang w:val="nso-ZA" w:eastAsia="en-GB"/>
              </w:rPr>
            </w:pPr>
            <w:r w:rsidRPr="000A6BB4">
              <w:rPr>
                <w:rFonts w:eastAsia="Times New Roman" w:cs="Times New Roman"/>
                <w:color w:val="000000"/>
                <w:sz w:val="24"/>
                <w:szCs w:val="24"/>
                <w:lang w:val="nso-ZA" w:eastAsia="en-GB"/>
              </w:rPr>
              <w:t>Fuel for car/</w:t>
            </w:r>
            <w:r>
              <w:rPr>
                <w:rFonts w:eastAsia="Times New Roman" w:cs="Times New Roman"/>
                <w:color w:val="000000"/>
                <w:sz w:val="24"/>
                <w:szCs w:val="24"/>
                <w:lang w:val="nso-ZA" w:eastAsia="en-GB"/>
              </w:rPr>
              <w:t xml:space="preserve"> </w:t>
            </w:r>
            <w:r w:rsidRPr="000A6BB4">
              <w:rPr>
                <w:rFonts w:eastAsia="Times New Roman" w:cs="Times New Roman"/>
                <w:color w:val="000000"/>
                <w:sz w:val="24"/>
                <w:szCs w:val="24"/>
                <w:lang w:val="nso-ZA" w:eastAsia="en-GB"/>
              </w:rPr>
              <w:t>vehicle</w:t>
            </w:r>
          </w:p>
        </w:tc>
        <w:tc>
          <w:tcPr>
            <w:tcW w:w="1338" w:type="dxa"/>
            <w:gridSpan w:val="2"/>
            <w:tcBorders>
              <w:top w:val="nil"/>
              <w:left w:val="nil"/>
              <w:bottom w:val="single" w:sz="4" w:space="0" w:color="auto"/>
              <w:right w:val="single" w:sz="4" w:space="0" w:color="auto"/>
            </w:tcBorders>
            <w:shd w:val="clear" w:color="auto" w:fill="auto"/>
            <w:noWrap/>
            <w:hideMark/>
          </w:tcPr>
          <w:p w14:paraId="2F15D151"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9" w:type="dxa"/>
            <w:gridSpan w:val="2"/>
            <w:tcBorders>
              <w:top w:val="nil"/>
              <w:left w:val="nil"/>
              <w:bottom w:val="single" w:sz="4" w:space="0" w:color="auto"/>
              <w:right w:val="single" w:sz="4" w:space="0" w:color="auto"/>
            </w:tcBorders>
            <w:shd w:val="clear" w:color="auto" w:fill="auto"/>
            <w:noWrap/>
            <w:hideMark/>
          </w:tcPr>
          <w:p w14:paraId="730BE23F"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8" w:type="dxa"/>
            <w:gridSpan w:val="3"/>
            <w:tcBorders>
              <w:top w:val="nil"/>
              <w:left w:val="nil"/>
              <w:bottom w:val="single" w:sz="4" w:space="0" w:color="auto"/>
              <w:right w:val="single" w:sz="4" w:space="0" w:color="auto"/>
            </w:tcBorders>
            <w:shd w:val="clear" w:color="auto" w:fill="auto"/>
            <w:noWrap/>
            <w:hideMark/>
          </w:tcPr>
          <w:p w14:paraId="29F37237"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9" w:type="dxa"/>
            <w:gridSpan w:val="2"/>
            <w:tcBorders>
              <w:top w:val="nil"/>
              <w:left w:val="nil"/>
              <w:bottom w:val="single" w:sz="4" w:space="0" w:color="auto"/>
              <w:right w:val="single" w:sz="8" w:space="0" w:color="auto"/>
            </w:tcBorders>
            <w:shd w:val="clear" w:color="auto" w:fill="D9D9D9" w:themeFill="background1" w:themeFillShade="D9"/>
            <w:noWrap/>
            <w:hideMark/>
          </w:tcPr>
          <w:p w14:paraId="7B716E09"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3C57FF0C" w14:textId="77777777" w:rsidTr="00403C6E">
        <w:trPr>
          <w:trHeight w:val="340"/>
        </w:trPr>
        <w:tc>
          <w:tcPr>
            <w:tcW w:w="584" w:type="dxa"/>
            <w:tcBorders>
              <w:top w:val="nil"/>
              <w:left w:val="single" w:sz="8" w:space="0" w:color="auto"/>
              <w:bottom w:val="nil"/>
              <w:right w:val="nil"/>
            </w:tcBorders>
            <w:shd w:val="clear" w:color="auto" w:fill="auto"/>
            <w:noWrap/>
            <w:hideMark/>
          </w:tcPr>
          <w:p w14:paraId="4BDC51C5"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5E39DEE9" w14:textId="77777777" w:rsidR="000E1E82" w:rsidRPr="000A6BB4" w:rsidRDefault="000E1E82" w:rsidP="00403C6E">
            <w:pPr>
              <w:spacing w:before="0" w:line="240" w:lineRule="auto"/>
              <w:rPr>
                <w:rFonts w:eastAsia="Times New Roman" w:cs="Times New Roman"/>
                <w:color w:val="000000"/>
                <w:sz w:val="24"/>
                <w:szCs w:val="24"/>
                <w:lang w:val="nso-ZA" w:eastAsia="en-GB"/>
              </w:rPr>
            </w:pPr>
            <w:r w:rsidRPr="000A6BB4">
              <w:rPr>
                <w:rFonts w:eastAsia="Times New Roman" w:cs="Times New Roman"/>
                <w:color w:val="000000"/>
                <w:sz w:val="24"/>
                <w:szCs w:val="24"/>
                <w:lang w:val="nso-ZA" w:eastAsia="en-GB"/>
              </w:rPr>
              <w:t>Fuel for generator</w:t>
            </w:r>
          </w:p>
        </w:tc>
        <w:tc>
          <w:tcPr>
            <w:tcW w:w="1338" w:type="dxa"/>
            <w:gridSpan w:val="2"/>
            <w:tcBorders>
              <w:top w:val="nil"/>
              <w:left w:val="nil"/>
              <w:bottom w:val="single" w:sz="4" w:space="0" w:color="auto"/>
              <w:right w:val="single" w:sz="4" w:space="0" w:color="auto"/>
            </w:tcBorders>
            <w:shd w:val="clear" w:color="auto" w:fill="auto"/>
            <w:noWrap/>
            <w:hideMark/>
          </w:tcPr>
          <w:p w14:paraId="6D298382"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9" w:type="dxa"/>
            <w:gridSpan w:val="2"/>
            <w:tcBorders>
              <w:top w:val="nil"/>
              <w:left w:val="nil"/>
              <w:bottom w:val="single" w:sz="4" w:space="0" w:color="auto"/>
              <w:right w:val="single" w:sz="4" w:space="0" w:color="auto"/>
            </w:tcBorders>
            <w:shd w:val="clear" w:color="auto" w:fill="auto"/>
            <w:noWrap/>
            <w:hideMark/>
          </w:tcPr>
          <w:p w14:paraId="6CA6FD85"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8" w:type="dxa"/>
            <w:gridSpan w:val="3"/>
            <w:tcBorders>
              <w:top w:val="nil"/>
              <w:left w:val="nil"/>
              <w:bottom w:val="single" w:sz="4" w:space="0" w:color="auto"/>
              <w:right w:val="single" w:sz="4" w:space="0" w:color="auto"/>
            </w:tcBorders>
            <w:shd w:val="clear" w:color="auto" w:fill="auto"/>
            <w:noWrap/>
            <w:hideMark/>
          </w:tcPr>
          <w:p w14:paraId="5D58DBB7"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9" w:type="dxa"/>
            <w:gridSpan w:val="2"/>
            <w:tcBorders>
              <w:top w:val="nil"/>
              <w:left w:val="nil"/>
              <w:bottom w:val="single" w:sz="4" w:space="0" w:color="auto"/>
              <w:right w:val="single" w:sz="8" w:space="0" w:color="auto"/>
            </w:tcBorders>
            <w:shd w:val="clear" w:color="auto" w:fill="D9D9D9" w:themeFill="background1" w:themeFillShade="D9"/>
            <w:noWrap/>
            <w:hideMark/>
          </w:tcPr>
          <w:p w14:paraId="34F1D3D2"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765F2909" w14:textId="77777777" w:rsidTr="00403C6E">
        <w:trPr>
          <w:trHeight w:val="340"/>
        </w:trPr>
        <w:tc>
          <w:tcPr>
            <w:tcW w:w="584" w:type="dxa"/>
            <w:tcBorders>
              <w:top w:val="nil"/>
              <w:left w:val="single" w:sz="8" w:space="0" w:color="auto"/>
              <w:bottom w:val="nil"/>
              <w:right w:val="nil"/>
            </w:tcBorders>
            <w:shd w:val="clear" w:color="auto" w:fill="auto"/>
            <w:noWrap/>
            <w:hideMark/>
          </w:tcPr>
          <w:p w14:paraId="16E04E72"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362E3226"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Fuel for cooking-kerosine/</w:t>
            </w:r>
            <w:r>
              <w:rPr>
                <w:rFonts w:eastAsia="Times New Roman" w:cs="Times New Roman"/>
                <w:color w:val="000000"/>
                <w:sz w:val="24"/>
                <w:szCs w:val="24"/>
                <w:lang w:val="nso-ZA" w:eastAsia="en-GB"/>
              </w:rPr>
              <w:t xml:space="preserve"> </w:t>
            </w:r>
            <w:r w:rsidRPr="000A6BB4">
              <w:rPr>
                <w:rFonts w:eastAsia="Times New Roman" w:cs="Times New Roman"/>
                <w:color w:val="000000"/>
                <w:sz w:val="24"/>
                <w:szCs w:val="24"/>
                <w:lang w:val="nso-ZA" w:eastAsia="en-GB"/>
              </w:rPr>
              <w:t>gas</w:t>
            </w:r>
          </w:p>
        </w:tc>
        <w:tc>
          <w:tcPr>
            <w:tcW w:w="1338" w:type="dxa"/>
            <w:gridSpan w:val="2"/>
            <w:tcBorders>
              <w:top w:val="nil"/>
              <w:left w:val="nil"/>
              <w:bottom w:val="single" w:sz="4" w:space="0" w:color="auto"/>
              <w:right w:val="single" w:sz="4" w:space="0" w:color="auto"/>
            </w:tcBorders>
            <w:shd w:val="clear" w:color="auto" w:fill="auto"/>
            <w:noWrap/>
            <w:hideMark/>
          </w:tcPr>
          <w:p w14:paraId="2546A144"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9" w:type="dxa"/>
            <w:gridSpan w:val="2"/>
            <w:tcBorders>
              <w:top w:val="nil"/>
              <w:left w:val="nil"/>
              <w:bottom w:val="single" w:sz="4" w:space="0" w:color="auto"/>
              <w:right w:val="single" w:sz="4" w:space="0" w:color="auto"/>
            </w:tcBorders>
            <w:shd w:val="clear" w:color="auto" w:fill="auto"/>
            <w:noWrap/>
            <w:hideMark/>
          </w:tcPr>
          <w:p w14:paraId="21A56FCB"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8" w:type="dxa"/>
            <w:gridSpan w:val="3"/>
            <w:tcBorders>
              <w:top w:val="nil"/>
              <w:left w:val="nil"/>
              <w:bottom w:val="single" w:sz="4" w:space="0" w:color="auto"/>
              <w:right w:val="single" w:sz="4" w:space="0" w:color="auto"/>
            </w:tcBorders>
            <w:shd w:val="clear" w:color="auto" w:fill="auto"/>
            <w:noWrap/>
            <w:hideMark/>
          </w:tcPr>
          <w:p w14:paraId="62BE7A2A"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9" w:type="dxa"/>
            <w:gridSpan w:val="2"/>
            <w:tcBorders>
              <w:top w:val="nil"/>
              <w:left w:val="nil"/>
              <w:bottom w:val="single" w:sz="4" w:space="0" w:color="auto"/>
              <w:right w:val="single" w:sz="8" w:space="0" w:color="auto"/>
            </w:tcBorders>
            <w:shd w:val="clear" w:color="auto" w:fill="D9D9D9" w:themeFill="background1" w:themeFillShade="D9"/>
            <w:noWrap/>
            <w:hideMark/>
          </w:tcPr>
          <w:p w14:paraId="406178AC"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26F022B7" w14:textId="77777777" w:rsidTr="00403C6E">
        <w:trPr>
          <w:trHeight w:val="340"/>
        </w:trPr>
        <w:tc>
          <w:tcPr>
            <w:tcW w:w="584" w:type="dxa"/>
            <w:tcBorders>
              <w:top w:val="nil"/>
              <w:left w:val="single" w:sz="8" w:space="0" w:color="auto"/>
              <w:bottom w:val="nil"/>
              <w:right w:val="nil"/>
            </w:tcBorders>
            <w:shd w:val="clear" w:color="auto" w:fill="auto"/>
            <w:noWrap/>
            <w:hideMark/>
          </w:tcPr>
          <w:p w14:paraId="3BB63435"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57FDAB7F"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Education</w:t>
            </w:r>
          </w:p>
        </w:tc>
        <w:tc>
          <w:tcPr>
            <w:tcW w:w="1338" w:type="dxa"/>
            <w:gridSpan w:val="2"/>
            <w:tcBorders>
              <w:top w:val="nil"/>
              <w:left w:val="nil"/>
              <w:bottom w:val="single" w:sz="4" w:space="0" w:color="auto"/>
              <w:right w:val="single" w:sz="4" w:space="0" w:color="auto"/>
            </w:tcBorders>
            <w:shd w:val="clear" w:color="auto" w:fill="D9D9D9" w:themeFill="background1" w:themeFillShade="D9"/>
            <w:noWrap/>
            <w:hideMark/>
          </w:tcPr>
          <w:p w14:paraId="39A90399"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9" w:type="dxa"/>
            <w:gridSpan w:val="2"/>
            <w:tcBorders>
              <w:top w:val="nil"/>
              <w:left w:val="nil"/>
              <w:bottom w:val="single" w:sz="4" w:space="0" w:color="auto"/>
              <w:right w:val="single" w:sz="4" w:space="0" w:color="auto"/>
            </w:tcBorders>
            <w:shd w:val="clear" w:color="auto" w:fill="D9D9D9" w:themeFill="background1" w:themeFillShade="D9"/>
            <w:noWrap/>
            <w:hideMark/>
          </w:tcPr>
          <w:p w14:paraId="23FBE3F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8" w:type="dxa"/>
            <w:gridSpan w:val="3"/>
            <w:tcBorders>
              <w:top w:val="nil"/>
              <w:left w:val="nil"/>
              <w:bottom w:val="single" w:sz="4" w:space="0" w:color="auto"/>
              <w:right w:val="single" w:sz="4" w:space="0" w:color="auto"/>
            </w:tcBorders>
            <w:shd w:val="clear" w:color="auto" w:fill="D9D9D9" w:themeFill="background1" w:themeFillShade="D9"/>
            <w:noWrap/>
            <w:hideMark/>
          </w:tcPr>
          <w:p w14:paraId="11655D57"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9" w:type="dxa"/>
            <w:gridSpan w:val="2"/>
            <w:tcBorders>
              <w:top w:val="nil"/>
              <w:left w:val="nil"/>
              <w:bottom w:val="single" w:sz="4" w:space="0" w:color="auto"/>
              <w:right w:val="single" w:sz="8" w:space="0" w:color="auto"/>
            </w:tcBorders>
            <w:shd w:val="clear" w:color="auto" w:fill="auto"/>
            <w:noWrap/>
            <w:hideMark/>
          </w:tcPr>
          <w:p w14:paraId="78BA8794"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423343E6" w14:textId="77777777" w:rsidTr="00403C6E">
        <w:trPr>
          <w:trHeight w:val="340"/>
        </w:trPr>
        <w:tc>
          <w:tcPr>
            <w:tcW w:w="584" w:type="dxa"/>
            <w:tcBorders>
              <w:top w:val="nil"/>
              <w:left w:val="single" w:sz="8" w:space="0" w:color="auto"/>
              <w:bottom w:val="nil"/>
              <w:right w:val="nil"/>
            </w:tcBorders>
            <w:shd w:val="clear" w:color="auto" w:fill="auto"/>
            <w:noWrap/>
            <w:hideMark/>
          </w:tcPr>
          <w:p w14:paraId="65709A53"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2BDD45CF"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Communication- mobile phone</w:t>
            </w:r>
          </w:p>
        </w:tc>
        <w:tc>
          <w:tcPr>
            <w:tcW w:w="1338" w:type="dxa"/>
            <w:gridSpan w:val="2"/>
            <w:tcBorders>
              <w:top w:val="nil"/>
              <w:left w:val="nil"/>
              <w:bottom w:val="single" w:sz="4" w:space="0" w:color="auto"/>
              <w:right w:val="single" w:sz="4" w:space="0" w:color="auto"/>
            </w:tcBorders>
            <w:shd w:val="clear" w:color="auto" w:fill="auto"/>
            <w:noWrap/>
            <w:hideMark/>
          </w:tcPr>
          <w:p w14:paraId="62CBE000"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9" w:type="dxa"/>
            <w:gridSpan w:val="2"/>
            <w:tcBorders>
              <w:top w:val="nil"/>
              <w:left w:val="nil"/>
              <w:bottom w:val="single" w:sz="4" w:space="0" w:color="auto"/>
              <w:right w:val="single" w:sz="4" w:space="0" w:color="auto"/>
            </w:tcBorders>
            <w:shd w:val="clear" w:color="auto" w:fill="auto"/>
            <w:noWrap/>
            <w:hideMark/>
          </w:tcPr>
          <w:p w14:paraId="425D5CFB"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8" w:type="dxa"/>
            <w:gridSpan w:val="3"/>
            <w:tcBorders>
              <w:top w:val="nil"/>
              <w:left w:val="nil"/>
              <w:bottom w:val="single" w:sz="4" w:space="0" w:color="auto"/>
              <w:right w:val="single" w:sz="4" w:space="0" w:color="auto"/>
            </w:tcBorders>
            <w:shd w:val="clear" w:color="auto" w:fill="auto"/>
            <w:noWrap/>
            <w:hideMark/>
          </w:tcPr>
          <w:p w14:paraId="12C4E220"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9" w:type="dxa"/>
            <w:gridSpan w:val="2"/>
            <w:tcBorders>
              <w:top w:val="nil"/>
              <w:left w:val="nil"/>
              <w:bottom w:val="single" w:sz="4" w:space="0" w:color="auto"/>
              <w:right w:val="single" w:sz="8" w:space="0" w:color="auto"/>
            </w:tcBorders>
            <w:shd w:val="clear" w:color="auto" w:fill="D9D9D9" w:themeFill="background1" w:themeFillShade="D9"/>
            <w:noWrap/>
            <w:hideMark/>
          </w:tcPr>
          <w:p w14:paraId="2623B068"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6C8128E6" w14:textId="77777777" w:rsidTr="00403C6E">
        <w:trPr>
          <w:trHeight w:val="340"/>
        </w:trPr>
        <w:tc>
          <w:tcPr>
            <w:tcW w:w="584" w:type="dxa"/>
            <w:tcBorders>
              <w:top w:val="nil"/>
              <w:left w:val="single" w:sz="8" w:space="0" w:color="auto"/>
              <w:bottom w:val="nil"/>
              <w:right w:val="nil"/>
            </w:tcBorders>
            <w:shd w:val="clear" w:color="auto" w:fill="auto"/>
            <w:noWrap/>
            <w:hideMark/>
          </w:tcPr>
          <w:p w14:paraId="43C09849"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4E9EF82B"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Water</w:t>
            </w:r>
          </w:p>
        </w:tc>
        <w:tc>
          <w:tcPr>
            <w:tcW w:w="1338" w:type="dxa"/>
            <w:gridSpan w:val="2"/>
            <w:tcBorders>
              <w:top w:val="nil"/>
              <w:left w:val="nil"/>
              <w:bottom w:val="single" w:sz="4" w:space="0" w:color="auto"/>
              <w:right w:val="single" w:sz="4" w:space="0" w:color="auto"/>
            </w:tcBorders>
            <w:shd w:val="clear" w:color="auto" w:fill="auto"/>
            <w:noWrap/>
            <w:hideMark/>
          </w:tcPr>
          <w:p w14:paraId="43A366AF"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9" w:type="dxa"/>
            <w:gridSpan w:val="2"/>
            <w:tcBorders>
              <w:top w:val="nil"/>
              <w:left w:val="nil"/>
              <w:bottom w:val="single" w:sz="4" w:space="0" w:color="auto"/>
              <w:right w:val="single" w:sz="4" w:space="0" w:color="auto"/>
            </w:tcBorders>
            <w:shd w:val="clear" w:color="auto" w:fill="auto"/>
            <w:noWrap/>
            <w:hideMark/>
          </w:tcPr>
          <w:p w14:paraId="6EA711FA"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8" w:type="dxa"/>
            <w:gridSpan w:val="3"/>
            <w:tcBorders>
              <w:top w:val="nil"/>
              <w:left w:val="nil"/>
              <w:bottom w:val="single" w:sz="4" w:space="0" w:color="auto"/>
              <w:right w:val="single" w:sz="4" w:space="0" w:color="auto"/>
            </w:tcBorders>
            <w:shd w:val="clear" w:color="auto" w:fill="auto"/>
            <w:noWrap/>
            <w:hideMark/>
          </w:tcPr>
          <w:p w14:paraId="1A698BD3"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9" w:type="dxa"/>
            <w:gridSpan w:val="2"/>
            <w:tcBorders>
              <w:top w:val="nil"/>
              <w:left w:val="nil"/>
              <w:bottom w:val="single" w:sz="4" w:space="0" w:color="auto"/>
              <w:right w:val="single" w:sz="8" w:space="0" w:color="auto"/>
            </w:tcBorders>
            <w:shd w:val="clear" w:color="auto" w:fill="D9D9D9" w:themeFill="background1" w:themeFillShade="D9"/>
            <w:noWrap/>
            <w:hideMark/>
          </w:tcPr>
          <w:p w14:paraId="5E25D59F"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3DEC40F4" w14:textId="77777777" w:rsidTr="00403C6E">
        <w:trPr>
          <w:trHeight w:val="340"/>
        </w:trPr>
        <w:tc>
          <w:tcPr>
            <w:tcW w:w="584" w:type="dxa"/>
            <w:tcBorders>
              <w:top w:val="nil"/>
              <w:left w:val="single" w:sz="8" w:space="0" w:color="auto"/>
              <w:bottom w:val="nil"/>
              <w:right w:val="nil"/>
            </w:tcBorders>
            <w:shd w:val="clear" w:color="auto" w:fill="auto"/>
            <w:noWrap/>
            <w:hideMark/>
          </w:tcPr>
          <w:p w14:paraId="320AEE3A"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6861E57C"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Electricity bills</w:t>
            </w:r>
          </w:p>
        </w:tc>
        <w:tc>
          <w:tcPr>
            <w:tcW w:w="1338" w:type="dxa"/>
            <w:gridSpan w:val="2"/>
            <w:tcBorders>
              <w:top w:val="nil"/>
              <w:left w:val="nil"/>
              <w:bottom w:val="single" w:sz="4" w:space="0" w:color="auto"/>
              <w:right w:val="single" w:sz="4" w:space="0" w:color="auto"/>
            </w:tcBorders>
            <w:shd w:val="clear" w:color="auto" w:fill="auto"/>
            <w:noWrap/>
            <w:hideMark/>
          </w:tcPr>
          <w:p w14:paraId="0EADABA7"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9" w:type="dxa"/>
            <w:gridSpan w:val="2"/>
            <w:tcBorders>
              <w:top w:val="nil"/>
              <w:left w:val="nil"/>
              <w:bottom w:val="single" w:sz="4" w:space="0" w:color="auto"/>
              <w:right w:val="single" w:sz="4" w:space="0" w:color="auto"/>
            </w:tcBorders>
            <w:shd w:val="clear" w:color="auto" w:fill="auto"/>
            <w:noWrap/>
            <w:hideMark/>
          </w:tcPr>
          <w:p w14:paraId="379EE4D5"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8" w:type="dxa"/>
            <w:gridSpan w:val="3"/>
            <w:tcBorders>
              <w:top w:val="nil"/>
              <w:left w:val="nil"/>
              <w:bottom w:val="single" w:sz="4" w:space="0" w:color="auto"/>
              <w:right w:val="single" w:sz="4" w:space="0" w:color="auto"/>
            </w:tcBorders>
            <w:shd w:val="clear" w:color="auto" w:fill="auto"/>
            <w:noWrap/>
            <w:hideMark/>
          </w:tcPr>
          <w:p w14:paraId="65BD9DF0"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9" w:type="dxa"/>
            <w:gridSpan w:val="2"/>
            <w:tcBorders>
              <w:top w:val="nil"/>
              <w:left w:val="nil"/>
              <w:bottom w:val="single" w:sz="4" w:space="0" w:color="auto"/>
              <w:right w:val="single" w:sz="8" w:space="0" w:color="auto"/>
            </w:tcBorders>
            <w:shd w:val="clear" w:color="auto" w:fill="D9D9D9" w:themeFill="background1" w:themeFillShade="D9"/>
            <w:noWrap/>
            <w:hideMark/>
          </w:tcPr>
          <w:p w14:paraId="3660E2DE"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392AB6F9" w14:textId="77777777" w:rsidTr="00403C6E">
        <w:trPr>
          <w:trHeight w:val="340"/>
        </w:trPr>
        <w:tc>
          <w:tcPr>
            <w:tcW w:w="584" w:type="dxa"/>
            <w:tcBorders>
              <w:top w:val="nil"/>
              <w:left w:val="single" w:sz="8" w:space="0" w:color="auto"/>
              <w:bottom w:val="nil"/>
              <w:right w:val="nil"/>
            </w:tcBorders>
            <w:shd w:val="clear" w:color="auto" w:fill="auto"/>
            <w:noWrap/>
            <w:hideMark/>
          </w:tcPr>
          <w:p w14:paraId="2B84B67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1D58EDAA"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House Rent</w:t>
            </w:r>
          </w:p>
        </w:tc>
        <w:tc>
          <w:tcPr>
            <w:tcW w:w="1338" w:type="dxa"/>
            <w:gridSpan w:val="2"/>
            <w:tcBorders>
              <w:top w:val="nil"/>
              <w:left w:val="nil"/>
              <w:bottom w:val="single" w:sz="4" w:space="0" w:color="auto"/>
              <w:right w:val="single" w:sz="4" w:space="0" w:color="auto"/>
            </w:tcBorders>
            <w:shd w:val="clear" w:color="auto" w:fill="D9D9D9" w:themeFill="background1" w:themeFillShade="D9"/>
            <w:noWrap/>
            <w:hideMark/>
          </w:tcPr>
          <w:p w14:paraId="77A264F3"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9" w:type="dxa"/>
            <w:gridSpan w:val="2"/>
            <w:tcBorders>
              <w:top w:val="nil"/>
              <w:left w:val="nil"/>
              <w:bottom w:val="single" w:sz="4" w:space="0" w:color="auto"/>
              <w:right w:val="single" w:sz="4" w:space="0" w:color="auto"/>
            </w:tcBorders>
            <w:shd w:val="clear" w:color="auto" w:fill="D9D9D9" w:themeFill="background1" w:themeFillShade="D9"/>
            <w:noWrap/>
            <w:hideMark/>
          </w:tcPr>
          <w:p w14:paraId="2C07C872"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8" w:type="dxa"/>
            <w:gridSpan w:val="3"/>
            <w:tcBorders>
              <w:top w:val="nil"/>
              <w:left w:val="nil"/>
              <w:bottom w:val="single" w:sz="4" w:space="0" w:color="auto"/>
              <w:right w:val="single" w:sz="4" w:space="0" w:color="auto"/>
            </w:tcBorders>
            <w:shd w:val="clear" w:color="auto" w:fill="auto"/>
            <w:noWrap/>
            <w:hideMark/>
          </w:tcPr>
          <w:p w14:paraId="41A1952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 </w:t>
            </w:r>
          </w:p>
        </w:tc>
        <w:tc>
          <w:tcPr>
            <w:tcW w:w="1339" w:type="dxa"/>
            <w:gridSpan w:val="2"/>
            <w:tcBorders>
              <w:top w:val="nil"/>
              <w:left w:val="nil"/>
              <w:bottom w:val="single" w:sz="4" w:space="0" w:color="auto"/>
              <w:right w:val="single" w:sz="8" w:space="0" w:color="auto"/>
            </w:tcBorders>
            <w:shd w:val="clear" w:color="auto" w:fill="D9D9D9" w:themeFill="background1" w:themeFillShade="D9"/>
            <w:noWrap/>
            <w:hideMark/>
          </w:tcPr>
          <w:p w14:paraId="6EE3EDE7"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24692A42" w14:textId="77777777" w:rsidTr="00403C6E">
        <w:trPr>
          <w:trHeight w:val="340"/>
        </w:trPr>
        <w:tc>
          <w:tcPr>
            <w:tcW w:w="584" w:type="dxa"/>
            <w:tcBorders>
              <w:top w:val="nil"/>
              <w:left w:val="single" w:sz="8" w:space="0" w:color="auto"/>
              <w:bottom w:val="nil"/>
              <w:right w:val="nil"/>
            </w:tcBorders>
            <w:shd w:val="clear" w:color="auto" w:fill="auto"/>
            <w:noWrap/>
            <w:hideMark/>
          </w:tcPr>
          <w:p w14:paraId="36BA3245"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2027434E"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Support to Family or relatives</w:t>
            </w:r>
          </w:p>
        </w:tc>
        <w:tc>
          <w:tcPr>
            <w:tcW w:w="1338" w:type="dxa"/>
            <w:gridSpan w:val="2"/>
            <w:tcBorders>
              <w:top w:val="nil"/>
              <w:left w:val="nil"/>
              <w:bottom w:val="single" w:sz="4" w:space="0" w:color="auto"/>
              <w:right w:val="single" w:sz="4" w:space="0" w:color="auto"/>
            </w:tcBorders>
            <w:shd w:val="clear" w:color="auto" w:fill="auto"/>
            <w:noWrap/>
            <w:hideMark/>
          </w:tcPr>
          <w:p w14:paraId="1D4DD0B1"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9" w:type="dxa"/>
            <w:gridSpan w:val="2"/>
            <w:tcBorders>
              <w:top w:val="nil"/>
              <w:left w:val="nil"/>
              <w:bottom w:val="single" w:sz="4" w:space="0" w:color="auto"/>
              <w:right w:val="single" w:sz="4" w:space="0" w:color="auto"/>
            </w:tcBorders>
            <w:shd w:val="clear" w:color="auto" w:fill="auto"/>
            <w:noWrap/>
            <w:hideMark/>
          </w:tcPr>
          <w:p w14:paraId="4D4BE97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8" w:type="dxa"/>
            <w:gridSpan w:val="3"/>
            <w:tcBorders>
              <w:top w:val="nil"/>
              <w:left w:val="nil"/>
              <w:bottom w:val="single" w:sz="4" w:space="0" w:color="auto"/>
              <w:right w:val="single" w:sz="4" w:space="0" w:color="auto"/>
            </w:tcBorders>
            <w:shd w:val="clear" w:color="auto" w:fill="auto"/>
            <w:noWrap/>
            <w:hideMark/>
          </w:tcPr>
          <w:p w14:paraId="74489242"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9" w:type="dxa"/>
            <w:gridSpan w:val="2"/>
            <w:tcBorders>
              <w:top w:val="nil"/>
              <w:left w:val="nil"/>
              <w:bottom w:val="single" w:sz="4" w:space="0" w:color="auto"/>
              <w:right w:val="single" w:sz="8" w:space="0" w:color="auto"/>
            </w:tcBorders>
            <w:shd w:val="clear" w:color="auto" w:fill="D9D9D9" w:themeFill="background1" w:themeFillShade="D9"/>
            <w:noWrap/>
            <w:hideMark/>
          </w:tcPr>
          <w:p w14:paraId="1F1FDCDF"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5CE1DB93" w14:textId="77777777" w:rsidTr="00403C6E">
        <w:trPr>
          <w:trHeight w:val="340"/>
        </w:trPr>
        <w:tc>
          <w:tcPr>
            <w:tcW w:w="584" w:type="dxa"/>
            <w:tcBorders>
              <w:top w:val="nil"/>
              <w:left w:val="single" w:sz="8" w:space="0" w:color="auto"/>
              <w:bottom w:val="nil"/>
              <w:right w:val="nil"/>
            </w:tcBorders>
            <w:shd w:val="clear" w:color="auto" w:fill="auto"/>
            <w:noWrap/>
            <w:hideMark/>
          </w:tcPr>
          <w:p w14:paraId="7186F83F"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61EE73A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Entertainment</w:t>
            </w:r>
          </w:p>
        </w:tc>
        <w:tc>
          <w:tcPr>
            <w:tcW w:w="1338" w:type="dxa"/>
            <w:gridSpan w:val="2"/>
            <w:tcBorders>
              <w:top w:val="nil"/>
              <w:left w:val="nil"/>
              <w:bottom w:val="single" w:sz="4" w:space="0" w:color="auto"/>
              <w:right w:val="single" w:sz="4" w:space="0" w:color="auto"/>
            </w:tcBorders>
            <w:shd w:val="clear" w:color="auto" w:fill="D9D9D9" w:themeFill="background1" w:themeFillShade="D9"/>
            <w:noWrap/>
            <w:hideMark/>
          </w:tcPr>
          <w:p w14:paraId="13D7EE1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9" w:type="dxa"/>
            <w:gridSpan w:val="2"/>
            <w:tcBorders>
              <w:top w:val="nil"/>
              <w:left w:val="nil"/>
              <w:bottom w:val="single" w:sz="4" w:space="0" w:color="auto"/>
              <w:right w:val="single" w:sz="4" w:space="0" w:color="auto"/>
            </w:tcBorders>
            <w:shd w:val="clear" w:color="auto" w:fill="D9D9D9" w:themeFill="background1" w:themeFillShade="D9"/>
            <w:noWrap/>
            <w:hideMark/>
          </w:tcPr>
          <w:p w14:paraId="5DD5BE12"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8" w:type="dxa"/>
            <w:gridSpan w:val="3"/>
            <w:tcBorders>
              <w:top w:val="nil"/>
              <w:left w:val="nil"/>
              <w:bottom w:val="single" w:sz="4" w:space="0" w:color="auto"/>
              <w:right w:val="single" w:sz="4" w:space="0" w:color="auto"/>
            </w:tcBorders>
            <w:shd w:val="clear" w:color="auto" w:fill="auto"/>
            <w:noWrap/>
            <w:hideMark/>
          </w:tcPr>
          <w:p w14:paraId="6BE9B0F2"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9" w:type="dxa"/>
            <w:gridSpan w:val="2"/>
            <w:tcBorders>
              <w:top w:val="nil"/>
              <w:left w:val="nil"/>
              <w:bottom w:val="single" w:sz="4" w:space="0" w:color="auto"/>
              <w:right w:val="single" w:sz="8" w:space="0" w:color="auto"/>
            </w:tcBorders>
            <w:shd w:val="clear" w:color="auto" w:fill="D9D9D9" w:themeFill="background1" w:themeFillShade="D9"/>
            <w:noWrap/>
            <w:hideMark/>
          </w:tcPr>
          <w:p w14:paraId="7F363024"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71816201" w14:textId="77777777" w:rsidTr="00403C6E">
        <w:trPr>
          <w:trHeight w:val="340"/>
        </w:trPr>
        <w:tc>
          <w:tcPr>
            <w:tcW w:w="584" w:type="dxa"/>
            <w:tcBorders>
              <w:top w:val="nil"/>
              <w:left w:val="single" w:sz="8" w:space="0" w:color="auto"/>
              <w:bottom w:val="nil"/>
              <w:right w:val="nil"/>
            </w:tcBorders>
            <w:shd w:val="clear" w:color="auto" w:fill="auto"/>
            <w:noWrap/>
            <w:hideMark/>
          </w:tcPr>
          <w:p w14:paraId="5FB1720A"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3570C91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Health</w:t>
            </w:r>
          </w:p>
        </w:tc>
        <w:tc>
          <w:tcPr>
            <w:tcW w:w="1338" w:type="dxa"/>
            <w:gridSpan w:val="2"/>
            <w:tcBorders>
              <w:top w:val="nil"/>
              <w:left w:val="nil"/>
              <w:bottom w:val="single" w:sz="4" w:space="0" w:color="auto"/>
              <w:right w:val="single" w:sz="4" w:space="0" w:color="auto"/>
            </w:tcBorders>
            <w:shd w:val="clear" w:color="auto" w:fill="D9D9D9" w:themeFill="background1" w:themeFillShade="D9"/>
            <w:noWrap/>
            <w:hideMark/>
          </w:tcPr>
          <w:p w14:paraId="42DF60EE"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9" w:type="dxa"/>
            <w:gridSpan w:val="2"/>
            <w:tcBorders>
              <w:top w:val="nil"/>
              <w:left w:val="nil"/>
              <w:bottom w:val="single" w:sz="4" w:space="0" w:color="auto"/>
              <w:right w:val="single" w:sz="4" w:space="0" w:color="auto"/>
            </w:tcBorders>
            <w:shd w:val="clear" w:color="auto" w:fill="D9D9D9" w:themeFill="background1" w:themeFillShade="D9"/>
            <w:noWrap/>
            <w:hideMark/>
          </w:tcPr>
          <w:p w14:paraId="0E9661AE"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8" w:type="dxa"/>
            <w:gridSpan w:val="3"/>
            <w:tcBorders>
              <w:top w:val="nil"/>
              <w:left w:val="nil"/>
              <w:bottom w:val="single" w:sz="4" w:space="0" w:color="auto"/>
              <w:right w:val="single" w:sz="4" w:space="0" w:color="auto"/>
            </w:tcBorders>
            <w:shd w:val="clear" w:color="auto" w:fill="auto"/>
            <w:noWrap/>
            <w:hideMark/>
          </w:tcPr>
          <w:p w14:paraId="3A2E142C"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9" w:type="dxa"/>
            <w:gridSpan w:val="2"/>
            <w:tcBorders>
              <w:top w:val="nil"/>
              <w:left w:val="nil"/>
              <w:bottom w:val="single" w:sz="4" w:space="0" w:color="auto"/>
              <w:right w:val="single" w:sz="8" w:space="0" w:color="auto"/>
            </w:tcBorders>
            <w:shd w:val="clear" w:color="auto" w:fill="D9D9D9" w:themeFill="background1" w:themeFillShade="D9"/>
            <w:noWrap/>
            <w:hideMark/>
          </w:tcPr>
          <w:p w14:paraId="14C8AC29"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4480C418" w14:textId="77777777" w:rsidTr="00403C6E">
        <w:trPr>
          <w:trHeight w:val="340"/>
        </w:trPr>
        <w:tc>
          <w:tcPr>
            <w:tcW w:w="584" w:type="dxa"/>
            <w:tcBorders>
              <w:top w:val="nil"/>
              <w:left w:val="single" w:sz="8" w:space="0" w:color="auto"/>
              <w:bottom w:val="nil"/>
              <w:right w:val="nil"/>
            </w:tcBorders>
            <w:shd w:val="clear" w:color="auto" w:fill="auto"/>
            <w:noWrap/>
            <w:hideMark/>
          </w:tcPr>
          <w:p w14:paraId="0B99BAA6"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239A3691"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Clothing</w:t>
            </w:r>
          </w:p>
        </w:tc>
        <w:tc>
          <w:tcPr>
            <w:tcW w:w="1338" w:type="dxa"/>
            <w:gridSpan w:val="2"/>
            <w:tcBorders>
              <w:top w:val="nil"/>
              <w:left w:val="nil"/>
              <w:bottom w:val="single" w:sz="4" w:space="0" w:color="auto"/>
              <w:right w:val="single" w:sz="4" w:space="0" w:color="auto"/>
            </w:tcBorders>
            <w:shd w:val="clear" w:color="auto" w:fill="D9D9D9" w:themeFill="background1" w:themeFillShade="D9"/>
            <w:noWrap/>
            <w:hideMark/>
          </w:tcPr>
          <w:p w14:paraId="6E2C1E5B"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9" w:type="dxa"/>
            <w:gridSpan w:val="2"/>
            <w:tcBorders>
              <w:top w:val="nil"/>
              <w:left w:val="nil"/>
              <w:bottom w:val="single" w:sz="4" w:space="0" w:color="auto"/>
              <w:right w:val="single" w:sz="4" w:space="0" w:color="auto"/>
            </w:tcBorders>
            <w:shd w:val="clear" w:color="auto" w:fill="D9D9D9" w:themeFill="background1" w:themeFillShade="D9"/>
            <w:noWrap/>
            <w:hideMark/>
          </w:tcPr>
          <w:p w14:paraId="2D95866A"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8" w:type="dxa"/>
            <w:gridSpan w:val="3"/>
            <w:tcBorders>
              <w:top w:val="nil"/>
              <w:left w:val="nil"/>
              <w:bottom w:val="single" w:sz="4" w:space="0" w:color="auto"/>
              <w:right w:val="single" w:sz="4" w:space="0" w:color="auto"/>
            </w:tcBorders>
            <w:shd w:val="clear" w:color="auto" w:fill="auto"/>
            <w:noWrap/>
            <w:hideMark/>
          </w:tcPr>
          <w:p w14:paraId="5C526600"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9" w:type="dxa"/>
            <w:gridSpan w:val="2"/>
            <w:tcBorders>
              <w:top w:val="nil"/>
              <w:left w:val="nil"/>
              <w:bottom w:val="single" w:sz="4" w:space="0" w:color="auto"/>
              <w:right w:val="single" w:sz="8" w:space="0" w:color="auto"/>
            </w:tcBorders>
            <w:shd w:val="clear" w:color="auto" w:fill="D9D9D9" w:themeFill="background1" w:themeFillShade="D9"/>
            <w:noWrap/>
            <w:hideMark/>
          </w:tcPr>
          <w:p w14:paraId="601FF181"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374D864D" w14:textId="77777777" w:rsidTr="00403C6E">
        <w:trPr>
          <w:trHeight w:val="340"/>
        </w:trPr>
        <w:tc>
          <w:tcPr>
            <w:tcW w:w="584" w:type="dxa"/>
            <w:tcBorders>
              <w:top w:val="nil"/>
              <w:left w:val="single" w:sz="8" w:space="0" w:color="auto"/>
              <w:bottom w:val="nil"/>
              <w:right w:val="nil"/>
            </w:tcBorders>
            <w:shd w:val="clear" w:color="auto" w:fill="auto"/>
            <w:noWrap/>
            <w:hideMark/>
          </w:tcPr>
          <w:p w14:paraId="1AEFAB95"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49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779624F4"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Contributions to church</w:t>
            </w:r>
            <w:r>
              <w:rPr>
                <w:rFonts w:eastAsia="Times New Roman" w:cs="Times New Roman"/>
                <w:color w:val="000000"/>
                <w:sz w:val="24"/>
                <w:szCs w:val="24"/>
                <w:lang w:eastAsia="en-GB"/>
              </w:rPr>
              <w:t xml:space="preserve">/ </w:t>
            </w:r>
            <w:r w:rsidRPr="000A6BB4">
              <w:rPr>
                <w:rFonts w:eastAsia="Times New Roman" w:cs="Times New Roman"/>
                <w:color w:val="000000"/>
                <w:sz w:val="24"/>
                <w:szCs w:val="24"/>
                <w:lang w:eastAsia="en-GB"/>
              </w:rPr>
              <w:t>mosque</w:t>
            </w:r>
          </w:p>
        </w:tc>
        <w:tc>
          <w:tcPr>
            <w:tcW w:w="1338" w:type="dxa"/>
            <w:gridSpan w:val="2"/>
            <w:tcBorders>
              <w:top w:val="nil"/>
              <w:left w:val="nil"/>
              <w:bottom w:val="single" w:sz="4" w:space="0" w:color="auto"/>
              <w:right w:val="single" w:sz="4" w:space="0" w:color="auto"/>
            </w:tcBorders>
            <w:shd w:val="clear" w:color="auto" w:fill="D9D9D9" w:themeFill="background1" w:themeFillShade="D9"/>
            <w:noWrap/>
            <w:hideMark/>
          </w:tcPr>
          <w:p w14:paraId="56149CD3"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9" w:type="dxa"/>
            <w:gridSpan w:val="2"/>
            <w:tcBorders>
              <w:top w:val="nil"/>
              <w:left w:val="nil"/>
              <w:bottom w:val="single" w:sz="4" w:space="0" w:color="auto"/>
              <w:right w:val="single" w:sz="4" w:space="0" w:color="auto"/>
            </w:tcBorders>
            <w:shd w:val="clear" w:color="auto" w:fill="auto"/>
            <w:noWrap/>
            <w:hideMark/>
          </w:tcPr>
          <w:p w14:paraId="6FD131FA"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1338" w:type="dxa"/>
            <w:gridSpan w:val="3"/>
            <w:tcBorders>
              <w:top w:val="nil"/>
              <w:left w:val="nil"/>
              <w:bottom w:val="single" w:sz="4" w:space="0" w:color="auto"/>
              <w:right w:val="single" w:sz="4" w:space="0" w:color="auto"/>
            </w:tcBorders>
            <w:shd w:val="clear" w:color="auto" w:fill="auto"/>
            <w:noWrap/>
            <w:hideMark/>
          </w:tcPr>
          <w:p w14:paraId="4777302B"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9" w:type="dxa"/>
            <w:gridSpan w:val="2"/>
            <w:tcBorders>
              <w:top w:val="nil"/>
              <w:left w:val="nil"/>
              <w:bottom w:val="single" w:sz="4" w:space="0" w:color="auto"/>
              <w:right w:val="single" w:sz="8" w:space="0" w:color="auto"/>
            </w:tcBorders>
            <w:shd w:val="clear" w:color="auto" w:fill="D9D9D9" w:themeFill="background1" w:themeFillShade="D9"/>
            <w:noWrap/>
            <w:hideMark/>
          </w:tcPr>
          <w:p w14:paraId="427FAE46"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19401100" w14:textId="77777777" w:rsidTr="00403C6E">
        <w:trPr>
          <w:trHeight w:val="567"/>
        </w:trPr>
        <w:tc>
          <w:tcPr>
            <w:tcW w:w="584" w:type="dxa"/>
            <w:tcBorders>
              <w:top w:val="nil"/>
              <w:left w:val="single" w:sz="8" w:space="0" w:color="auto"/>
              <w:bottom w:val="nil"/>
              <w:right w:val="single" w:sz="8" w:space="0" w:color="auto"/>
            </w:tcBorders>
            <w:shd w:val="clear" w:color="auto" w:fill="auto"/>
            <w:noWrap/>
            <w:hideMark/>
          </w:tcPr>
          <w:p w14:paraId="34260DC4"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4962" w:type="dxa"/>
            <w:gridSpan w:val="3"/>
            <w:tcBorders>
              <w:top w:val="single" w:sz="4" w:space="0" w:color="auto"/>
              <w:left w:val="single" w:sz="8" w:space="0" w:color="auto"/>
              <w:bottom w:val="single" w:sz="8" w:space="0" w:color="auto"/>
              <w:right w:val="single" w:sz="8" w:space="0" w:color="auto"/>
            </w:tcBorders>
            <w:shd w:val="clear" w:color="auto" w:fill="auto"/>
            <w:hideMark/>
          </w:tcPr>
          <w:p w14:paraId="32EAF13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val="nso-ZA" w:eastAsia="en-GB"/>
              </w:rPr>
              <w:t>Others (specify)</w:t>
            </w:r>
          </w:p>
        </w:tc>
        <w:tc>
          <w:tcPr>
            <w:tcW w:w="1338" w:type="dxa"/>
            <w:gridSpan w:val="2"/>
            <w:tcBorders>
              <w:top w:val="single" w:sz="4" w:space="0" w:color="auto"/>
              <w:left w:val="single" w:sz="8" w:space="0" w:color="auto"/>
              <w:bottom w:val="single" w:sz="8" w:space="0" w:color="auto"/>
              <w:right w:val="single" w:sz="8" w:space="0" w:color="auto"/>
            </w:tcBorders>
            <w:shd w:val="clear" w:color="auto" w:fill="auto"/>
            <w:noWrap/>
            <w:hideMark/>
          </w:tcPr>
          <w:p w14:paraId="7A34C316"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9" w:type="dxa"/>
            <w:gridSpan w:val="2"/>
            <w:tcBorders>
              <w:top w:val="single" w:sz="4" w:space="0" w:color="auto"/>
              <w:left w:val="single" w:sz="8" w:space="0" w:color="auto"/>
              <w:bottom w:val="single" w:sz="8" w:space="0" w:color="auto"/>
              <w:right w:val="single" w:sz="8" w:space="0" w:color="auto"/>
            </w:tcBorders>
            <w:shd w:val="clear" w:color="auto" w:fill="auto"/>
            <w:noWrap/>
            <w:hideMark/>
          </w:tcPr>
          <w:p w14:paraId="552D29B6"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8" w:type="dxa"/>
            <w:gridSpan w:val="3"/>
            <w:tcBorders>
              <w:top w:val="single" w:sz="4" w:space="0" w:color="auto"/>
              <w:left w:val="single" w:sz="8" w:space="0" w:color="auto"/>
              <w:bottom w:val="single" w:sz="8" w:space="0" w:color="auto"/>
              <w:right w:val="single" w:sz="8" w:space="0" w:color="auto"/>
            </w:tcBorders>
            <w:shd w:val="clear" w:color="auto" w:fill="auto"/>
            <w:noWrap/>
            <w:hideMark/>
          </w:tcPr>
          <w:p w14:paraId="40A61BBC"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339" w:type="dxa"/>
            <w:gridSpan w:val="2"/>
            <w:tcBorders>
              <w:top w:val="single" w:sz="4" w:space="0" w:color="auto"/>
              <w:left w:val="single" w:sz="8" w:space="0" w:color="auto"/>
              <w:bottom w:val="single" w:sz="8" w:space="0" w:color="auto"/>
              <w:right w:val="single" w:sz="8" w:space="0" w:color="auto"/>
            </w:tcBorders>
            <w:shd w:val="clear" w:color="auto" w:fill="auto"/>
            <w:noWrap/>
            <w:hideMark/>
          </w:tcPr>
          <w:p w14:paraId="3F82D55C"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626A08D4" w14:textId="77777777" w:rsidTr="00403C6E">
        <w:trPr>
          <w:trHeight w:val="567"/>
        </w:trPr>
        <w:tc>
          <w:tcPr>
            <w:tcW w:w="584" w:type="dxa"/>
            <w:tcBorders>
              <w:top w:val="nil"/>
              <w:left w:val="single" w:sz="8" w:space="0" w:color="auto"/>
              <w:bottom w:val="nil"/>
              <w:right w:val="nil"/>
            </w:tcBorders>
            <w:shd w:val="clear" w:color="auto" w:fill="auto"/>
            <w:noWrap/>
          </w:tcPr>
          <w:p w14:paraId="49D8FA07"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4962" w:type="dxa"/>
            <w:gridSpan w:val="3"/>
            <w:tcBorders>
              <w:top w:val="single" w:sz="8" w:space="0" w:color="auto"/>
              <w:left w:val="single" w:sz="8" w:space="0" w:color="auto"/>
              <w:bottom w:val="single" w:sz="8" w:space="0" w:color="auto"/>
              <w:right w:val="single" w:sz="8" w:space="0" w:color="auto"/>
            </w:tcBorders>
            <w:vAlign w:val="center"/>
          </w:tcPr>
          <w:p w14:paraId="23FCADE5"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Others (specify)</w:t>
            </w:r>
          </w:p>
        </w:tc>
        <w:tc>
          <w:tcPr>
            <w:tcW w:w="1338" w:type="dxa"/>
            <w:gridSpan w:val="2"/>
            <w:tcBorders>
              <w:top w:val="single" w:sz="8" w:space="0" w:color="auto"/>
              <w:left w:val="single" w:sz="8" w:space="0" w:color="auto"/>
              <w:bottom w:val="single" w:sz="8" w:space="0" w:color="auto"/>
              <w:right w:val="single" w:sz="8" w:space="0" w:color="auto"/>
            </w:tcBorders>
            <w:shd w:val="clear" w:color="auto" w:fill="auto"/>
            <w:noWrap/>
          </w:tcPr>
          <w:p w14:paraId="2FA7EB61"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9" w:type="dxa"/>
            <w:gridSpan w:val="2"/>
            <w:tcBorders>
              <w:top w:val="single" w:sz="8" w:space="0" w:color="auto"/>
              <w:left w:val="single" w:sz="8" w:space="0" w:color="auto"/>
              <w:bottom w:val="single" w:sz="8" w:space="0" w:color="auto"/>
              <w:right w:val="single" w:sz="8" w:space="0" w:color="auto"/>
            </w:tcBorders>
            <w:shd w:val="clear" w:color="auto" w:fill="auto"/>
            <w:noWrap/>
          </w:tcPr>
          <w:p w14:paraId="57FDC320"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8" w:type="dxa"/>
            <w:gridSpan w:val="3"/>
            <w:tcBorders>
              <w:top w:val="single" w:sz="8" w:space="0" w:color="auto"/>
              <w:left w:val="single" w:sz="8" w:space="0" w:color="auto"/>
              <w:bottom w:val="single" w:sz="8" w:space="0" w:color="auto"/>
              <w:right w:val="single" w:sz="8" w:space="0" w:color="auto"/>
            </w:tcBorders>
            <w:shd w:val="clear" w:color="auto" w:fill="auto"/>
            <w:noWrap/>
          </w:tcPr>
          <w:p w14:paraId="3D338921"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9" w:type="dxa"/>
            <w:gridSpan w:val="2"/>
            <w:tcBorders>
              <w:top w:val="single" w:sz="8" w:space="0" w:color="auto"/>
              <w:left w:val="single" w:sz="8" w:space="0" w:color="auto"/>
              <w:bottom w:val="single" w:sz="8" w:space="0" w:color="auto"/>
              <w:right w:val="single" w:sz="8" w:space="0" w:color="auto"/>
            </w:tcBorders>
            <w:shd w:val="clear" w:color="auto" w:fill="auto"/>
            <w:noWrap/>
          </w:tcPr>
          <w:p w14:paraId="7D207D0B"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75C93F6E" w14:textId="77777777" w:rsidTr="00403C6E">
        <w:trPr>
          <w:trHeight w:val="567"/>
        </w:trPr>
        <w:tc>
          <w:tcPr>
            <w:tcW w:w="584" w:type="dxa"/>
            <w:tcBorders>
              <w:top w:val="nil"/>
              <w:left w:val="single" w:sz="8" w:space="0" w:color="auto"/>
              <w:bottom w:val="nil"/>
              <w:right w:val="nil"/>
            </w:tcBorders>
            <w:shd w:val="clear" w:color="auto" w:fill="auto"/>
            <w:noWrap/>
          </w:tcPr>
          <w:p w14:paraId="18E19458"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4962" w:type="dxa"/>
            <w:gridSpan w:val="3"/>
            <w:tcBorders>
              <w:top w:val="single" w:sz="8" w:space="0" w:color="auto"/>
              <w:left w:val="single" w:sz="8" w:space="0" w:color="auto"/>
              <w:bottom w:val="single" w:sz="8" w:space="0" w:color="auto"/>
              <w:right w:val="single" w:sz="8" w:space="0" w:color="auto"/>
            </w:tcBorders>
            <w:vAlign w:val="center"/>
          </w:tcPr>
          <w:p w14:paraId="2104B9F4"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Others (specify)</w:t>
            </w:r>
          </w:p>
        </w:tc>
        <w:tc>
          <w:tcPr>
            <w:tcW w:w="1338" w:type="dxa"/>
            <w:gridSpan w:val="2"/>
            <w:tcBorders>
              <w:top w:val="single" w:sz="8" w:space="0" w:color="auto"/>
              <w:left w:val="single" w:sz="8" w:space="0" w:color="auto"/>
              <w:bottom w:val="single" w:sz="8" w:space="0" w:color="auto"/>
              <w:right w:val="single" w:sz="8" w:space="0" w:color="auto"/>
            </w:tcBorders>
            <w:shd w:val="clear" w:color="auto" w:fill="auto"/>
            <w:noWrap/>
          </w:tcPr>
          <w:p w14:paraId="4D5E9224"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9" w:type="dxa"/>
            <w:gridSpan w:val="2"/>
            <w:tcBorders>
              <w:top w:val="single" w:sz="8" w:space="0" w:color="auto"/>
              <w:left w:val="single" w:sz="8" w:space="0" w:color="auto"/>
              <w:bottom w:val="single" w:sz="8" w:space="0" w:color="auto"/>
              <w:right w:val="single" w:sz="8" w:space="0" w:color="auto"/>
            </w:tcBorders>
            <w:shd w:val="clear" w:color="auto" w:fill="auto"/>
            <w:noWrap/>
          </w:tcPr>
          <w:p w14:paraId="40195A60"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8" w:type="dxa"/>
            <w:gridSpan w:val="3"/>
            <w:tcBorders>
              <w:top w:val="single" w:sz="8" w:space="0" w:color="auto"/>
              <w:left w:val="single" w:sz="8" w:space="0" w:color="auto"/>
              <w:bottom w:val="single" w:sz="8" w:space="0" w:color="auto"/>
              <w:right w:val="single" w:sz="8" w:space="0" w:color="auto"/>
            </w:tcBorders>
            <w:shd w:val="clear" w:color="auto" w:fill="auto"/>
            <w:noWrap/>
          </w:tcPr>
          <w:p w14:paraId="27ACF2E9"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9" w:type="dxa"/>
            <w:gridSpan w:val="2"/>
            <w:tcBorders>
              <w:top w:val="single" w:sz="8" w:space="0" w:color="auto"/>
              <w:left w:val="single" w:sz="8" w:space="0" w:color="auto"/>
              <w:bottom w:val="single" w:sz="8" w:space="0" w:color="auto"/>
              <w:right w:val="single" w:sz="8" w:space="0" w:color="auto"/>
            </w:tcBorders>
            <w:shd w:val="clear" w:color="auto" w:fill="auto"/>
            <w:noWrap/>
          </w:tcPr>
          <w:p w14:paraId="30EFACE9"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1D7D46A8" w14:textId="77777777" w:rsidTr="00403C6E">
        <w:trPr>
          <w:trHeight w:val="567"/>
        </w:trPr>
        <w:tc>
          <w:tcPr>
            <w:tcW w:w="584" w:type="dxa"/>
            <w:tcBorders>
              <w:top w:val="nil"/>
              <w:left w:val="single" w:sz="8" w:space="0" w:color="auto"/>
              <w:bottom w:val="single" w:sz="8" w:space="0" w:color="auto"/>
              <w:right w:val="nil"/>
            </w:tcBorders>
            <w:shd w:val="clear" w:color="auto" w:fill="auto"/>
            <w:noWrap/>
          </w:tcPr>
          <w:p w14:paraId="44936888"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4962" w:type="dxa"/>
            <w:gridSpan w:val="3"/>
            <w:tcBorders>
              <w:top w:val="single" w:sz="8" w:space="0" w:color="auto"/>
              <w:left w:val="single" w:sz="8" w:space="0" w:color="auto"/>
              <w:bottom w:val="single" w:sz="8" w:space="0" w:color="auto"/>
              <w:right w:val="single" w:sz="8" w:space="0" w:color="auto"/>
            </w:tcBorders>
            <w:vAlign w:val="center"/>
          </w:tcPr>
          <w:p w14:paraId="661DEFC3"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Others (specify)</w:t>
            </w:r>
          </w:p>
        </w:tc>
        <w:tc>
          <w:tcPr>
            <w:tcW w:w="1338" w:type="dxa"/>
            <w:gridSpan w:val="2"/>
            <w:tcBorders>
              <w:top w:val="single" w:sz="8" w:space="0" w:color="auto"/>
              <w:left w:val="single" w:sz="8" w:space="0" w:color="auto"/>
              <w:bottom w:val="single" w:sz="8" w:space="0" w:color="auto"/>
              <w:right w:val="single" w:sz="8" w:space="0" w:color="auto"/>
            </w:tcBorders>
            <w:shd w:val="clear" w:color="auto" w:fill="auto"/>
            <w:noWrap/>
          </w:tcPr>
          <w:p w14:paraId="2583FB2F"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9" w:type="dxa"/>
            <w:gridSpan w:val="2"/>
            <w:tcBorders>
              <w:top w:val="single" w:sz="8" w:space="0" w:color="auto"/>
              <w:left w:val="single" w:sz="8" w:space="0" w:color="auto"/>
              <w:bottom w:val="single" w:sz="8" w:space="0" w:color="auto"/>
              <w:right w:val="single" w:sz="8" w:space="0" w:color="auto"/>
            </w:tcBorders>
            <w:shd w:val="clear" w:color="auto" w:fill="auto"/>
            <w:noWrap/>
          </w:tcPr>
          <w:p w14:paraId="534810C4"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8" w:type="dxa"/>
            <w:gridSpan w:val="3"/>
            <w:tcBorders>
              <w:top w:val="single" w:sz="8" w:space="0" w:color="auto"/>
              <w:left w:val="single" w:sz="8" w:space="0" w:color="auto"/>
              <w:bottom w:val="single" w:sz="8" w:space="0" w:color="auto"/>
              <w:right w:val="single" w:sz="8" w:space="0" w:color="auto"/>
            </w:tcBorders>
            <w:shd w:val="clear" w:color="auto" w:fill="auto"/>
            <w:noWrap/>
          </w:tcPr>
          <w:p w14:paraId="0EB80F1D" w14:textId="77777777" w:rsidR="000E1E82" w:rsidRPr="000A6BB4" w:rsidRDefault="000E1E82" w:rsidP="00403C6E">
            <w:pPr>
              <w:spacing w:before="0" w:line="240" w:lineRule="auto"/>
              <w:rPr>
                <w:rFonts w:eastAsia="Times New Roman" w:cs="Times New Roman"/>
                <w:color w:val="000000"/>
                <w:sz w:val="24"/>
                <w:szCs w:val="24"/>
                <w:lang w:val="nso-ZA" w:eastAsia="en-GB"/>
              </w:rPr>
            </w:pPr>
          </w:p>
        </w:tc>
        <w:tc>
          <w:tcPr>
            <w:tcW w:w="1339" w:type="dxa"/>
            <w:gridSpan w:val="2"/>
            <w:tcBorders>
              <w:top w:val="single" w:sz="8" w:space="0" w:color="auto"/>
              <w:left w:val="single" w:sz="8" w:space="0" w:color="auto"/>
              <w:bottom w:val="single" w:sz="8" w:space="0" w:color="auto"/>
              <w:right w:val="single" w:sz="8" w:space="0" w:color="auto"/>
            </w:tcBorders>
            <w:shd w:val="clear" w:color="auto" w:fill="auto"/>
            <w:noWrap/>
          </w:tcPr>
          <w:p w14:paraId="46289231" w14:textId="77777777" w:rsidR="000E1E82" w:rsidRPr="000A6BB4" w:rsidRDefault="000E1E82" w:rsidP="00403C6E">
            <w:pPr>
              <w:spacing w:before="0" w:line="240" w:lineRule="auto"/>
              <w:rPr>
                <w:rFonts w:eastAsia="Times New Roman" w:cs="Times New Roman"/>
                <w:color w:val="000000"/>
                <w:sz w:val="24"/>
                <w:szCs w:val="24"/>
                <w:lang w:eastAsia="en-GB"/>
              </w:rPr>
            </w:pPr>
          </w:p>
        </w:tc>
      </w:tr>
    </w:tbl>
    <w:p w14:paraId="6A0C613D" w14:textId="77777777" w:rsidR="000E1E82" w:rsidRPr="000A6BB4" w:rsidRDefault="000E1E82" w:rsidP="000E1E82">
      <w:pPr>
        <w:rPr>
          <w:b/>
          <w:sz w:val="24"/>
          <w:szCs w:val="24"/>
        </w:rPr>
      </w:pPr>
    </w:p>
    <w:tbl>
      <w:tblPr>
        <w:tblW w:w="10898" w:type="dxa"/>
        <w:tblInd w:w="91" w:type="dxa"/>
        <w:tblLayout w:type="fixed"/>
        <w:tblLook w:val="04A0" w:firstRow="1" w:lastRow="0" w:firstColumn="1" w:lastColumn="0" w:noHBand="0" w:noVBand="1"/>
      </w:tblPr>
      <w:tblGrid>
        <w:gridCol w:w="726"/>
        <w:gridCol w:w="2400"/>
        <w:gridCol w:w="1002"/>
        <w:gridCol w:w="992"/>
        <w:gridCol w:w="852"/>
        <w:gridCol w:w="424"/>
        <w:gridCol w:w="3260"/>
        <w:gridCol w:w="1242"/>
      </w:tblGrid>
      <w:tr w:rsidR="000E1E82" w:rsidRPr="000A6BB4" w14:paraId="7D35939B" w14:textId="77777777" w:rsidTr="00403C6E">
        <w:trPr>
          <w:trHeight w:val="420"/>
        </w:trPr>
        <w:tc>
          <w:tcPr>
            <w:tcW w:w="10898" w:type="dxa"/>
            <w:gridSpan w:val="8"/>
            <w:tcBorders>
              <w:top w:val="single" w:sz="8" w:space="0" w:color="auto"/>
              <w:left w:val="single" w:sz="8" w:space="0" w:color="auto"/>
              <w:bottom w:val="single" w:sz="8" w:space="0" w:color="auto"/>
              <w:right w:val="single" w:sz="8" w:space="0" w:color="auto"/>
            </w:tcBorders>
            <w:shd w:val="clear" w:color="000000" w:fill="948B54"/>
            <w:noWrap/>
            <w:hideMark/>
          </w:tcPr>
          <w:p w14:paraId="77FB4290"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b/>
                <w:bCs/>
                <w:color w:val="000000"/>
                <w:sz w:val="24"/>
                <w:szCs w:val="24"/>
                <w:lang w:eastAsia="en-GB"/>
              </w:rPr>
              <w:t>HOUSEHOLD AMENITIES/ASSETS</w:t>
            </w:r>
          </w:p>
        </w:tc>
      </w:tr>
      <w:tr w:rsidR="000E1E82" w:rsidRPr="000A6BB4" w14:paraId="14EABBBB" w14:textId="77777777" w:rsidTr="00403C6E">
        <w:trPr>
          <w:trHeight w:val="420"/>
        </w:trPr>
        <w:tc>
          <w:tcPr>
            <w:tcW w:w="3126" w:type="dxa"/>
            <w:gridSpan w:val="2"/>
            <w:tcBorders>
              <w:top w:val="single" w:sz="8" w:space="0" w:color="auto"/>
              <w:left w:val="single" w:sz="8" w:space="0" w:color="auto"/>
              <w:bottom w:val="nil"/>
              <w:right w:val="nil"/>
            </w:tcBorders>
            <w:shd w:val="clear" w:color="auto" w:fill="auto"/>
            <w:noWrap/>
            <w:hideMark/>
          </w:tcPr>
          <w:p w14:paraId="0B6CA6E9" w14:textId="77777777" w:rsidR="000E1E82" w:rsidRPr="000A6BB4" w:rsidRDefault="000E1E82" w:rsidP="00403C6E">
            <w:pPr>
              <w:spacing w:before="0"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 xml:space="preserve">Instructions: </w:t>
            </w:r>
          </w:p>
        </w:tc>
        <w:tc>
          <w:tcPr>
            <w:tcW w:w="7772" w:type="dxa"/>
            <w:gridSpan w:val="6"/>
            <w:tcBorders>
              <w:top w:val="single" w:sz="8" w:space="0" w:color="auto"/>
              <w:left w:val="nil"/>
              <w:bottom w:val="nil"/>
              <w:right w:val="single" w:sz="8" w:space="0" w:color="auto"/>
            </w:tcBorders>
            <w:shd w:val="clear" w:color="auto" w:fill="auto"/>
            <w:noWrap/>
            <w:hideMark/>
          </w:tcPr>
          <w:p w14:paraId="624BE706"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Please complete the Tables F4- by circling the appropriate response</w:t>
            </w:r>
          </w:p>
        </w:tc>
      </w:tr>
      <w:tr w:rsidR="000E1E82" w:rsidRPr="000A6BB4" w14:paraId="6E5E2E2D" w14:textId="77777777" w:rsidTr="00403C6E">
        <w:trPr>
          <w:trHeight w:val="870"/>
        </w:trPr>
        <w:tc>
          <w:tcPr>
            <w:tcW w:w="726" w:type="dxa"/>
            <w:tcBorders>
              <w:top w:val="single" w:sz="8" w:space="0" w:color="auto"/>
              <w:left w:val="single" w:sz="8" w:space="0" w:color="auto"/>
              <w:bottom w:val="nil"/>
              <w:right w:val="nil"/>
            </w:tcBorders>
            <w:shd w:val="clear" w:color="auto" w:fill="auto"/>
            <w:noWrap/>
            <w:hideMark/>
          </w:tcPr>
          <w:p w14:paraId="0C30B3A7" w14:textId="77777777" w:rsidR="000E1E82" w:rsidRPr="000A6BB4" w:rsidRDefault="000E1E82" w:rsidP="00403C6E">
            <w:pPr>
              <w:spacing w:before="0"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F4</w:t>
            </w:r>
          </w:p>
        </w:tc>
        <w:tc>
          <w:tcPr>
            <w:tcW w:w="5246" w:type="dxa"/>
            <w:gridSpan w:val="4"/>
            <w:tcBorders>
              <w:top w:val="single" w:sz="8" w:space="0" w:color="auto"/>
              <w:left w:val="nil"/>
              <w:bottom w:val="nil"/>
              <w:right w:val="single" w:sz="8" w:space="0" w:color="auto"/>
            </w:tcBorders>
            <w:shd w:val="clear" w:color="auto" w:fill="auto"/>
            <w:noWrap/>
            <w:hideMark/>
          </w:tcPr>
          <w:p w14:paraId="4368C26B" w14:textId="77777777" w:rsidR="000E1E82" w:rsidRPr="000A6BB4" w:rsidRDefault="000E1E82" w:rsidP="00403C6E">
            <w:pPr>
              <w:spacing w:before="0" w:line="240" w:lineRule="auto"/>
              <w:rPr>
                <w:rFonts w:eastAsia="Times New Roman" w:cs="Times New Roman"/>
                <w:b/>
                <w:bCs/>
                <w:sz w:val="24"/>
                <w:szCs w:val="24"/>
                <w:lang w:eastAsia="en-GB"/>
              </w:rPr>
            </w:pPr>
            <w:r w:rsidRPr="000A6BB4">
              <w:rPr>
                <w:rFonts w:eastAsia="Times New Roman" w:cs="Times New Roman"/>
                <w:b/>
                <w:bCs/>
                <w:sz w:val="24"/>
                <w:szCs w:val="24"/>
                <w:lang w:eastAsia="en-GB"/>
              </w:rPr>
              <w:t>Does this household or any of its members have?</w:t>
            </w:r>
          </w:p>
        </w:tc>
        <w:tc>
          <w:tcPr>
            <w:tcW w:w="424" w:type="dxa"/>
            <w:tcBorders>
              <w:top w:val="nil"/>
              <w:left w:val="single" w:sz="8" w:space="0" w:color="auto"/>
              <w:bottom w:val="nil"/>
              <w:right w:val="single" w:sz="4" w:space="0" w:color="auto"/>
            </w:tcBorders>
            <w:shd w:val="clear" w:color="auto" w:fill="auto"/>
            <w:noWrap/>
            <w:hideMark/>
          </w:tcPr>
          <w:p w14:paraId="24F757EB"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4502" w:type="dxa"/>
            <w:gridSpan w:val="2"/>
            <w:tcBorders>
              <w:top w:val="single" w:sz="4" w:space="0" w:color="auto"/>
              <w:left w:val="single" w:sz="4" w:space="0" w:color="auto"/>
              <w:bottom w:val="single" w:sz="4" w:space="0" w:color="auto"/>
              <w:right w:val="single" w:sz="8" w:space="0" w:color="auto"/>
            </w:tcBorders>
            <w:shd w:val="clear" w:color="auto" w:fill="auto"/>
            <w:noWrap/>
            <w:hideMark/>
          </w:tcPr>
          <w:p w14:paraId="3FF48C11" w14:textId="77777777" w:rsidR="000E1E82" w:rsidRPr="000A6BB4" w:rsidRDefault="000E1E82" w:rsidP="00403C6E">
            <w:pPr>
              <w:spacing w:before="0" w:line="240" w:lineRule="auto"/>
              <w:rPr>
                <w:rFonts w:eastAsia="Times New Roman" w:cs="Times New Roman"/>
                <w:b/>
                <w:bCs/>
                <w:sz w:val="24"/>
                <w:szCs w:val="24"/>
                <w:lang w:eastAsia="en-GB"/>
              </w:rPr>
            </w:pPr>
            <w:r w:rsidRPr="000A6BB4">
              <w:rPr>
                <w:rFonts w:eastAsia="Times New Roman" w:cs="Times New Roman"/>
                <w:b/>
                <w:bCs/>
                <w:color w:val="000000"/>
                <w:sz w:val="24"/>
                <w:szCs w:val="24"/>
                <w:lang w:eastAsia="en-GB"/>
              </w:rPr>
              <w:t>F5</w:t>
            </w:r>
            <w:r>
              <w:rPr>
                <w:rFonts w:eastAsia="Times New Roman" w:cs="Times New Roman"/>
                <w:b/>
                <w:bCs/>
                <w:color w:val="000000"/>
                <w:sz w:val="24"/>
                <w:szCs w:val="24"/>
                <w:lang w:eastAsia="en-GB"/>
              </w:rPr>
              <w:t xml:space="preserve">: </w:t>
            </w:r>
            <w:r w:rsidRPr="000A6BB4">
              <w:rPr>
                <w:rFonts w:eastAsia="Times New Roman" w:cs="Times New Roman"/>
                <w:b/>
                <w:bCs/>
                <w:sz w:val="24"/>
                <w:szCs w:val="24"/>
                <w:lang w:eastAsia="en-GB"/>
              </w:rPr>
              <w:t>What type of fuel does your household mainly use for cooking?</w:t>
            </w:r>
          </w:p>
          <w:p w14:paraId="23AE3CC6"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b/>
                <w:bCs/>
                <w:i/>
                <w:sz w:val="24"/>
                <w:szCs w:val="24"/>
                <w:lang w:eastAsia="en-GB"/>
              </w:rPr>
              <w:t>(Multiple response allowed)</w:t>
            </w:r>
          </w:p>
        </w:tc>
      </w:tr>
      <w:tr w:rsidR="000E1E82" w:rsidRPr="000A6BB4" w14:paraId="7B8DC780" w14:textId="77777777" w:rsidTr="00403C6E">
        <w:trPr>
          <w:trHeight w:val="340"/>
        </w:trPr>
        <w:tc>
          <w:tcPr>
            <w:tcW w:w="726" w:type="dxa"/>
            <w:tcBorders>
              <w:top w:val="nil"/>
              <w:left w:val="single" w:sz="8" w:space="0" w:color="auto"/>
              <w:bottom w:val="nil"/>
              <w:right w:val="nil"/>
            </w:tcBorders>
            <w:shd w:val="clear" w:color="auto" w:fill="auto"/>
            <w:noWrap/>
            <w:hideMark/>
          </w:tcPr>
          <w:p w14:paraId="2E1E61AB"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E95B78F" w14:textId="77777777" w:rsidR="000E1E82" w:rsidRPr="000A6BB4" w:rsidRDefault="000E1E82" w:rsidP="00403C6E">
            <w:pPr>
              <w:spacing w:before="0" w:line="240" w:lineRule="auto"/>
              <w:rPr>
                <w:rFonts w:eastAsia="Times New Roman" w:cs="Times New Roman"/>
                <w:b/>
                <w:bCs/>
                <w:i/>
                <w:iCs/>
                <w:sz w:val="24"/>
                <w:szCs w:val="24"/>
                <w:lang w:eastAsia="en-GB"/>
              </w:rPr>
            </w:pPr>
            <w:r w:rsidRPr="000A6BB4">
              <w:rPr>
                <w:rFonts w:eastAsia="Times New Roman" w:cs="Times New Roman"/>
                <w:b/>
                <w:bCs/>
                <w:i/>
                <w:iCs/>
                <w:sz w:val="24"/>
                <w:szCs w:val="24"/>
                <w:lang w:eastAsia="en-GB"/>
              </w:rPr>
              <w:t>Amenities/Assets</w:t>
            </w:r>
          </w:p>
        </w:tc>
        <w:tc>
          <w:tcPr>
            <w:tcW w:w="992" w:type="dxa"/>
            <w:tcBorders>
              <w:top w:val="single" w:sz="4" w:space="0" w:color="auto"/>
              <w:left w:val="nil"/>
              <w:bottom w:val="single" w:sz="4" w:space="0" w:color="auto"/>
              <w:right w:val="single" w:sz="4" w:space="0" w:color="auto"/>
            </w:tcBorders>
            <w:shd w:val="clear" w:color="auto" w:fill="auto"/>
            <w:noWrap/>
            <w:hideMark/>
          </w:tcPr>
          <w:p w14:paraId="30AFCC01"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Yes</w:t>
            </w:r>
          </w:p>
        </w:tc>
        <w:tc>
          <w:tcPr>
            <w:tcW w:w="852" w:type="dxa"/>
            <w:tcBorders>
              <w:top w:val="single" w:sz="4" w:space="0" w:color="auto"/>
              <w:left w:val="nil"/>
              <w:bottom w:val="single" w:sz="4" w:space="0" w:color="auto"/>
              <w:right w:val="single" w:sz="4" w:space="0" w:color="auto"/>
            </w:tcBorders>
            <w:shd w:val="clear" w:color="auto" w:fill="auto"/>
            <w:noWrap/>
            <w:hideMark/>
          </w:tcPr>
          <w:p w14:paraId="63322125"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No</w:t>
            </w:r>
          </w:p>
        </w:tc>
        <w:tc>
          <w:tcPr>
            <w:tcW w:w="424" w:type="dxa"/>
            <w:tcBorders>
              <w:top w:val="nil"/>
              <w:left w:val="nil"/>
              <w:bottom w:val="nil"/>
              <w:right w:val="single" w:sz="4" w:space="0" w:color="auto"/>
            </w:tcBorders>
            <w:shd w:val="clear" w:color="auto" w:fill="auto"/>
            <w:noWrap/>
            <w:hideMark/>
          </w:tcPr>
          <w:p w14:paraId="152E8008"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14:paraId="33F2627D" w14:textId="77777777" w:rsidR="000E1E82" w:rsidRPr="000A6BB4" w:rsidRDefault="000E1E82" w:rsidP="00403C6E">
            <w:pPr>
              <w:spacing w:before="0" w:line="240" w:lineRule="auto"/>
              <w:rPr>
                <w:rFonts w:eastAsia="Times New Roman" w:cs="Times New Roman"/>
                <w:b/>
                <w:bCs/>
                <w:i/>
                <w:iCs/>
                <w:sz w:val="24"/>
                <w:szCs w:val="24"/>
                <w:lang w:eastAsia="en-GB"/>
              </w:rPr>
            </w:pPr>
            <w:r w:rsidRPr="000A6BB4">
              <w:rPr>
                <w:rFonts w:eastAsia="Times New Roman" w:cs="Times New Roman"/>
                <w:b/>
                <w:bCs/>
                <w:i/>
                <w:iCs/>
                <w:sz w:val="24"/>
                <w:szCs w:val="24"/>
                <w:lang w:eastAsia="en-GB"/>
              </w:rPr>
              <w:t>FUEL</w:t>
            </w:r>
          </w:p>
        </w:tc>
        <w:tc>
          <w:tcPr>
            <w:tcW w:w="1242" w:type="dxa"/>
            <w:tcBorders>
              <w:top w:val="single" w:sz="4" w:space="0" w:color="auto"/>
              <w:left w:val="nil"/>
              <w:bottom w:val="single" w:sz="4" w:space="0" w:color="auto"/>
              <w:right w:val="single" w:sz="8" w:space="0" w:color="auto"/>
            </w:tcBorders>
            <w:shd w:val="clear" w:color="auto" w:fill="auto"/>
            <w:noWrap/>
            <w:hideMark/>
          </w:tcPr>
          <w:p w14:paraId="74B915FF"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b/>
                <w:bCs/>
                <w:i/>
                <w:iCs/>
                <w:color w:val="000000"/>
                <w:sz w:val="24"/>
                <w:szCs w:val="24"/>
                <w:lang w:eastAsia="en-GB"/>
              </w:rPr>
              <w:t>CODES</w:t>
            </w:r>
          </w:p>
        </w:tc>
      </w:tr>
      <w:tr w:rsidR="000E1E82" w:rsidRPr="000A6BB4" w14:paraId="46B17BB9" w14:textId="77777777" w:rsidTr="00403C6E">
        <w:trPr>
          <w:trHeight w:val="340"/>
        </w:trPr>
        <w:tc>
          <w:tcPr>
            <w:tcW w:w="726" w:type="dxa"/>
            <w:tcBorders>
              <w:top w:val="nil"/>
              <w:left w:val="single" w:sz="8" w:space="0" w:color="auto"/>
              <w:bottom w:val="nil"/>
              <w:right w:val="nil"/>
            </w:tcBorders>
            <w:shd w:val="clear" w:color="auto" w:fill="auto"/>
            <w:noWrap/>
            <w:hideMark/>
          </w:tcPr>
          <w:p w14:paraId="092B810D"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noWrap/>
            <w:hideMark/>
          </w:tcPr>
          <w:p w14:paraId="65027376"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Electricity from national grid?</w:t>
            </w:r>
          </w:p>
        </w:tc>
        <w:tc>
          <w:tcPr>
            <w:tcW w:w="992" w:type="dxa"/>
            <w:tcBorders>
              <w:top w:val="nil"/>
              <w:left w:val="nil"/>
              <w:bottom w:val="single" w:sz="4" w:space="0" w:color="auto"/>
              <w:right w:val="single" w:sz="4" w:space="0" w:color="auto"/>
            </w:tcBorders>
            <w:shd w:val="clear" w:color="auto" w:fill="auto"/>
            <w:noWrap/>
            <w:hideMark/>
          </w:tcPr>
          <w:p w14:paraId="2A14685C"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6BF459E0"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single" w:sz="4" w:space="0" w:color="auto"/>
            </w:tcBorders>
            <w:shd w:val="clear" w:color="auto" w:fill="auto"/>
            <w:noWrap/>
            <w:hideMark/>
          </w:tcPr>
          <w:p w14:paraId="1828D905"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14:paraId="721A44FE"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ELECTRICITY</w:t>
            </w:r>
          </w:p>
        </w:tc>
        <w:tc>
          <w:tcPr>
            <w:tcW w:w="1242" w:type="dxa"/>
            <w:tcBorders>
              <w:top w:val="single" w:sz="4" w:space="0" w:color="auto"/>
              <w:left w:val="nil"/>
              <w:bottom w:val="single" w:sz="4" w:space="0" w:color="auto"/>
              <w:right w:val="single" w:sz="8" w:space="0" w:color="auto"/>
            </w:tcBorders>
            <w:shd w:val="clear" w:color="auto" w:fill="auto"/>
            <w:noWrap/>
            <w:hideMark/>
          </w:tcPr>
          <w:p w14:paraId="74D5BC9B"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sz w:val="24"/>
                <w:szCs w:val="24"/>
                <w:lang w:eastAsia="en-GB"/>
              </w:rPr>
              <w:t>1</w:t>
            </w:r>
          </w:p>
        </w:tc>
      </w:tr>
      <w:tr w:rsidR="000E1E82" w:rsidRPr="000A6BB4" w14:paraId="64884ED8" w14:textId="77777777" w:rsidTr="00403C6E">
        <w:trPr>
          <w:trHeight w:val="340"/>
        </w:trPr>
        <w:tc>
          <w:tcPr>
            <w:tcW w:w="726" w:type="dxa"/>
            <w:tcBorders>
              <w:top w:val="nil"/>
              <w:left w:val="single" w:sz="8" w:space="0" w:color="auto"/>
              <w:bottom w:val="nil"/>
              <w:right w:val="nil"/>
            </w:tcBorders>
            <w:shd w:val="clear" w:color="auto" w:fill="auto"/>
            <w:noWrap/>
            <w:hideMark/>
          </w:tcPr>
          <w:p w14:paraId="21E433F6"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noWrap/>
            <w:hideMark/>
          </w:tcPr>
          <w:p w14:paraId="4AAA3058"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A generator?</w:t>
            </w:r>
          </w:p>
        </w:tc>
        <w:tc>
          <w:tcPr>
            <w:tcW w:w="992" w:type="dxa"/>
            <w:tcBorders>
              <w:top w:val="nil"/>
              <w:left w:val="nil"/>
              <w:bottom w:val="single" w:sz="4" w:space="0" w:color="auto"/>
              <w:right w:val="single" w:sz="4" w:space="0" w:color="auto"/>
            </w:tcBorders>
            <w:shd w:val="clear" w:color="auto" w:fill="auto"/>
            <w:noWrap/>
            <w:hideMark/>
          </w:tcPr>
          <w:p w14:paraId="7E0D80D9"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6714FFB6"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single" w:sz="4" w:space="0" w:color="auto"/>
            </w:tcBorders>
            <w:shd w:val="clear" w:color="auto" w:fill="auto"/>
            <w:noWrap/>
            <w:hideMark/>
          </w:tcPr>
          <w:p w14:paraId="2BA2E520"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14:paraId="233CC7B5"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LPG/NATURAL GAS</w:t>
            </w:r>
          </w:p>
        </w:tc>
        <w:tc>
          <w:tcPr>
            <w:tcW w:w="1242" w:type="dxa"/>
            <w:tcBorders>
              <w:top w:val="single" w:sz="4" w:space="0" w:color="auto"/>
              <w:left w:val="nil"/>
              <w:bottom w:val="single" w:sz="4" w:space="0" w:color="auto"/>
              <w:right w:val="single" w:sz="8" w:space="0" w:color="auto"/>
            </w:tcBorders>
            <w:shd w:val="clear" w:color="auto" w:fill="auto"/>
            <w:noWrap/>
            <w:hideMark/>
          </w:tcPr>
          <w:p w14:paraId="6DC61E61"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sz w:val="24"/>
                <w:szCs w:val="24"/>
                <w:lang w:eastAsia="en-GB"/>
              </w:rPr>
              <w:t>2</w:t>
            </w:r>
          </w:p>
        </w:tc>
      </w:tr>
      <w:tr w:rsidR="000E1E82" w:rsidRPr="000A6BB4" w14:paraId="573BE002" w14:textId="77777777" w:rsidTr="00403C6E">
        <w:trPr>
          <w:trHeight w:val="340"/>
        </w:trPr>
        <w:tc>
          <w:tcPr>
            <w:tcW w:w="726" w:type="dxa"/>
            <w:tcBorders>
              <w:top w:val="nil"/>
              <w:left w:val="single" w:sz="8" w:space="0" w:color="auto"/>
              <w:bottom w:val="nil"/>
              <w:right w:val="nil"/>
            </w:tcBorders>
            <w:shd w:val="clear" w:color="auto" w:fill="auto"/>
            <w:noWrap/>
            <w:hideMark/>
          </w:tcPr>
          <w:p w14:paraId="5C45ABFA"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noWrap/>
            <w:hideMark/>
          </w:tcPr>
          <w:p w14:paraId="77E38B28"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Solar panels?</w:t>
            </w:r>
          </w:p>
        </w:tc>
        <w:tc>
          <w:tcPr>
            <w:tcW w:w="992" w:type="dxa"/>
            <w:tcBorders>
              <w:top w:val="nil"/>
              <w:left w:val="nil"/>
              <w:bottom w:val="single" w:sz="4" w:space="0" w:color="auto"/>
              <w:right w:val="single" w:sz="4" w:space="0" w:color="auto"/>
            </w:tcBorders>
            <w:shd w:val="clear" w:color="auto" w:fill="auto"/>
            <w:noWrap/>
            <w:hideMark/>
          </w:tcPr>
          <w:p w14:paraId="6F5E689A"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13DFCB84"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single" w:sz="4" w:space="0" w:color="auto"/>
            </w:tcBorders>
            <w:shd w:val="clear" w:color="auto" w:fill="auto"/>
            <w:noWrap/>
            <w:hideMark/>
          </w:tcPr>
          <w:p w14:paraId="0B8F4C44"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14:paraId="136D80DB"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BIOGAS</w:t>
            </w:r>
          </w:p>
        </w:tc>
        <w:tc>
          <w:tcPr>
            <w:tcW w:w="1242" w:type="dxa"/>
            <w:tcBorders>
              <w:top w:val="single" w:sz="4" w:space="0" w:color="auto"/>
              <w:left w:val="nil"/>
              <w:bottom w:val="single" w:sz="4" w:space="0" w:color="auto"/>
              <w:right w:val="single" w:sz="8" w:space="0" w:color="auto"/>
            </w:tcBorders>
            <w:shd w:val="clear" w:color="auto" w:fill="auto"/>
            <w:noWrap/>
            <w:hideMark/>
          </w:tcPr>
          <w:p w14:paraId="6AF51537"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sz w:val="24"/>
                <w:szCs w:val="24"/>
                <w:lang w:eastAsia="en-GB"/>
              </w:rPr>
              <w:t>3</w:t>
            </w:r>
          </w:p>
        </w:tc>
      </w:tr>
      <w:tr w:rsidR="000E1E82" w:rsidRPr="000A6BB4" w14:paraId="3976029B" w14:textId="77777777" w:rsidTr="00403C6E">
        <w:trPr>
          <w:trHeight w:val="340"/>
        </w:trPr>
        <w:tc>
          <w:tcPr>
            <w:tcW w:w="726" w:type="dxa"/>
            <w:tcBorders>
              <w:top w:val="nil"/>
              <w:left w:val="single" w:sz="8" w:space="0" w:color="auto"/>
              <w:bottom w:val="nil"/>
              <w:right w:val="nil"/>
            </w:tcBorders>
            <w:shd w:val="clear" w:color="auto" w:fill="auto"/>
            <w:noWrap/>
            <w:hideMark/>
          </w:tcPr>
          <w:p w14:paraId="2F0D7E7A"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noWrap/>
            <w:hideMark/>
          </w:tcPr>
          <w:p w14:paraId="33B9C851"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A radio?</w:t>
            </w:r>
          </w:p>
        </w:tc>
        <w:tc>
          <w:tcPr>
            <w:tcW w:w="992" w:type="dxa"/>
            <w:tcBorders>
              <w:top w:val="nil"/>
              <w:left w:val="nil"/>
              <w:bottom w:val="single" w:sz="4" w:space="0" w:color="auto"/>
              <w:right w:val="single" w:sz="4" w:space="0" w:color="auto"/>
            </w:tcBorders>
            <w:shd w:val="clear" w:color="auto" w:fill="auto"/>
            <w:noWrap/>
            <w:hideMark/>
          </w:tcPr>
          <w:p w14:paraId="79469587"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23E34E89"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single" w:sz="4" w:space="0" w:color="auto"/>
            </w:tcBorders>
            <w:shd w:val="clear" w:color="auto" w:fill="auto"/>
            <w:noWrap/>
            <w:hideMark/>
          </w:tcPr>
          <w:p w14:paraId="6248A639"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14:paraId="181DCB5A"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KEROSENE</w:t>
            </w:r>
          </w:p>
        </w:tc>
        <w:tc>
          <w:tcPr>
            <w:tcW w:w="1242" w:type="dxa"/>
            <w:tcBorders>
              <w:top w:val="single" w:sz="4" w:space="0" w:color="auto"/>
              <w:left w:val="nil"/>
              <w:bottom w:val="single" w:sz="4" w:space="0" w:color="auto"/>
              <w:right w:val="single" w:sz="8" w:space="0" w:color="auto"/>
            </w:tcBorders>
            <w:shd w:val="clear" w:color="auto" w:fill="auto"/>
            <w:noWrap/>
            <w:hideMark/>
          </w:tcPr>
          <w:p w14:paraId="4A0EEBB9"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sz w:val="24"/>
                <w:szCs w:val="24"/>
                <w:lang w:eastAsia="en-GB"/>
              </w:rPr>
              <w:t>4</w:t>
            </w:r>
          </w:p>
        </w:tc>
      </w:tr>
      <w:tr w:rsidR="000E1E82" w:rsidRPr="000A6BB4" w14:paraId="489D051B" w14:textId="77777777" w:rsidTr="00403C6E">
        <w:trPr>
          <w:trHeight w:val="340"/>
        </w:trPr>
        <w:tc>
          <w:tcPr>
            <w:tcW w:w="726" w:type="dxa"/>
            <w:tcBorders>
              <w:top w:val="nil"/>
              <w:left w:val="single" w:sz="8" w:space="0" w:color="auto"/>
              <w:bottom w:val="nil"/>
              <w:right w:val="nil"/>
            </w:tcBorders>
            <w:shd w:val="clear" w:color="auto" w:fill="auto"/>
            <w:noWrap/>
            <w:hideMark/>
          </w:tcPr>
          <w:p w14:paraId="7F4ECB72"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noWrap/>
            <w:hideMark/>
          </w:tcPr>
          <w:p w14:paraId="0CDFDE23"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A television?</w:t>
            </w:r>
          </w:p>
        </w:tc>
        <w:tc>
          <w:tcPr>
            <w:tcW w:w="992" w:type="dxa"/>
            <w:tcBorders>
              <w:top w:val="nil"/>
              <w:left w:val="nil"/>
              <w:bottom w:val="single" w:sz="4" w:space="0" w:color="auto"/>
              <w:right w:val="single" w:sz="4" w:space="0" w:color="auto"/>
            </w:tcBorders>
            <w:shd w:val="clear" w:color="auto" w:fill="auto"/>
            <w:noWrap/>
            <w:hideMark/>
          </w:tcPr>
          <w:p w14:paraId="035992CD"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1E616AC9"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single" w:sz="4" w:space="0" w:color="auto"/>
            </w:tcBorders>
            <w:shd w:val="clear" w:color="auto" w:fill="auto"/>
            <w:noWrap/>
            <w:hideMark/>
          </w:tcPr>
          <w:p w14:paraId="1A4A7039"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14:paraId="34BFEDF6"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COAL/LIGNITE</w:t>
            </w:r>
          </w:p>
        </w:tc>
        <w:tc>
          <w:tcPr>
            <w:tcW w:w="1242" w:type="dxa"/>
            <w:tcBorders>
              <w:top w:val="single" w:sz="4" w:space="0" w:color="auto"/>
              <w:left w:val="nil"/>
              <w:bottom w:val="single" w:sz="4" w:space="0" w:color="auto"/>
              <w:right w:val="single" w:sz="8" w:space="0" w:color="auto"/>
            </w:tcBorders>
            <w:shd w:val="clear" w:color="auto" w:fill="auto"/>
            <w:noWrap/>
            <w:hideMark/>
          </w:tcPr>
          <w:p w14:paraId="4218B322"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sz w:val="24"/>
                <w:szCs w:val="24"/>
                <w:lang w:eastAsia="en-GB"/>
              </w:rPr>
              <w:t>5</w:t>
            </w:r>
          </w:p>
        </w:tc>
      </w:tr>
      <w:tr w:rsidR="000E1E82" w:rsidRPr="000A6BB4" w14:paraId="3DC08E19" w14:textId="77777777" w:rsidTr="00403C6E">
        <w:trPr>
          <w:trHeight w:val="340"/>
        </w:trPr>
        <w:tc>
          <w:tcPr>
            <w:tcW w:w="726" w:type="dxa"/>
            <w:tcBorders>
              <w:top w:val="nil"/>
              <w:left w:val="single" w:sz="8" w:space="0" w:color="auto"/>
              <w:bottom w:val="nil"/>
              <w:right w:val="nil"/>
            </w:tcBorders>
            <w:shd w:val="clear" w:color="auto" w:fill="auto"/>
            <w:noWrap/>
          </w:tcPr>
          <w:p w14:paraId="4AD9A9E9"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3402" w:type="dxa"/>
            <w:gridSpan w:val="2"/>
            <w:tcBorders>
              <w:top w:val="nil"/>
              <w:left w:val="single" w:sz="4" w:space="0" w:color="auto"/>
              <w:bottom w:val="single" w:sz="4" w:space="0" w:color="auto"/>
              <w:right w:val="single" w:sz="4" w:space="0" w:color="auto"/>
            </w:tcBorders>
            <w:shd w:val="clear" w:color="auto" w:fill="auto"/>
            <w:noWrap/>
          </w:tcPr>
          <w:p w14:paraId="1B5825F7"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A cassette player?</w:t>
            </w:r>
          </w:p>
        </w:tc>
        <w:tc>
          <w:tcPr>
            <w:tcW w:w="992" w:type="dxa"/>
            <w:tcBorders>
              <w:top w:val="nil"/>
              <w:left w:val="nil"/>
              <w:bottom w:val="single" w:sz="4" w:space="0" w:color="auto"/>
              <w:right w:val="single" w:sz="4" w:space="0" w:color="auto"/>
            </w:tcBorders>
            <w:shd w:val="clear" w:color="auto" w:fill="auto"/>
            <w:noWrap/>
          </w:tcPr>
          <w:p w14:paraId="1FB531CD"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tcPr>
          <w:p w14:paraId="05443A60"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single" w:sz="4" w:space="0" w:color="auto"/>
            </w:tcBorders>
            <w:shd w:val="clear" w:color="auto" w:fill="auto"/>
            <w:noWrap/>
          </w:tcPr>
          <w:p w14:paraId="2580317E"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41F78697"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CHARCOAL</w:t>
            </w:r>
          </w:p>
        </w:tc>
        <w:tc>
          <w:tcPr>
            <w:tcW w:w="1242" w:type="dxa"/>
            <w:tcBorders>
              <w:top w:val="single" w:sz="4" w:space="0" w:color="auto"/>
              <w:left w:val="nil"/>
              <w:bottom w:val="single" w:sz="4" w:space="0" w:color="auto"/>
              <w:right w:val="single" w:sz="8" w:space="0" w:color="auto"/>
            </w:tcBorders>
            <w:shd w:val="clear" w:color="auto" w:fill="auto"/>
            <w:noWrap/>
          </w:tcPr>
          <w:p w14:paraId="4FF32433"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sz w:val="24"/>
                <w:szCs w:val="24"/>
                <w:lang w:eastAsia="en-GB"/>
              </w:rPr>
              <w:t>6</w:t>
            </w:r>
          </w:p>
        </w:tc>
      </w:tr>
      <w:tr w:rsidR="000E1E82" w:rsidRPr="000A6BB4" w14:paraId="1E45CE70" w14:textId="77777777" w:rsidTr="00403C6E">
        <w:trPr>
          <w:trHeight w:val="340"/>
        </w:trPr>
        <w:tc>
          <w:tcPr>
            <w:tcW w:w="726" w:type="dxa"/>
            <w:tcBorders>
              <w:top w:val="nil"/>
              <w:left w:val="single" w:sz="8" w:space="0" w:color="auto"/>
              <w:bottom w:val="nil"/>
              <w:right w:val="nil"/>
            </w:tcBorders>
            <w:shd w:val="clear" w:color="auto" w:fill="auto"/>
            <w:noWrap/>
            <w:hideMark/>
          </w:tcPr>
          <w:p w14:paraId="1F181932"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noWrap/>
            <w:hideMark/>
          </w:tcPr>
          <w:p w14:paraId="7A8B4AE8"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A mobile telephone?</w:t>
            </w:r>
          </w:p>
        </w:tc>
        <w:tc>
          <w:tcPr>
            <w:tcW w:w="992" w:type="dxa"/>
            <w:tcBorders>
              <w:top w:val="nil"/>
              <w:left w:val="nil"/>
              <w:bottom w:val="single" w:sz="4" w:space="0" w:color="auto"/>
              <w:right w:val="single" w:sz="4" w:space="0" w:color="auto"/>
            </w:tcBorders>
            <w:shd w:val="clear" w:color="auto" w:fill="auto"/>
            <w:noWrap/>
            <w:hideMark/>
          </w:tcPr>
          <w:p w14:paraId="4CC5ABE1"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565FAB7B"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single" w:sz="4" w:space="0" w:color="auto"/>
            </w:tcBorders>
            <w:shd w:val="clear" w:color="auto" w:fill="auto"/>
            <w:noWrap/>
            <w:hideMark/>
          </w:tcPr>
          <w:p w14:paraId="2F42783C"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14:paraId="240B5484"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FIREWOOD/STRAW</w:t>
            </w:r>
          </w:p>
        </w:tc>
        <w:tc>
          <w:tcPr>
            <w:tcW w:w="1242" w:type="dxa"/>
            <w:tcBorders>
              <w:top w:val="single" w:sz="4" w:space="0" w:color="auto"/>
              <w:left w:val="nil"/>
              <w:bottom w:val="single" w:sz="4" w:space="0" w:color="auto"/>
              <w:right w:val="single" w:sz="8" w:space="0" w:color="auto"/>
            </w:tcBorders>
            <w:shd w:val="clear" w:color="auto" w:fill="auto"/>
            <w:noWrap/>
            <w:hideMark/>
          </w:tcPr>
          <w:p w14:paraId="61B600B3"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sz w:val="24"/>
                <w:szCs w:val="24"/>
                <w:lang w:eastAsia="en-GB"/>
              </w:rPr>
              <w:t>7</w:t>
            </w:r>
          </w:p>
        </w:tc>
      </w:tr>
      <w:tr w:rsidR="000E1E82" w:rsidRPr="000A6BB4" w14:paraId="27DE3461" w14:textId="77777777" w:rsidTr="00403C6E">
        <w:trPr>
          <w:trHeight w:val="340"/>
        </w:trPr>
        <w:tc>
          <w:tcPr>
            <w:tcW w:w="726" w:type="dxa"/>
            <w:tcBorders>
              <w:top w:val="nil"/>
              <w:left w:val="single" w:sz="8" w:space="0" w:color="auto"/>
              <w:bottom w:val="nil"/>
              <w:right w:val="nil"/>
            </w:tcBorders>
            <w:shd w:val="clear" w:color="auto" w:fill="auto"/>
            <w:noWrap/>
            <w:hideMark/>
          </w:tcPr>
          <w:p w14:paraId="770D5861"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noWrap/>
            <w:hideMark/>
          </w:tcPr>
          <w:p w14:paraId="56047C32"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A fixed land line telephone?</w:t>
            </w:r>
          </w:p>
        </w:tc>
        <w:tc>
          <w:tcPr>
            <w:tcW w:w="992" w:type="dxa"/>
            <w:tcBorders>
              <w:top w:val="nil"/>
              <w:left w:val="nil"/>
              <w:bottom w:val="single" w:sz="4" w:space="0" w:color="auto"/>
              <w:right w:val="single" w:sz="4" w:space="0" w:color="auto"/>
            </w:tcBorders>
            <w:shd w:val="clear" w:color="auto" w:fill="auto"/>
            <w:noWrap/>
            <w:hideMark/>
          </w:tcPr>
          <w:p w14:paraId="051D66DB"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53FF871F"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single" w:sz="4" w:space="0" w:color="auto"/>
            </w:tcBorders>
            <w:shd w:val="clear" w:color="auto" w:fill="auto"/>
            <w:noWrap/>
            <w:hideMark/>
          </w:tcPr>
          <w:p w14:paraId="0CEF8682"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14:paraId="5C07DF53"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DUNG</w:t>
            </w:r>
          </w:p>
        </w:tc>
        <w:tc>
          <w:tcPr>
            <w:tcW w:w="1242" w:type="dxa"/>
            <w:tcBorders>
              <w:top w:val="single" w:sz="4" w:space="0" w:color="auto"/>
              <w:left w:val="nil"/>
              <w:bottom w:val="single" w:sz="4" w:space="0" w:color="auto"/>
              <w:right w:val="single" w:sz="8" w:space="0" w:color="auto"/>
            </w:tcBorders>
            <w:shd w:val="clear" w:color="auto" w:fill="auto"/>
            <w:noWrap/>
            <w:hideMark/>
          </w:tcPr>
          <w:p w14:paraId="350F5289"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sz w:val="24"/>
                <w:szCs w:val="24"/>
                <w:lang w:eastAsia="en-GB"/>
              </w:rPr>
              <w:t>8</w:t>
            </w:r>
          </w:p>
        </w:tc>
      </w:tr>
      <w:tr w:rsidR="000E1E82" w:rsidRPr="000A6BB4" w14:paraId="138741C6" w14:textId="77777777" w:rsidTr="00403C6E">
        <w:trPr>
          <w:trHeight w:val="340"/>
        </w:trPr>
        <w:tc>
          <w:tcPr>
            <w:tcW w:w="726" w:type="dxa"/>
            <w:tcBorders>
              <w:top w:val="nil"/>
              <w:left w:val="single" w:sz="8" w:space="0" w:color="auto"/>
              <w:bottom w:val="nil"/>
              <w:right w:val="nil"/>
            </w:tcBorders>
            <w:shd w:val="clear" w:color="auto" w:fill="auto"/>
            <w:noWrap/>
            <w:hideMark/>
          </w:tcPr>
          <w:p w14:paraId="128C2237"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noWrap/>
            <w:hideMark/>
          </w:tcPr>
          <w:p w14:paraId="25095B91"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A refrigerator?</w:t>
            </w:r>
          </w:p>
        </w:tc>
        <w:tc>
          <w:tcPr>
            <w:tcW w:w="992" w:type="dxa"/>
            <w:tcBorders>
              <w:top w:val="nil"/>
              <w:left w:val="nil"/>
              <w:bottom w:val="single" w:sz="4" w:space="0" w:color="auto"/>
              <w:right w:val="single" w:sz="4" w:space="0" w:color="auto"/>
            </w:tcBorders>
            <w:shd w:val="clear" w:color="auto" w:fill="auto"/>
            <w:noWrap/>
            <w:hideMark/>
          </w:tcPr>
          <w:p w14:paraId="730A9D5E"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79441B3A"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single" w:sz="4" w:space="0" w:color="auto"/>
            </w:tcBorders>
            <w:shd w:val="clear" w:color="auto" w:fill="auto"/>
            <w:noWrap/>
            <w:hideMark/>
          </w:tcPr>
          <w:p w14:paraId="44D5787B"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14:paraId="4C7BDCA0" w14:textId="77777777" w:rsidR="000E1E82" w:rsidRPr="000A6BB4" w:rsidRDefault="000E1E82" w:rsidP="00403C6E">
            <w:pPr>
              <w:spacing w:before="0" w:line="240" w:lineRule="auto"/>
              <w:rPr>
                <w:rFonts w:eastAsia="Times New Roman" w:cs="Times New Roman"/>
                <w:sz w:val="24"/>
                <w:szCs w:val="24"/>
                <w:lang w:eastAsia="en-GB"/>
              </w:rPr>
            </w:pPr>
            <w:r>
              <w:rPr>
                <w:rFonts w:eastAsia="Times New Roman" w:cs="Times New Roman"/>
                <w:sz w:val="24"/>
                <w:szCs w:val="24"/>
                <w:lang w:eastAsia="en-GB"/>
              </w:rPr>
              <w:t>OTHER  (Specify)</w:t>
            </w:r>
          </w:p>
        </w:tc>
        <w:tc>
          <w:tcPr>
            <w:tcW w:w="1242" w:type="dxa"/>
            <w:tcBorders>
              <w:top w:val="single" w:sz="4" w:space="0" w:color="auto"/>
              <w:left w:val="nil"/>
              <w:bottom w:val="single" w:sz="4" w:space="0" w:color="auto"/>
              <w:right w:val="single" w:sz="8" w:space="0" w:color="auto"/>
            </w:tcBorders>
            <w:shd w:val="clear" w:color="auto" w:fill="auto"/>
            <w:noWrap/>
            <w:hideMark/>
          </w:tcPr>
          <w:p w14:paraId="46CBCD14"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Pr>
                <w:rFonts w:eastAsia="Times New Roman" w:cs="Times New Roman"/>
                <w:sz w:val="24"/>
                <w:szCs w:val="24"/>
                <w:lang w:eastAsia="en-GB"/>
              </w:rPr>
              <w:t>9</w:t>
            </w:r>
          </w:p>
        </w:tc>
      </w:tr>
      <w:tr w:rsidR="000E1E82" w:rsidRPr="000A6BB4" w14:paraId="01F52E38" w14:textId="77777777" w:rsidTr="00403C6E">
        <w:trPr>
          <w:trHeight w:val="340"/>
        </w:trPr>
        <w:tc>
          <w:tcPr>
            <w:tcW w:w="726" w:type="dxa"/>
            <w:tcBorders>
              <w:top w:val="nil"/>
              <w:left w:val="single" w:sz="8" w:space="0" w:color="auto"/>
              <w:bottom w:val="nil"/>
              <w:right w:val="nil"/>
            </w:tcBorders>
            <w:shd w:val="clear" w:color="auto" w:fill="auto"/>
            <w:noWrap/>
            <w:hideMark/>
          </w:tcPr>
          <w:p w14:paraId="46F303AC"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noWrap/>
            <w:hideMark/>
          </w:tcPr>
          <w:p w14:paraId="73E0C6E8"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An electric iron?</w:t>
            </w:r>
          </w:p>
        </w:tc>
        <w:tc>
          <w:tcPr>
            <w:tcW w:w="992" w:type="dxa"/>
            <w:tcBorders>
              <w:top w:val="nil"/>
              <w:left w:val="nil"/>
              <w:bottom w:val="single" w:sz="4" w:space="0" w:color="auto"/>
              <w:right w:val="single" w:sz="4" w:space="0" w:color="auto"/>
            </w:tcBorders>
            <w:shd w:val="clear" w:color="auto" w:fill="auto"/>
            <w:noWrap/>
            <w:hideMark/>
          </w:tcPr>
          <w:p w14:paraId="113BA1ED"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37BFCD73"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single" w:sz="4" w:space="0" w:color="auto"/>
            </w:tcBorders>
            <w:shd w:val="clear" w:color="auto" w:fill="auto"/>
            <w:noWrap/>
            <w:hideMark/>
          </w:tcPr>
          <w:p w14:paraId="54399223"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14:paraId="3FA82EFE" w14:textId="77777777" w:rsidR="000E1E82" w:rsidRPr="000A6BB4" w:rsidRDefault="000E1E82" w:rsidP="00403C6E">
            <w:pPr>
              <w:spacing w:before="0" w:line="240" w:lineRule="auto"/>
              <w:rPr>
                <w:rFonts w:eastAsia="Times New Roman" w:cs="Times New Roman"/>
                <w:sz w:val="24"/>
                <w:szCs w:val="24"/>
                <w:lang w:eastAsia="en-GB"/>
              </w:rPr>
            </w:pPr>
            <w:r>
              <w:rPr>
                <w:rFonts w:eastAsia="Times New Roman" w:cs="Times New Roman"/>
                <w:sz w:val="24"/>
                <w:szCs w:val="24"/>
                <w:lang w:eastAsia="en-GB"/>
              </w:rPr>
              <w:t>OTHER  (Specify)</w:t>
            </w:r>
          </w:p>
        </w:tc>
        <w:tc>
          <w:tcPr>
            <w:tcW w:w="1242" w:type="dxa"/>
            <w:tcBorders>
              <w:top w:val="single" w:sz="4" w:space="0" w:color="auto"/>
              <w:left w:val="nil"/>
              <w:bottom w:val="single" w:sz="4" w:space="0" w:color="auto"/>
              <w:right w:val="single" w:sz="8" w:space="0" w:color="auto"/>
            </w:tcBorders>
            <w:shd w:val="clear" w:color="auto" w:fill="auto"/>
            <w:noWrap/>
            <w:hideMark/>
          </w:tcPr>
          <w:p w14:paraId="321F9DCA"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10</w:t>
            </w:r>
          </w:p>
        </w:tc>
      </w:tr>
      <w:tr w:rsidR="000E1E82" w:rsidRPr="000A6BB4" w14:paraId="38D1DF87" w14:textId="77777777" w:rsidTr="00403C6E">
        <w:trPr>
          <w:trHeight w:val="340"/>
        </w:trPr>
        <w:tc>
          <w:tcPr>
            <w:tcW w:w="726" w:type="dxa"/>
            <w:tcBorders>
              <w:top w:val="nil"/>
              <w:left w:val="single" w:sz="8" w:space="0" w:color="auto"/>
              <w:bottom w:val="nil"/>
              <w:right w:val="nil"/>
            </w:tcBorders>
            <w:shd w:val="clear" w:color="auto" w:fill="auto"/>
            <w:noWrap/>
            <w:hideMark/>
          </w:tcPr>
          <w:p w14:paraId="35FADA09"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noWrap/>
            <w:hideMark/>
          </w:tcPr>
          <w:p w14:paraId="738B4DE1"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A bicycle?</w:t>
            </w:r>
          </w:p>
        </w:tc>
        <w:tc>
          <w:tcPr>
            <w:tcW w:w="992" w:type="dxa"/>
            <w:tcBorders>
              <w:top w:val="nil"/>
              <w:left w:val="nil"/>
              <w:bottom w:val="single" w:sz="4" w:space="0" w:color="auto"/>
              <w:right w:val="single" w:sz="4" w:space="0" w:color="auto"/>
            </w:tcBorders>
            <w:shd w:val="clear" w:color="auto" w:fill="auto"/>
            <w:noWrap/>
            <w:hideMark/>
          </w:tcPr>
          <w:p w14:paraId="4237B3F0"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6DFEDA1F"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single" w:sz="4" w:space="0" w:color="auto"/>
            </w:tcBorders>
            <w:shd w:val="clear" w:color="auto" w:fill="auto"/>
            <w:noWrap/>
            <w:hideMark/>
          </w:tcPr>
          <w:p w14:paraId="6502D297"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14:paraId="3855EA76" w14:textId="77777777" w:rsidR="000E1E82" w:rsidRPr="000A6BB4" w:rsidRDefault="000E1E82" w:rsidP="00403C6E">
            <w:pPr>
              <w:spacing w:before="0" w:line="240" w:lineRule="auto"/>
              <w:rPr>
                <w:rFonts w:eastAsia="Times New Roman" w:cs="Times New Roman"/>
                <w:sz w:val="24"/>
                <w:szCs w:val="24"/>
                <w:lang w:eastAsia="en-GB"/>
              </w:rPr>
            </w:pPr>
            <w:r>
              <w:rPr>
                <w:rFonts w:eastAsia="Times New Roman" w:cs="Times New Roman"/>
                <w:sz w:val="24"/>
                <w:szCs w:val="24"/>
                <w:lang w:eastAsia="en-GB"/>
              </w:rPr>
              <w:t>OTHER  (Specify)</w:t>
            </w:r>
          </w:p>
        </w:tc>
        <w:tc>
          <w:tcPr>
            <w:tcW w:w="1242" w:type="dxa"/>
            <w:tcBorders>
              <w:top w:val="single" w:sz="4" w:space="0" w:color="auto"/>
              <w:left w:val="single" w:sz="4" w:space="0" w:color="auto"/>
              <w:bottom w:val="single" w:sz="4" w:space="0" w:color="auto"/>
              <w:right w:val="single" w:sz="8" w:space="0" w:color="auto"/>
            </w:tcBorders>
            <w:shd w:val="clear" w:color="auto" w:fill="auto"/>
            <w:hideMark/>
          </w:tcPr>
          <w:p w14:paraId="53107128"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Pr>
                <w:rFonts w:eastAsia="Times New Roman" w:cs="Times New Roman"/>
                <w:sz w:val="24"/>
                <w:szCs w:val="24"/>
                <w:lang w:eastAsia="en-GB"/>
              </w:rPr>
              <w:t>11</w:t>
            </w:r>
          </w:p>
        </w:tc>
      </w:tr>
      <w:tr w:rsidR="000E1E82" w:rsidRPr="000A6BB4" w14:paraId="19997925" w14:textId="77777777" w:rsidTr="00403C6E">
        <w:trPr>
          <w:trHeight w:val="340"/>
        </w:trPr>
        <w:tc>
          <w:tcPr>
            <w:tcW w:w="726" w:type="dxa"/>
            <w:tcBorders>
              <w:top w:val="nil"/>
              <w:left w:val="single" w:sz="8" w:space="0" w:color="auto"/>
              <w:bottom w:val="nil"/>
              <w:right w:val="nil"/>
            </w:tcBorders>
            <w:shd w:val="clear" w:color="auto" w:fill="auto"/>
            <w:noWrap/>
            <w:hideMark/>
          </w:tcPr>
          <w:p w14:paraId="66790945"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noWrap/>
            <w:hideMark/>
          </w:tcPr>
          <w:p w14:paraId="4C6583FE"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A motorcycle or scooter?</w:t>
            </w:r>
          </w:p>
        </w:tc>
        <w:tc>
          <w:tcPr>
            <w:tcW w:w="992" w:type="dxa"/>
            <w:tcBorders>
              <w:top w:val="nil"/>
              <w:left w:val="nil"/>
              <w:bottom w:val="single" w:sz="4" w:space="0" w:color="auto"/>
              <w:right w:val="single" w:sz="4" w:space="0" w:color="auto"/>
            </w:tcBorders>
            <w:shd w:val="clear" w:color="auto" w:fill="auto"/>
            <w:noWrap/>
            <w:hideMark/>
          </w:tcPr>
          <w:p w14:paraId="6D857EA3"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35582B7A"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single" w:sz="4" w:space="0" w:color="auto"/>
            </w:tcBorders>
            <w:shd w:val="clear" w:color="auto" w:fill="auto"/>
            <w:noWrap/>
            <w:hideMark/>
          </w:tcPr>
          <w:p w14:paraId="1288AF54"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14:paraId="20BAF259" w14:textId="77777777" w:rsidR="000E1E82" w:rsidRPr="000A6BB4" w:rsidRDefault="000E1E82" w:rsidP="00403C6E">
            <w:pPr>
              <w:spacing w:before="0" w:line="240" w:lineRule="auto"/>
              <w:rPr>
                <w:rFonts w:eastAsia="Times New Roman" w:cs="Times New Roman"/>
                <w:sz w:val="24"/>
                <w:szCs w:val="24"/>
                <w:lang w:eastAsia="en-GB"/>
              </w:rPr>
            </w:pPr>
            <w:r>
              <w:rPr>
                <w:rFonts w:eastAsia="Times New Roman" w:cs="Times New Roman"/>
                <w:sz w:val="24"/>
                <w:szCs w:val="24"/>
                <w:lang w:eastAsia="en-GB"/>
              </w:rPr>
              <w:t>OTHER  (Specify)</w:t>
            </w:r>
          </w:p>
        </w:tc>
        <w:tc>
          <w:tcPr>
            <w:tcW w:w="1242"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EF00916"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12</w:t>
            </w:r>
          </w:p>
        </w:tc>
      </w:tr>
      <w:tr w:rsidR="000E1E82" w:rsidRPr="000A6BB4" w14:paraId="53B29023" w14:textId="77777777" w:rsidTr="00403C6E">
        <w:trPr>
          <w:trHeight w:val="340"/>
        </w:trPr>
        <w:tc>
          <w:tcPr>
            <w:tcW w:w="726" w:type="dxa"/>
            <w:tcBorders>
              <w:top w:val="nil"/>
              <w:left w:val="single" w:sz="8" w:space="0" w:color="auto"/>
              <w:bottom w:val="nil"/>
              <w:right w:val="nil"/>
            </w:tcBorders>
            <w:shd w:val="clear" w:color="auto" w:fill="auto"/>
            <w:noWrap/>
            <w:hideMark/>
          </w:tcPr>
          <w:p w14:paraId="2FC9465A"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noWrap/>
            <w:hideMark/>
          </w:tcPr>
          <w:p w14:paraId="579CB03A"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A cow, goat, or sheep?</w:t>
            </w:r>
          </w:p>
        </w:tc>
        <w:tc>
          <w:tcPr>
            <w:tcW w:w="992" w:type="dxa"/>
            <w:tcBorders>
              <w:top w:val="nil"/>
              <w:left w:val="nil"/>
              <w:bottom w:val="single" w:sz="4" w:space="0" w:color="auto"/>
              <w:right w:val="single" w:sz="4" w:space="0" w:color="auto"/>
            </w:tcBorders>
            <w:shd w:val="clear" w:color="auto" w:fill="auto"/>
            <w:noWrap/>
            <w:hideMark/>
          </w:tcPr>
          <w:p w14:paraId="3121907D"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6FB0E911"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nil"/>
            </w:tcBorders>
            <w:shd w:val="clear" w:color="auto" w:fill="auto"/>
            <w:noWrap/>
            <w:hideMark/>
          </w:tcPr>
          <w:p w14:paraId="70EA3353"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4502" w:type="dxa"/>
            <w:gridSpan w:val="2"/>
            <w:tcBorders>
              <w:top w:val="single" w:sz="4" w:space="0" w:color="auto"/>
              <w:left w:val="nil"/>
              <w:bottom w:val="nil"/>
              <w:right w:val="single" w:sz="8" w:space="0" w:color="auto"/>
            </w:tcBorders>
            <w:shd w:val="clear" w:color="auto" w:fill="auto"/>
            <w:noWrap/>
            <w:hideMark/>
          </w:tcPr>
          <w:p w14:paraId="63BFE49F"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14BACA04" w14:textId="77777777" w:rsidTr="00403C6E">
        <w:trPr>
          <w:trHeight w:val="340"/>
        </w:trPr>
        <w:tc>
          <w:tcPr>
            <w:tcW w:w="726" w:type="dxa"/>
            <w:tcBorders>
              <w:top w:val="nil"/>
              <w:left w:val="single" w:sz="8" w:space="0" w:color="auto"/>
              <w:bottom w:val="nil"/>
              <w:right w:val="nil"/>
            </w:tcBorders>
            <w:shd w:val="clear" w:color="auto" w:fill="auto"/>
            <w:noWrap/>
            <w:hideMark/>
          </w:tcPr>
          <w:p w14:paraId="0450698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noWrap/>
            <w:hideMark/>
          </w:tcPr>
          <w:p w14:paraId="1BED3F94"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A canoe or boat?</w:t>
            </w:r>
          </w:p>
        </w:tc>
        <w:tc>
          <w:tcPr>
            <w:tcW w:w="992" w:type="dxa"/>
            <w:tcBorders>
              <w:top w:val="nil"/>
              <w:left w:val="nil"/>
              <w:bottom w:val="single" w:sz="4" w:space="0" w:color="auto"/>
              <w:right w:val="single" w:sz="4" w:space="0" w:color="auto"/>
            </w:tcBorders>
            <w:shd w:val="clear" w:color="auto" w:fill="auto"/>
            <w:noWrap/>
            <w:hideMark/>
          </w:tcPr>
          <w:p w14:paraId="77ACDAF1"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3D584903"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nil"/>
            </w:tcBorders>
            <w:shd w:val="clear" w:color="auto" w:fill="auto"/>
            <w:noWrap/>
            <w:hideMark/>
          </w:tcPr>
          <w:p w14:paraId="7EF5BC7F"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4502" w:type="dxa"/>
            <w:gridSpan w:val="2"/>
            <w:tcBorders>
              <w:top w:val="nil"/>
              <w:left w:val="nil"/>
              <w:bottom w:val="nil"/>
              <w:right w:val="single" w:sz="8" w:space="0" w:color="auto"/>
            </w:tcBorders>
            <w:shd w:val="clear" w:color="auto" w:fill="auto"/>
            <w:noWrap/>
            <w:hideMark/>
          </w:tcPr>
          <w:p w14:paraId="344D4E1F"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06F6B5EC" w14:textId="77777777" w:rsidTr="00403C6E">
        <w:trPr>
          <w:trHeight w:val="340"/>
        </w:trPr>
        <w:tc>
          <w:tcPr>
            <w:tcW w:w="726" w:type="dxa"/>
            <w:tcBorders>
              <w:top w:val="nil"/>
              <w:left w:val="single" w:sz="8" w:space="0" w:color="auto"/>
              <w:bottom w:val="nil"/>
              <w:right w:val="nil"/>
            </w:tcBorders>
            <w:shd w:val="clear" w:color="auto" w:fill="auto"/>
            <w:noWrap/>
            <w:hideMark/>
          </w:tcPr>
          <w:p w14:paraId="5CE4AB42"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noWrap/>
            <w:hideMark/>
          </w:tcPr>
          <w:p w14:paraId="4B8AD878"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An electric fan?</w:t>
            </w:r>
          </w:p>
        </w:tc>
        <w:tc>
          <w:tcPr>
            <w:tcW w:w="992" w:type="dxa"/>
            <w:tcBorders>
              <w:top w:val="nil"/>
              <w:left w:val="nil"/>
              <w:bottom w:val="single" w:sz="4" w:space="0" w:color="auto"/>
              <w:right w:val="single" w:sz="4" w:space="0" w:color="auto"/>
            </w:tcBorders>
            <w:shd w:val="clear" w:color="auto" w:fill="auto"/>
            <w:noWrap/>
            <w:hideMark/>
          </w:tcPr>
          <w:p w14:paraId="289F571A"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03DD3C51"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nil"/>
            </w:tcBorders>
            <w:shd w:val="clear" w:color="auto" w:fill="auto"/>
            <w:noWrap/>
            <w:hideMark/>
          </w:tcPr>
          <w:p w14:paraId="595FA7EC"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4502" w:type="dxa"/>
            <w:gridSpan w:val="2"/>
            <w:tcBorders>
              <w:top w:val="nil"/>
              <w:left w:val="nil"/>
              <w:bottom w:val="nil"/>
              <w:right w:val="single" w:sz="8" w:space="0" w:color="auto"/>
            </w:tcBorders>
            <w:shd w:val="clear" w:color="auto" w:fill="auto"/>
            <w:noWrap/>
            <w:hideMark/>
          </w:tcPr>
          <w:p w14:paraId="45B9E0ED"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193D8B53" w14:textId="77777777" w:rsidTr="00403C6E">
        <w:trPr>
          <w:trHeight w:val="340"/>
        </w:trPr>
        <w:tc>
          <w:tcPr>
            <w:tcW w:w="726" w:type="dxa"/>
            <w:tcBorders>
              <w:top w:val="nil"/>
              <w:left w:val="single" w:sz="8" w:space="0" w:color="auto"/>
              <w:bottom w:val="nil"/>
              <w:right w:val="nil"/>
            </w:tcBorders>
            <w:shd w:val="clear" w:color="auto" w:fill="auto"/>
            <w:noWrap/>
            <w:hideMark/>
          </w:tcPr>
          <w:p w14:paraId="41ADDFB3"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hideMark/>
          </w:tcPr>
          <w:p w14:paraId="466B9C03"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A domestic worker (unrelated to household head)?</w:t>
            </w:r>
          </w:p>
        </w:tc>
        <w:tc>
          <w:tcPr>
            <w:tcW w:w="992" w:type="dxa"/>
            <w:tcBorders>
              <w:top w:val="nil"/>
              <w:left w:val="nil"/>
              <w:bottom w:val="single" w:sz="4" w:space="0" w:color="auto"/>
              <w:right w:val="single" w:sz="4" w:space="0" w:color="auto"/>
            </w:tcBorders>
            <w:shd w:val="clear" w:color="auto" w:fill="auto"/>
            <w:noWrap/>
            <w:hideMark/>
          </w:tcPr>
          <w:p w14:paraId="294CEB98"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06F6EB28"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nil"/>
            </w:tcBorders>
            <w:shd w:val="clear" w:color="auto" w:fill="auto"/>
            <w:noWrap/>
            <w:hideMark/>
          </w:tcPr>
          <w:p w14:paraId="49A81534"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4502" w:type="dxa"/>
            <w:gridSpan w:val="2"/>
            <w:tcBorders>
              <w:top w:val="nil"/>
              <w:left w:val="nil"/>
              <w:bottom w:val="nil"/>
              <w:right w:val="single" w:sz="8" w:space="0" w:color="auto"/>
            </w:tcBorders>
            <w:shd w:val="clear" w:color="auto" w:fill="auto"/>
            <w:noWrap/>
            <w:hideMark/>
          </w:tcPr>
          <w:p w14:paraId="50424428"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35F28D47" w14:textId="77777777" w:rsidTr="00403C6E">
        <w:trPr>
          <w:trHeight w:val="340"/>
        </w:trPr>
        <w:tc>
          <w:tcPr>
            <w:tcW w:w="726" w:type="dxa"/>
            <w:tcBorders>
              <w:top w:val="nil"/>
              <w:left w:val="single" w:sz="8" w:space="0" w:color="auto"/>
              <w:bottom w:val="nil"/>
              <w:right w:val="nil"/>
            </w:tcBorders>
            <w:shd w:val="clear" w:color="auto" w:fill="auto"/>
            <w:noWrap/>
            <w:hideMark/>
          </w:tcPr>
          <w:p w14:paraId="6916ABFE"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noWrap/>
            <w:hideMark/>
          </w:tcPr>
          <w:p w14:paraId="25D11BFF" w14:textId="77777777" w:rsidR="000E1E82" w:rsidRPr="000A6BB4" w:rsidRDefault="000E1E82" w:rsidP="00403C6E">
            <w:pPr>
              <w:spacing w:before="0" w:line="240" w:lineRule="auto"/>
              <w:rPr>
                <w:rFonts w:eastAsia="Times New Roman" w:cs="Times New Roman"/>
                <w:sz w:val="24"/>
                <w:szCs w:val="24"/>
                <w:lang w:eastAsia="en-GB"/>
              </w:rPr>
            </w:pPr>
            <w:r w:rsidRPr="000A6BB4">
              <w:rPr>
                <w:rFonts w:eastAsia="Times New Roman" w:cs="Times New Roman"/>
                <w:sz w:val="24"/>
                <w:szCs w:val="24"/>
                <w:lang w:eastAsia="en-GB"/>
              </w:rPr>
              <w:t>A plough?</w:t>
            </w:r>
          </w:p>
        </w:tc>
        <w:tc>
          <w:tcPr>
            <w:tcW w:w="992" w:type="dxa"/>
            <w:tcBorders>
              <w:top w:val="nil"/>
              <w:left w:val="nil"/>
              <w:bottom w:val="single" w:sz="4" w:space="0" w:color="auto"/>
              <w:right w:val="single" w:sz="4" w:space="0" w:color="auto"/>
            </w:tcBorders>
            <w:shd w:val="clear" w:color="auto" w:fill="auto"/>
            <w:noWrap/>
            <w:hideMark/>
          </w:tcPr>
          <w:p w14:paraId="622BCE9D"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45A25A17"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nil"/>
            </w:tcBorders>
            <w:shd w:val="clear" w:color="auto" w:fill="auto"/>
            <w:noWrap/>
            <w:hideMark/>
          </w:tcPr>
          <w:p w14:paraId="00670445"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4502" w:type="dxa"/>
            <w:gridSpan w:val="2"/>
            <w:tcBorders>
              <w:top w:val="nil"/>
              <w:left w:val="nil"/>
              <w:bottom w:val="nil"/>
              <w:right w:val="single" w:sz="8" w:space="0" w:color="auto"/>
            </w:tcBorders>
            <w:shd w:val="clear" w:color="auto" w:fill="auto"/>
            <w:noWrap/>
            <w:hideMark/>
          </w:tcPr>
          <w:p w14:paraId="0B1B6B5D"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188F0226" w14:textId="77777777" w:rsidTr="00403C6E">
        <w:trPr>
          <w:trHeight w:val="340"/>
        </w:trPr>
        <w:tc>
          <w:tcPr>
            <w:tcW w:w="726" w:type="dxa"/>
            <w:tcBorders>
              <w:top w:val="nil"/>
              <w:left w:val="single" w:sz="8" w:space="0" w:color="auto"/>
              <w:bottom w:val="nil"/>
              <w:right w:val="nil"/>
            </w:tcBorders>
            <w:shd w:val="clear" w:color="auto" w:fill="auto"/>
            <w:noWrap/>
            <w:hideMark/>
          </w:tcPr>
          <w:p w14:paraId="3522B161"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402" w:type="dxa"/>
            <w:gridSpan w:val="2"/>
            <w:tcBorders>
              <w:top w:val="nil"/>
              <w:left w:val="single" w:sz="4" w:space="0" w:color="auto"/>
              <w:bottom w:val="single" w:sz="4" w:space="0" w:color="auto"/>
              <w:right w:val="single" w:sz="4" w:space="0" w:color="auto"/>
            </w:tcBorders>
            <w:shd w:val="clear" w:color="auto" w:fill="auto"/>
            <w:noWrap/>
            <w:hideMark/>
          </w:tcPr>
          <w:p w14:paraId="0EFBA391"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A vehicle (car or truck)?</w:t>
            </w:r>
          </w:p>
        </w:tc>
        <w:tc>
          <w:tcPr>
            <w:tcW w:w="992" w:type="dxa"/>
            <w:tcBorders>
              <w:top w:val="nil"/>
              <w:left w:val="nil"/>
              <w:bottom w:val="single" w:sz="4" w:space="0" w:color="auto"/>
              <w:right w:val="single" w:sz="4" w:space="0" w:color="auto"/>
            </w:tcBorders>
            <w:shd w:val="clear" w:color="auto" w:fill="auto"/>
            <w:noWrap/>
            <w:hideMark/>
          </w:tcPr>
          <w:p w14:paraId="66BEB688"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hideMark/>
          </w:tcPr>
          <w:p w14:paraId="3D6D7CD6"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2</w:t>
            </w:r>
          </w:p>
        </w:tc>
        <w:tc>
          <w:tcPr>
            <w:tcW w:w="424" w:type="dxa"/>
            <w:tcBorders>
              <w:top w:val="nil"/>
              <w:left w:val="nil"/>
              <w:bottom w:val="nil"/>
              <w:right w:val="nil"/>
            </w:tcBorders>
            <w:shd w:val="clear" w:color="auto" w:fill="auto"/>
            <w:noWrap/>
            <w:hideMark/>
          </w:tcPr>
          <w:p w14:paraId="2C5AFA21"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4502" w:type="dxa"/>
            <w:gridSpan w:val="2"/>
            <w:tcBorders>
              <w:top w:val="nil"/>
              <w:left w:val="nil"/>
              <w:bottom w:val="nil"/>
              <w:right w:val="single" w:sz="8" w:space="0" w:color="auto"/>
            </w:tcBorders>
            <w:shd w:val="clear" w:color="auto" w:fill="auto"/>
            <w:noWrap/>
            <w:hideMark/>
          </w:tcPr>
          <w:p w14:paraId="393A9C68"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0B28427D" w14:textId="77777777" w:rsidTr="00403C6E">
        <w:trPr>
          <w:trHeight w:val="340"/>
        </w:trPr>
        <w:tc>
          <w:tcPr>
            <w:tcW w:w="726" w:type="dxa"/>
            <w:tcBorders>
              <w:top w:val="nil"/>
              <w:left w:val="single" w:sz="8" w:space="0" w:color="auto"/>
              <w:bottom w:val="nil"/>
              <w:right w:val="nil"/>
            </w:tcBorders>
            <w:shd w:val="clear" w:color="auto" w:fill="auto"/>
            <w:noWrap/>
          </w:tcPr>
          <w:p w14:paraId="41522068"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3402" w:type="dxa"/>
            <w:gridSpan w:val="2"/>
            <w:tcBorders>
              <w:top w:val="nil"/>
              <w:left w:val="single" w:sz="4" w:space="0" w:color="auto"/>
              <w:bottom w:val="single" w:sz="4" w:space="0" w:color="auto"/>
              <w:right w:val="single" w:sz="4" w:space="0" w:color="auto"/>
            </w:tcBorders>
            <w:shd w:val="clear" w:color="auto" w:fill="auto"/>
            <w:noWrap/>
          </w:tcPr>
          <w:p w14:paraId="06B1FCE4" w14:textId="77777777" w:rsidR="000E1E82" w:rsidRPr="000A6BB4" w:rsidRDefault="000E1E82" w:rsidP="00403C6E">
            <w:pPr>
              <w:spacing w:before="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Other (Specify)</w:t>
            </w:r>
          </w:p>
        </w:tc>
        <w:tc>
          <w:tcPr>
            <w:tcW w:w="992" w:type="dxa"/>
            <w:tcBorders>
              <w:top w:val="nil"/>
              <w:left w:val="nil"/>
              <w:bottom w:val="single" w:sz="4" w:space="0" w:color="auto"/>
              <w:right w:val="single" w:sz="4" w:space="0" w:color="auto"/>
            </w:tcBorders>
            <w:shd w:val="clear" w:color="auto" w:fill="auto"/>
            <w:noWrap/>
          </w:tcPr>
          <w:p w14:paraId="753F78C3"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w:t>
            </w:r>
          </w:p>
        </w:tc>
        <w:tc>
          <w:tcPr>
            <w:tcW w:w="852" w:type="dxa"/>
            <w:tcBorders>
              <w:top w:val="nil"/>
              <w:left w:val="nil"/>
              <w:bottom w:val="single" w:sz="4" w:space="0" w:color="auto"/>
              <w:right w:val="single" w:sz="4" w:space="0" w:color="auto"/>
            </w:tcBorders>
            <w:shd w:val="clear" w:color="auto" w:fill="auto"/>
            <w:noWrap/>
          </w:tcPr>
          <w:p w14:paraId="1F08CB0D"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w:t>
            </w:r>
          </w:p>
        </w:tc>
        <w:tc>
          <w:tcPr>
            <w:tcW w:w="424" w:type="dxa"/>
            <w:tcBorders>
              <w:top w:val="nil"/>
              <w:left w:val="nil"/>
              <w:bottom w:val="nil"/>
              <w:right w:val="nil"/>
            </w:tcBorders>
            <w:shd w:val="clear" w:color="auto" w:fill="auto"/>
            <w:noWrap/>
          </w:tcPr>
          <w:p w14:paraId="2F626F17"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4502" w:type="dxa"/>
            <w:gridSpan w:val="2"/>
            <w:tcBorders>
              <w:top w:val="nil"/>
              <w:left w:val="nil"/>
              <w:bottom w:val="nil"/>
              <w:right w:val="single" w:sz="8" w:space="0" w:color="auto"/>
            </w:tcBorders>
            <w:shd w:val="clear" w:color="auto" w:fill="auto"/>
            <w:noWrap/>
          </w:tcPr>
          <w:p w14:paraId="6E4C9620"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2CAAE924" w14:textId="77777777" w:rsidTr="00403C6E">
        <w:trPr>
          <w:trHeight w:val="340"/>
        </w:trPr>
        <w:tc>
          <w:tcPr>
            <w:tcW w:w="726" w:type="dxa"/>
            <w:tcBorders>
              <w:top w:val="nil"/>
              <w:left w:val="single" w:sz="8" w:space="0" w:color="auto"/>
              <w:bottom w:val="single" w:sz="8" w:space="0" w:color="auto"/>
              <w:right w:val="nil"/>
            </w:tcBorders>
            <w:shd w:val="clear" w:color="auto" w:fill="auto"/>
            <w:noWrap/>
          </w:tcPr>
          <w:p w14:paraId="228B6870"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3402" w:type="dxa"/>
            <w:gridSpan w:val="2"/>
            <w:tcBorders>
              <w:top w:val="nil"/>
              <w:left w:val="single" w:sz="4" w:space="0" w:color="auto"/>
              <w:bottom w:val="single" w:sz="8" w:space="0" w:color="auto"/>
              <w:right w:val="single" w:sz="4" w:space="0" w:color="auto"/>
            </w:tcBorders>
            <w:shd w:val="clear" w:color="auto" w:fill="auto"/>
            <w:noWrap/>
          </w:tcPr>
          <w:p w14:paraId="59325EE9" w14:textId="77777777" w:rsidR="000E1E82" w:rsidRPr="000A6BB4" w:rsidRDefault="000E1E82" w:rsidP="00403C6E">
            <w:pPr>
              <w:spacing w:before="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Other (Specify)</w:t>
            </w:r>
          </w:p>
        </w:tc>
        <w:tc>
          <w:tcPr>
            <w:tcW w:w="992" w:type="dxa"/>
            <w:tcBorders>
              <w:top w:val="nil"/>
              <w:left w:val="nil"/>
              <w:bottom w:val="single" w:sz="8" w:space="0" w:color="auto"/>
              <w:right w:val="single" w:sz="4" w:space="0" w:color="auto"/>
            </w:tcBorders>
            <w:shd w:val="clear" w:color="auto" w:fill="auto"/>
            <w:noWrap/>
          </w:tcPr>
          <w:p w14:paraId="7C7002C2"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w:t>
            </w:r>
          </w:p>
        </w:tc>
        <w:tc>
          <w:tcPr>
            <w:tcW w:w="852" w:type="dxa"/>
            <w:tcBorders>
              <w:top w:val="nil"/>
              <w:left w:val="nil"/>
              <w:bottom w:val="single" w:sz="8" w:space="0" w:color="auto"/>
              <w:right w:val="single" w:sz="4" w:space="0" w:color="auto"/>
            </w:tcBorders>
            <w:shd w:val="clear" w:color="auto" w:fill="auto"/>
            <w:noWrap/>
          </w:tcPr>
          <w:p w14:paraId="7026BED1"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w:t>
            </w:r>
          </w:p>
        </w:tc>
        <w:tc>
          <w:tcPr>
            <w:tcW w:w="424" w:type="dxa"/>
            <w:tcBorders>
              <w:top w:val="nil"/>
              <w:left w:val="nil"/>
              <w:bottom w:val="single" w:sz="8" w:space="0" w:color="auto"/>
              <w:right w:val="nil"/>
            </w:tcBorders>
            <w:shd w:val="clear" w:color="auto" w:fill="auto"/>
            <w:noWrap/>
          </w:tcPr>
          <w:p w14:paraId="197338F6"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4502" w:type="dxa"/>
            <w:gridSpan w:val="2"/>
            <w:tcBorders>
              <w:top w:val="nil"/>
              <w:left w:val="nil"/>
              <w:bottom w:val="single" w:sz="8" w:space="0" w:color="auto"/>
              <w:right w:val="single" w:sz="8" w:space="0" w:color="auto"/>
            </w:tcBorders>
            <w:shd w:val="clear" w:color="auto" w:fill="auto"/>
            <w:noWrap/>
          </w:tcPr>
          <w:p w14:paraId="745CF188" w14:textId="77777777" w:rsidR="000E1E82" w:rsidRPr="000A6BB4" w:rsidRDefault="000E1E82" w:rsidP="00403C6E">
            <w:pPr>
              <w:spacing w:before="0" w:line="240" w:lineRule="auto"/>
              <w:rPr>
                <w:rFonts w:eastAsia="Times New Roman" w:cs="Times New Roman"/>
                <w:color w:val="000000"/>
                <w:sz w:val="24"/>
                <w:szCs w:val="24"/>
                <w:lang w:eastAsia="en-GB"/>
              </w:rPr>
            </w:pPr>
          </w:p>
        </w:tc>
      </w:tr>
    </w:tbl>
    <w:p w14:paraId="33BED1EF" w14:textId="77777777" w:rsidR="000E1E82" w:rsidRPr="000A6BB4" w:rsidRDefault="000E1E82" w:rsidP="000E1E82">
      <w:pPr>
        <w:spacing w:before="240"/>
        <w:rPr>
          <w:b/>
          <w:i/>
          <w:sz w:val="24"/>
          <w:szCs w:val="24"/>
        </w:rPr>
      </w:pPr>
      <w:r w:rsidRPr="005B0978">
        <w:rPr>
          <w:b/>
          <w:sz w:val="24"/>
          <w:szCs w:val="24"/>
        </w:rPr>
        <w:t xml:space="preserve">F6: What material is the dwelling unit constructed of? </w:t>
      </w:r>
    </w:p>
    <w:tbl>
      <w:tblPr>
        <w:tblW w:w="10930" w:type="dxa"/>
        <w:tblInd w:w="93" w:type="dxa"/>
        <w:tblLayout w:type="fixed"/>
        <w:tblLook w:val="04A0" w:firstRow="1" w:lastRow="0" w:firstColumn="1" w:lastColumn="0" w:noHBand="0" w:noVBand="1"/>
      </w:tblPr>
      <w:tblGrid>
        <w:gridCol w:w="3643"/>
        <w:gridCol w:w="3643"/>
        <w:gridCol w:w="3644"/>
      </w:tblGrid>
      <w:tr w:rsidR="000E1E82" w:rsidRPr="000A6BB4" w14:paraId="264BB9A1" w14:textId="77777777" w:rsidTr="00403C6E">
        <w:trPr>
          <w:trHeight w:val="340"/>
        </w:trPr>
        <w:tc>
          <w:tcPr>
            <w:tcW w:w="10930" w:type="dxa"/>
            <w:gridSpan w:val="3"/>
            <w:tcBorders>
              <w:top w:val="single" w:sz="4" w:space="0" w:color="auto"/>
              <w:left w:val="single" w:sz="4" w:space="0" w:color="auto"/>
              <w:bottom w:val="single" w:sz="4" w:space="0" w:color="auto"/>
              <w:right w:val="single" w:sz="4" w:space="0" w:color="auto"/>
            </w:tcBorders>
            <w:shd w:val="clear" w:color="auto" w:fill="auto"/>
            <w:hideMark/>
          </w:tcPr>
          <w:p w14:paraId="3A889F15" w14:textId="77777777" w:rsidR="000E1E82" w:rsidRPr="000A6BB4" w:rsidRDefault="000E1E82" w:rsidP="00403C6E">
            <w:pPr>
              <w:spacing w:before="0" w:line="240" w:lineRule="auto"/>
              <w:jc w:val="center"/>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 xml:space="preserve">Major Materials used for Housing Construction </w:t>
            </w:r>
            <w:r w:rsidRPr="005B0978">
              <w:rPr>
                <w:i/>
                <w:sz w:val="24"/>
                <w:szCs w:val="24"/>
              </w:rPr>
              <w:t>(Circle appropriate option under each material category)</w:t>
            </w:r>
          </w:p>
        </w:tc>
      </w:tr>
      <w:tr w:rsidR="000E1E82" w:rsidRPr="000A6BB4" w14:paraId="1C491547" w14:textId="77777777" w:rsidTr="00403C6E">
        <w:trPr>
          <w:trHeight w:val="340"/>
        </w:trPr>
        <w:tc>
          <w:tcPr>
            <w:tcW w:w="3643" w:type="dxa"/>
            <w:tcBorders>
              <w:top w:val="nil"/>
              <w:left w:val="single" w:sz="4" w:space="0" w:color="auto"/>
              <w:bottom w:val="single" w:sz="4" w:space="0" w:color="auto"/>
              <w:right w:val="single" w:sz="4" w:space="0" w:color="auto"/>
            </w:tcBorders>
            <w:shd w:val="clear" w:color="auto" w:fill="auto"/>
            <w:noWrap/>
            <w:hideMark/>
          </w:tcPr>
          <w:p w14:paraId="421D1687" w14:textId="77777777" w:rsidR="000E1E82" w:rsidRPr="000A6BB4" w:rsidRDefault="000E1E82" w:rsidP="00403C6E">
            <w:pPr>
              <w:spacing w:before="0" w:line="240" w:lineRule="auto"/>
              <w:jc w:val="center"/>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ROOF</w:t>
            </w:r>
          </w:p>
        </w:tc>
        <w:tc>
          <w:tcPr>
            <w:tcW w:w="3643" w:type="dxa"/>
            <w:tcBorders>
              <w:top w:val="nil"/>
              <w:left w:val="nil"/>
              <w:bottom w:val="single" w:sz="4" w:space="0" w:color="auto"/>
              <w:right w:val="single" w:sz="4" w:space="0" w:color="auto"/>
            </w:tcBorders>
            <w:shd w:val="clear" w:color="auto" w:fill="auto"/>
            <w:noWrap/>
            <w:hideMark/>
          </w:tcPr>
          <w:p w14:paraId="70F605FE" w14:textId="77777777" w:rsidR="000E1E82" w:rsidRPr="000A6BB4" w:rsidRDefault="000E1E82" w:rsidP="00403C6E">
            <w:pPr>
              <w:spacing w:before="0" w:line="240" w:lineRule="auto"/>
              <w:jc w:val="center"/>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WALL</w:t>
            </w:r>
          </w:p>
        </w:tc>
        <w:tc>
          <w:tcPr>
            <w:tcW w:w="3644" w:type="dxa"/>
            <w:tcBorders>
              <w:top w:val="nil"/>
              <w:left w:val="nil"/>
              <w:bottom w:val="single" w:sz="4" w:space="0" w:color="auto"/>
              <w:right w:val="single" w:sz="4" w:space="0" w:color="auto"/>
            </w:tcBorders>
            <w:shd w:val="clear" w:color="auto" w:fill="auto"/>
            <w:noWrap/>
            <w:hideMark/>
          </w:tcPr>
          <w:p w14:paraId="2950D005" w14:textId="77777777" w:rsidR="000E1E82" w:rsidRPr="000A6BB4" w:rsidRDefault="000E1E82" w:rsidP="00403C6E">
            <w:pPr>
              <w:spacing w:before="0" w:line="240" w:lineRule="auto"/>
              <w:jc w:val="center"/>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FLOOR</w:t>
            </w:r>
          </w:p>
        </w:tc>
      </w:tr>
      <w:tr w:rsidR="000E1E82" w:rsidRPr="000A6BB4" w14:paraId="65ED147C" w14:textId="77777777" w:rsidTr="00403C6E">
        <w:trPr>
          <w:trHeight w:val="340"/>
        </w:trPr>
        <w:tc>
          <w:tcPr>
            <w:tcW w:w="3643" w:type="dxa"/>
            <w:tcBorders>
              <w:top w:val="nil"/>
              <w:left w:val="single" w:sz="4" w:space="0" w:color="auto"/>
              <w:bottom w:val="single" w:sz="4" w:space="0" w:color="auto"/>
              <w:right w:val="single" w:sz="4" w:space="0" w:color="auto"/>
            </w:tcBorders>
            <w:shd w:val="clear" w:color="auto" w:fill="auto"/>
            <w:noWrap/>
            <w:hideMark/>
          </w:tcPr>
          <w:p w14:paraId="3AC206E1"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Thatch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1</w:t>
            </w:r>
          </w:p>
        </w:tc>
        <w:tc>
          <w:tcPr>
            <w:tcW w:w="3643" w:type="dxa"/>
            <w:tcBorders>
              <w:top w:val="nil"/>
              <w:left w:val="nil"/>
              <w:bottom w:val="single" w:sz="4" w:space="0" w:color="auto"/>
              <w:right w:val="single" w:sz="4" w:space="0" w:color="auto"/>
            </w:tcBorders>
            <w:shd w:val="clear" w:color="auto" w:fill="auto"/>
            <w:noWrap/>
            <w:hideMark/>
          </w:tcPr>
          <w:p w14:paraId="408EC785"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Stone</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1</w:t>
            </w:r>
          </w:p>
        </w:tc>
        <w:tc>
          <w:tcPr>
            <w:tcW w:w="3644" w:type="dxa"/>
            <w:tcBorders>
              <w:top w:val="nil"/>
              <w:left w:val="nil"/>
              <w:bottom w:val="single" w:sz="4" w:space="0" w:color="auto"/>
              <w:right w:val="single" w:sz="4" w:space="0" w:color="auto"/>
            </w:tcBorders>
            <w:shd w:val="clear" w:color="auto" w:fill="auto"/>
            <w:noWrap/>
            <w:hideMark/>
          </w:tcPr>
          <w:p w14:paraId="408914BB"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Stones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1</w:t>
            </w:r>
          </w:p>
        </w:tc>
      </w:tr>
      <w:tr w:rsidR="000E1E82" w:rsidRPr="000A6BB4" w14:paraId="63E78E12" w14:textId="77777777" w:rsidTr="00403C6E">
        <w:trPr>
          <w:trHeight w:val="340"/>
        </w:trPr>
        <w:tc>
          <w:tcPr>
            <w:tcW w:w="3643" w:type="dxa"/>
            <w:tcBorders>
              <w:top w:val="nil"/>
              <w:left w:val="single" w:sz="4" w:space="0" w:color="auto"/>
              <w:bottom w:val="single" w:sz="4" w:space="0" w:color="auto"/>
              <w:right w:val="single" w:sz="4" w:space="0" w:color="auto"/>
            </w:tcBorders>
            <w:shd w:val="clear" w:color="auto" w:fill="auto"/>
            <w:noWrap/>
            <w:hideMark/>
          </w:tcPr>
          <w:p w14:paraId="5337CEFC"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Zink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2</w:t>
            </w:r>
          </w:p>
        </w:tc>
        <w:tc>
          <w:tcPr>
            <w:tcW w:w="3643" w:type="dxa"/>
            <w:tcBorders>
              <w:top w:val="nil"/>
              <w:left w:val="nil"/>
              <w:bottom w:val="single" w:sz="4" w:space="0" w:color="auto"/>
              <w:right w:val="single" w:sz="4" w:space="0" w:color="auto"/>
            </w:tcBorders>
            <w:shd w:val="clear" w:color="auto" w:fill="auto"/>
            <w:noWrap/>
            <w:hideMark/>
          </w:tcPr>
          <w:p w14:paraId="1F0C6FA4"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cement blocks </w:t>
            </w:r>
            <w:r w:rsidRPr="000A6BB4">
              <w:rPr>
                <w:rFonts w:eastAsia="Times New Roman" w:cs="Times New Roman"/>
                <w:color w:val="000000"/>
                <w:sz w:val="24"/>
                <w:szCs w:val="24"/>
                <w:lang w:eastAsia="en-GB"/>
              </w:rPr>
              <w:tab/>
              <w:t>2</w:t>
            </w:r>
          </w:p>
        </w:tc>
        <w:tc>
          <w:tcPr>
            <w:tcW w:w="3644" w:type="dxa"/>
            <w:tcBorders>
              <w:top w:val="nil"/>
              <w:left w:val="nil"/>
              <w:bottom w:val="single" w:sz="4" w:space="0" w:color="auto"/>
              <w:right w:val="single" w:sz="4" w:space="0" w:color="auto"/>
            </w:tcBorders>
            <w:shd w:val="clear" w:color="auto" w:fill="auto"/>
            <w:noWrap/>
            <w:hideMark/>
          </w:tcPr>
          <w:p w14:paraId="3B23B51B"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Tiles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2</w:t>
            </w:r>
          </w:p>
        </w:tc>
      </w:tr>
      <w:tr w:rsidR="000E1E82" w:rsidRPr="000A6BB4" w14:paraId="1E2C3531" w14:textId="77777777" w:rsidTr="00403C6E">
        <w:trPr>
          <w:trHeight w:val="340"/>
        </w:trPr>
        <w:tc>
          <w:tcPr>
            <w:tcW w:w="3643" w:type="dxa"/>
            <w:tcBorders>
              <w:top w:val="nil"/>
              <w:left w:val="single" w:sz="4" w:space="0" w:color="auto"/>
              <w:bottom w:val="single" w:sz="4" w:space="0" w:color="auto"/>
              <w:right w:val="single" w:sz="4" w:space="0" w:color="auto"/>
            </w:tcBorders>
            <w:shd w:val="clear" w:color="auto" w:fill="auto"/>
            <w:noWrap/>
            <w:hideMark/>
          </w:tcPr>
          <w:p w14:paraId="45422A65" w14:textId="77777777" w:rsidR="000E1E82" w:rsidRPr="000A6BB4" w:rsidRDefault="000E1E82" w:rsidP="00403C6E">
            <w:pPr>
              <w:spacing w:before="0" w:line="240" w:lineRule="auto"/>
              <w:rPr>
                <w:rFonts w:eastAsia="Times New Roman" w:cs="Times New Roman"/>
                <w:color w:val="000000"/>
                <w:sz w:val="24"/>
                <w:szCs w:val="24"/>
                <w:lang w:eastAsia="en-GB"/>
              </w:rPr>
            </w:pPr>
            <w:proofErr w:type="spellStart"/>
            <w:r w:rsidRPr="000A6BB4">
              <w:rPr>
                <w:rFonts w:eastAsia="Times New Roman" w:cs="Times New Roman"/>
                <w:color w:val="000000"/>
                <w:sz w:val="24"/>
                <w:szCs w:val="24"/>
                <w:lang w:eastAsia="en-GB"/>
              </w:rPr>
              <w:t>Tarpuline</w:t>
            </w:r>
            <w:proofErr w:type="spellEnd"/>
            <w:r w:rsidRPr="000A6BB4">
              <w:rPr>
                <w:rFonts w:eastAsia="Times New Roman" w:cs="Times New Roman"/>
                <w:color w:val="000000"/>
                <w:sz w:val="24"/>
                <w:szCs w:val="24"/>
                <w:lang w:eastAsia="en-GB"/>
              </w:rPr>
              <w:t xml:space="preserve">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3</w:t>
            </w:r>
          </w:p>
        </w:tc>
        <w:tc>
          <w:tcPr>
            <w:tcW w:w="3643" w:type="dxa"/>
            <w:tcBorders>
              <w:top w:val="nil"/>
              <w:left w:val="nil"/>
              <w:bottom w:val="single" w:sz="4" w:space="0" w:color="auto"/>
              <w:right w:val="single" w:sz="4" w:space="0" w:color="auto"/>
            </w:tcBorders>
            <w:shd w:val="clear" w:color="auto" w:fill="auto"/>
            <w:noWrap/>
            <w:hideMark/>
          </w:tcPr>
          <w:p w14:paraId="16614713"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clay blocks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3</w:t>
            </w:r>
          </w:p>
        </w:tc>
        <w:tc>
          <w:tcPr>
            <w:tcW w:w="3644" w:type="dxa"/>
            <w:tcBorders>
              <w:top w:val="nil"/>
              <w:left w:val="nil"/>
              <w:bottom w:val="single" w:sz="4" w:space="0" w:color="auto"/>
              <w:right w:val="single" w:sz="4" w:space="0" w:color="auto"/>
            </w:tcBorders>
            <w:shd w:val="clear" w:color="auto" w:fill="auto"/>
            <w:noWrap/>
            <w:hideMark/>
          </w:tcPr>
          <w:p w14:paraId="2CF06A56"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Cement</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3</w:t>
            </w:r>
          </w:p>
        </w:tc>
      </w:tr>
      <w:tr w:rsidR="000E1E82" w:rsidRPr="000A6BB4" w14:paraId="0A063523" w14:textId="77777777" w:rsidTr="00403C6E">
        <w:trPr>
          <w:trHeight w:val="340"/>
        </w:trPr>
        <w:tc>
          <w:tcPr>
            <w:tcW w:w="3643" w:type="dxa"/>
            <w:tcBorders>
              <w:top w:val="nil"/>
              <w:left w:val="single" w:sz="4" w:space="0" w:color="auto"/>
              <w:bottom w:val="single" w:sz="4" w:space="0" w:color="auto"/>
              <w:right w:val="single" w:sz="4" w:space="0" w:color="auto"/>
            </w:tcBorders>
            <w:shd w:val="clear" w:color="auto" w:fill="auto"/>
            <w:noWrap/>
            <w:hideMark/>
          </w:tcPr>
          <w:p w14:paraId="21016B60"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Concrete</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4</w:t>
            </w:r>
          </w:p>
        </w:tc>
        <w:tc>
          <w:tcPr>
            <w:tcW w:w="3643" w:type="dxa"/>
            <w:tcBorders>
              <w:top w:val="nil"/>
              <w:left w:val="nil"/>
              <w:bottom w:val="single" w:sz="4" w:space="0" w:color="auto"/>
              <w:right w:val="single" w:sz="4" w:space="0" w:color="auto"/>
            </w:tcBorders>
            <w:shd w:val="clear" w:color="auto" w:fill="auto"/>
            <w:noWrap/>
            <w:hideMark/>
          </w:tcPr>
          <w:p w14:paraId="4E80FBCB"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Zinc</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4</w:t>
            </w:r>
          </w:p>
        </w:tc>
        <w:tc>
          <w:tcPr>
            <w:tcW w:w="3644" w:type="dxa"/>
            <w:tcBorders>
              <w:top w:val="nil"/>
              <w:left w:val="nil"/>
              <w:bottom w:val="single" w:sz="4" w:space="0" w:color="auto"/>
              <w:right w:val="single" w:sz="4" w:space="0" w:color="auto"/>
            </w:tcBorders>
            <w:shd w:val="clear" w:color="auto" w:fill="auto"/>
            <w:noWrap/>
            <w:hideMark/>
          </w:tcPr>
          <w:p w14:paraId="4548843F"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Wood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4</w:t>
            </w:r>
          </w:p>
        </w:tc>
      </w:tr>
      <w:tr w:rsidR="000E1E82" w:rsidRPr="000A6BB4" w14:paraId="267EAB52" w14:textId="77777777" w:rsidTr="00403C6E">
        <w:trPr>
          <w:trHeight w:val="340"/>
        </w:trPr>
        <w:tc>
          <w:tcPr>
            <w:tcW w:w="3643" w:type="dxa"/>
            <w:tcBorders>
              <w:top w:val="nil"/>
              <w:left w:val="single" w:sz="4" w:space="0" w:color="auto"/>
              <w:bottom w:val="single" w:sz="4" w:space="0" w:color="auto"/>
              <w:right w:val="single" w:sz="4" w:space="0" w:color="auto"/>
            </w:tcBorders>
            <w:shd w:val="clear" w:color="auto" w:fill="auto"/>
            <w:noWrap/>
            <w:hideMark/>
          </w:tcPr>
          <w:p w14:paraId="2B3147CC"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Asbestos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5</w:t>
            </w:r>
          </w:p>
        </w:tc>
        <w:tc>
          <w:tcPr>
            <w:tcW w:w="3643" w:type="dxa"/>
            <w:tcBorders>
              <w:top w:val="nil"/>
              <w:left w:val="nil"/>
              <w:bottom w:val="single" w:sz="4" w:space="0" w:color="auto"/>
              <w:right w:val="single" w:sz="4" w:space="0" w:color="auto"/>
            </w:tcBorders>
            <w:shd w:val="clear" w:color="auto" w:fill="auto"/>
            <w:noWrap/>
            <w:hideMark/>
          </w:tcPr>
          <w:p w14:paraId="1C9C2CE9"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Timber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5</w:t>
            </w:r>
          </w:p>
        </w:tc>
        <w:tc>
          <w:tcPr>
            <w:tcW w:w="3644" w:type="dxa"/>
            <w:tcBorders>
              <w:top w:val="nil"/>
              <w:left w:val="nil"/>
              <w:bottom w:val="single" w:sz="4" w:space="0" w:color="auto"/>
              <w:right w:val="single" w:sz="4" w:space="0" w:color="auto"/>
            </w:tcBorders>
            <w:shd w:val="clear" w:color="auto" w:fill="auto"/>
            <w:noWrap/>
            <w:hideMark/>
          </w:tcPr>
          <w:p w14:paraId="2E73AB4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Mud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 xml:space="preserve">5 </w:t>
            </w:r>
          </w:p>
        </w:tc>
      </w:tr>
      <w:tr w:rsidR="000E1E82" w:rsidRPr="000A6BB4" w14:paraId="271C4148" w14:textId="77777777" w:rsidTr="00403C6E">
        <w:trPr>
          <w:trHeight w:val="340"/>
        </w:trPr>
        <w:tc>
          <w:tcPr>
            <w:tcW w:w="3643" w:type="dxa"/>
            <w:tcBorders>
              <w:top w:val="nil"/>
              <w:left w:val="single" w:sz="4" w:space="0" w:color="auto"/>
              <w:bottom w:val="single" w:sz="4" w:space="0" w:color="auto"/>
              <w:right w:val="single" w:sz="4" w:space="0" w:color="auto"/>
            </w:tcBorders>
            <w:shd w:val="clear" w:color="auto" w:fill="auto"/>
            <w:noWrap/>
            <w:hideMark/>
          </w:tcPr>
          <w:p w14:paraId="647F2B2C"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Others</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6</w:t>
            </w:r>
          </w:p>
        </w:tc>
        <w:tc>
          <w:tcPr>
            <w:tcW w:w="3643" w:type="dxa"/>
            <w:tcBorders>
              <w:top w:val="nil"/>
              <w:left w:val="nil"/>
              <w:bottom w:val="single" w:sz="4" w:space="0" w:color="auto"/>
              <w:right w:val="single" w:sz="4" w:space="0" w:color="auto"/>
            </w:tcBorders>
            <w:shd w:val="clear" w:color="auto" w:fill="auto"/>
            <w:noWrap/>
            <w:hideMark/>
          </w:tcPr>
          <w:p w14:paraId="7DA834A3"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Tarpaulin</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6</w:t>
            </w:r>
          </w:p>
        </w:tc>
        <w:tc>
          <w:tcPr>
            <w:tcW w:w="3644" w:type="dxa"/>
            <w:tcBorders>
              <w:top w:val="nil"/>
              <w:left w:val="nil"/>
              <w:bottom w:val="single" w:sz="4" w:space="0" w:color="auto"/>
              <w:right w:val="single" w:sz="4" w:space="0" w:color="auto"/>
            </w:tcBorders>
            <w:shd w:val="clear" w:color="auto" w:fill="auto"/>
            <w:noWrap/>
            <w:hideMark/>
          </w:tcPr>
          <w:p w14:paraId="38F84282"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Others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6</w:t>
            </w:r>
          </w:p>
        </w:tc>
      </w:tr>
      <w:tr w:rsidR="000E1E82" w:rsidRPr="000A6BB4" w14:paraId="3145FDAE" w14:textId="77777777" w:rsidTr="00403C6E">
        <w:trPr>
          <w:trHeight w:val="340"/>
        </w:trPr>
        <w:tc>
          <w:tcPr>
            <w:tcW w:w="3643" w:type="dxa"/>
            <w:tcBorders>
              <w:top w:val="single" w:sz="4" w:space="0" w:color="auto"/>
              <w:left w:val="single" w:sz="4" w:space="0" w:color="auto"/>
              <w:right w:val="single" w:sz="4" w:space="0" w:color="auto"/>
            </w:tcBorders>
            <w:shd w:val="clear" w:color="auto" w:fill="auto"/>
            <w:noWrap/>
            <w:hideMark/>
          </w:tcPr>
          <w:p w14:paraId="020128A6"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643" w:type="dxa"/>
            <w:tcBorders>
              <w:top w:val="nil"/>
              <w:left w:val="nil"/>
              <w:bottom w:val="single" w:sz="4" w:space="0" w:color="auto"/>
              <w:right w:val="single" w:sz="4" w:space="0" w:color="auto"/>
            </w:tcBorders>
            <w:shd w:val="clear" w:color="auto" w:fill="auto"/>
            <w:noWrap/>
            <w:hideMark/>
          </w:tcPr>
          <w:p w14:paraId="0181125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Tiles</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7</w:t>
            </w:r>
          </w:p>
        </w:tc>
        <w:tc>
          <w:tcPr>
            <w:tcW w:w="3644" w:type="dxa"/>
            <w:tcBorders>
              <w:top w:val="single" w:sz="4" w:space="0" w:color="auto"/>
              <w:left w:val="nil"/>
              <w:right w:val="single" w:sz="4" w:space="0" w:color="auto"/>
            </w:tcBorders>
            <w:shd w:val="clear" w:color="auto" w:fill="auto"/>
            <w:noWrap/>
            <w:hideMark/>
          </w:tcPr>
          <w:p w14:paraId="4FA969A0"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03F0A614" w14:textId="77777777" w:rsidTr="00403C6E">
        <w:trPr>
          <w:trHeight w:val="340"/>
        </w:trPr>
        <w:tc>
          <w:tcPr>
            <w:tcW w:w="3643" w:type="dxa"/>
            <w:tcBorders>
              <w:top w:val="nil"/>
              <w:left w:val="single" w:sz="4" w:space="0" w:color="auto"/>
              <w:right w:val="single" w:sz="4" w:space="0" w:color="auto"/>
            </w:tcBorders>
            <w:shd w:val="clear" w:color="auto" w:fill="auto"/>
            <w:noWrap/>
            <w:hideMark/>
          </w:tcPr>
          <w:p w14:paraId="6521CBC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643" w:type="dxa"/>
            <w:tcBorders>
              <w:top w:val="nil"/>
              <w:left w:val="nil"/>
              <w:bottom w:val="single" w:sz="4" w:space="0" w:color="auto"/>
              <w:right w:val="single" w:sz="4" w:space="0" w:color="auto"/>
            </w:tcBorders>
            <w:shd w:val="clear" w:color="auto" w:fill="auto"/>
            <w:noWrap/>
            <w:hideMark/>
          </w:tcPr>
          <w:p w14:paraId="5C93B41C" w14:textId="77777777" w:rsidR="000E1E82" w:rsidRPr="000A6BB4" w:rsidRDefault="000E1E82" w:rsidP="00403C6E">
            <w:pPr>
              <w:spacing w:before="0" w:line="240" w:lineRule="auto"/>
              <w:rPr>
                <w:rFonts w:eastAsia="Times New Roman" w:cs="Times New Roman"/>
                <w:color w:val="000000"/>
                <w:sz w:val="24"/>
                <w:szCs w:val="24"/>
                <w:lang w:eastAsia="en-GB"/>
              </w:rPr>
            </w:pPr>
            <w:proofErr w:type="spellStart"/>
            <w:r w:rsidRPr="000A6BB4">
              <w:rPr>
                <w:rFonts w:eastAsia="Times New Roman" w:cs="Times New Roman"/>
                <w:color w:val="000000"/>
                <w:sz w:val="24"/>
                <w:szCs w:val="24"/>
                <w:lang w:eastAsia="en-GB"/>
              </w:rPr>
              <w:t>Sandcret</w:t>
            </w:r>
            <w:r>
              <w:rPr>
                <w:rFonts w:eastAsia="Times New Roman" w:cs="Times New Roman"/>
                <w:color w:val="000000"/>
                <w:sz w:val="24"/>
                <w:szCs w:val="24"/>
                <w:lang w:eastAsia="en-GB"/>
              </w:rPr>
              <w:t>e</w:t>
            </w:r>
            <w:proofErr w:type="spellEnd"/>
            <w:r w:rsidRPr="000A6BB4">
              <w:rPr>
                <w:rFonts w:eastAsia="Times New Roman" w:cs="Times New Roman"/>
                <w:color w:val="000000"/>
                <w:sz w:val="24"/>
                <w:szCs w:val="24"/>
                <w:lang w:eastAsia="en-GB"/>
              </w:rPr>
              <w:t xml:space="preserve">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8</w:t>
            </w:r>
          </w:p>
        </w:tc>
        <w:tc>
          <w:tcPr>
            <w:tcW w:w="3644" w:type="dxa"/>
            <w:tcBorders>
              <w:top w:val="nil"/>
              <w:left w:val="nil"/>
              <w:right w:val="single" w:sz="4" w:space="0" w:color="auto"/>
            </w:tcBorders>
            <w:shd w:val="clear" w:color="auto" w:fill="auto"/>
            <w:noWrap/>
            <w:hideMark/>
          </w:tcPr>
          <w:p w14:paraId="29718B10"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06E13503" w14:textId="77777777" w:rsidTr="00403C6E">
        <w:trPr>
          <w:trHeight w:val="340"/>
        </w:trPr>
        <w:tc>
          <w:tcPr>
            <w:tcW w:w="3643" w:type="dxa"/>
            <w:tcBorders>
              <w:top w:val="nil"/>
              <w:left w:val="single" w:sz="4" w:space="0" w:color="auto"/>
              <w:right w:val="single" w:sz="4" w:space="0" w:color="auto"/>
            </w:tcBorders>
            <w:shd w:val="clear" w:color="auto" w:fill="auto"/>
            <w:noWrap/>
            <w:hideMark/>
          </w:tcPr>
          <w:p w14:paraId="422008C2"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643" w:type="dxa"/>
            <w:tcBorders>
              <w:top w:val="nil"/>
              <w:left w:val="nil"/>
              <w:bottom w:val="single" w:sz="4" w:space="0" w:color="auto"/>
              <w:right w:val="single" w:sz="4" w:space="0" w:color="auto"/>
            </w:tcBorders>
            <w:shd w:val="clear" w:color="auto" w:fill="auto"/>
            <w:noWrap/>
            <w:hideMark/>
          </w:tcPr>
          <w:p w14:paraId="61FCDCDB"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poles/reds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9</w:t>
            </w:r>
          </w:p>
        </w:tc>
        <w:tc>
          <w:tcPr>
            <w:tcW w:w="3644" w:type="dxa"/>
            <w:tcBorders>
              <w:top w:val="nil"/>
              <w:left w:val="nil"/>
              <w:right w:val="single" w:sz="4" w:space="0" w:color="auto"/>
            </w:tcBorders>
            <w:shd w:val="clear" w:color="auto" w:fill="auto"/>
            <w:noWrap/>
            <w:hideMark/>
          </w:tcPr>
          <w:p w14:paraId="3CB1AA5B"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535825C3" w14:textId="77777777" w:rsidTr="00403C6E">
        <w:trPr>
          <w:trHeight w:val="340"/>
        </w:trPr>
        <w:tc>
          <w:tcPr>
            <w:tcW w:w="3643" w:type="dxa"/>
            <w:tcBorders>
              <w:top w:val="nil"/>
              <w:left w:val="single" w:sz="4" w:space="0" w:color="auto"/>
              <w:right w:val="single" w:sz="4" w:space="0" w:color="auto"/>
            </w:tcBorders>
            <w:shd w:val="clear" w:color="auto" w:fill="auto"/>
            <w:noWrap/>
            <w:hideMark/>
          </w:tcPr>
          <w:p w14:paraId="08BB604D"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643" w:type="dxa"/>
            <w:tcBorders>
              <w:top w:val="nil"/>
              <w:left w:val="nil"/>
              <w:bottom w:val="single" w:sz="4" w:space="0" w:color="auto"/>
              <w:right w:val="single" w:sz="4" w:space="0" w:color="auto"/>
            </w:tcBorders>
            <w:shd w:val="clear" w:color="auto" w:fill="auto"/>
            <w:noWrap/>
            <w:hideMark/>
          </w:tcPr>
          <w:p w14:paraId="176A23E5"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mud/wattle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10</w:t>
            </w:r>
          </w:p>
        </w:tc>
        <w:tc>
          <w:tcPr>
            <w:tcW w:w="3644" w:type="dxa"/>
            <w:tcBorders>
              <w:top w:val="nil"/>
              <w:left w:val="nil"/>
              <w:right w:val="single" w:sz="4" w:space="0" w:color="auto"/>
            </w:tcBorders>
            <w:shd w:val="clear" w:color="auto" w:fill="auto"/>
            <w:noWrap/>
            <w:hideMark/>
          </w:tcPr>
          <w:p w14:paraId="5DEFCB53" w14:textId="77777777" w:rsidR="000E1E82" w:rsidRPr="000A6BB4" w:rsidRDefault="000E1E82" w:rsidP="00403C6E">
            <w:pPr>
              <w:spacing w:before="0" w:line="240" w:lineRule="auto"/>
              <w:rPr>
                <w:rFonts w:eastAsia="Times New Roman" w:cs="Times New Roman"/>
                <w:color w:val="000000"/>
                <w:sz w:val="24"/>
                <w:szCs w:val="24"/>
                <w:lang w:eastAsia="en-GB"/>
              </w:rPr>
            </w:pPr>
          </w:p>
        </w:tc>
      </w:tr>
      <w:tr w:rsidR="000E1E82" w:rsidRPr="000A6BB4" w14:paraId="76D7C5A1" w14:textId="77777777" w:rsidTr="00403C6E">
        <w:trPr>
          <w:trHeight w:val="340"/>
        </w:trPr>
        <w:tc>
          <w:tcPr>
            <w:tcW w:w="3643" w:type="dxa"/>
            <w:tcBorders>
              <w:top w:val="nil"/>
              <w:left w:val="single" w:sz="4" w:space="0" w:color="auto"/>
              <w:bottom w:val="single" w:sz="4" w:space="0" w:color="auto"/>
              <w:right w:val="single" w:sz="4" w:space="0" w:color="auto"/>
            </w:tcBorders>
            <w:shd w:val="clear" w:color="auto" w:fill="auto"/>
            <w:noWrap/>
            <w:hideMark/>
          </w:tcPr>
          <w:p w14:paraId="77AD984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3643" w:type="dxa"/>
            <w:tcBorders>
              <w:top w:val="nil"/>
              <w:left w:val="nil"/>
              <w:bottom w:val="single" w:sz="4" w:space="0" w:color="auto"/>
              <w:right w:val="single" w:sz="4" w:space="0" w:color="auto"/>
            </w:tcBorders>
            <w:shd w:val="clear" w:color="auto" w:fill="auto"/>
            <w:noWrap/>
            <w:hideMark/>
          </w:tcPr>
          <w:p w14:paraId="59B7F851"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Others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11</w:t>
            </w:r>
          </w:p>
        </w:tc>
        <w:tc>
          <w:tcPr>
            <w:tcW w:w="3644" w:type="dxa"/>
            <w:tcBorders>
              <w:top w:val="nil"/>
              <w:left w:val="nil"/>
              <w:bottom w:val="single" w:sz="4" w:space="0" w:color="auto"/>
              <w:right w:val="single" w:sz="4" w:space="0" w:color="auto"/>
            </w:tcBorders>
            <w:shd w:val="clear" w:color="auto" w:fill="auto"/>
            <w:noWrap/>
            <w:hideMark/>
          </w:tcPr>
          <w:p w14:paraId="01BE2681" w14:textId="77777777" w:rsidR="000E1E82" w:rsidRPr="000A6BB4" w:rsidRDefault="000E1E82" w:rsidP="00403C6E">
            <w:pPr>
              <w:spacing w:before="0" w:line="240" w:lineRule="auto"/>
              <w:rPr>
                <w:rFonts w:eastAsia="Times New Roman" w:cs="Times New Roman"/>
                <w:color w:val="000000"/>
                <w:sz w:val="24"/>
                <w:szCs w:val="24"/>
                <w:lang w:eastAsia="en-GB"/>
              </w:rPr>
            </w:pPr>
          </w:p>
        </w:tc>
      </w:tr>
    </w:tbl>
    <w:p w14:paraId="4EC5961E" w14:textId="77777777" w:rsidR="000E1E82" w:rsidRPr="000A6BB4" w:rsidRDefault="000E1E82" w:rsidP="000E1E82">
      <w:pPr>
        <w:rPr>
          <w:b/>
          <w:sz w:val="24"/>
          <w:szCs w:val="24"/>
        </w:rPr>
      </w:pPr>
    </w:p>
    <w:p w14:paraId="0D1CEB92" w14:textId="77777777" w:rsidR="000E1E82" w:rsidRPr="000A6BB4" w:rsidRDefault="000E1E82" w:rsidP="000E1E82">
      <w:pPr>
        <w:rPr>
          <w:sz w:val="24"/>
          <w:szCs w:val="24"/>
        </w:rPr>
      </w:pPr>
      <w:r w:rsidRPr="000A6BB4">
        <w:rPr>
          <w:b/>
          <w:sz w:val="24"/>
          <w:szCs w:val="24"/>
        </w:rPr>
        <w:t xml:space="preserve">F7: </w:t>
      </w:r>
      <w:r w:rsidRPr="000A6BB4">
        <w:rPr>
          <w:sz w:val="24"/>
          <w:szCs w:val="24"/>
        </w:rPr>
        <w:t>Kind of toilet facility in the dwelling unit</w:t>
      </w:r>
    </w:p>
    <w:tbl>
      <w:tblPr>
        <w:tblW w:w="10930" w:type="dxa"/>
        <w:tblInd w:w="93" w:type="dxa"/>
        <w:tblLook w:val="04A0" w:firstRow="1" w:lastRow="0" w:firstColumn="1" w:lastColumn="0" w:noHBand="0" w:noVBand="1"/>
      </w:tblPr>
      <w:tblGrid>
        <w:gridCol w:w="2709"/>
        <w:gridCol w:w="8221"/>
      </w:tblGrid>
      <w:tr w:rsidR="000E1E82" w:rsidRPr="000A6BB4" w14:paraId="0E272DAA" w14:textId="77777777" w:rsidTr="00403C6E">
        <w:trPr>
          <w:trHeight w:val="454"/>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5FE62"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Flush</w:t>
            </w:r>
          </w:p>
        </w:tc>
        <w:tc>
          <w:tcPr>
            <w:tcW w:w="8221" w:type="dxa"/>
            <w:tcBorders>
              <w:top w:val="single" w:sz="4" w:space="0" w:color="auto"/>
              <w:left w:val="nil"/>
              <w:bottom w:val="single" w:sz="4" w:space="0" w:color="auto"/>
              <w:right w:val="single" w:sz="4" w:space="0" w:color="auto"/>
            </w:tcBorders>
            <w:shd w:val="clear" w:color="auto" w:fill="auto"/>
            <w:hideMark/>
          </w:tcPr>
          <w:p w14:paraId="147CADE0"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Flush with functioning piped connection</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1</w:t>
            </w:r>
          </w:p>
        </w:tc>
      </w:tr>
      <w:tr w:rsidR="000E1E82" w:rsidRPr="000A6BB4" w14:paraId="36D73BA4" w14:textId="77777777" w:rsidTr="00403C6E">
        <w:trPr>
          <w:trHeight w:val="454"/>
        </w:trPr>
        <w:tc>
          <w:tcPr>
            <w:tcW w:w="2709" w:type="dxa"/>
            <w:vMerge/>
            <w:tcBorders>
              <w:top w:val="single" w:sz="4" w:space="0" w:color="auto"/>
              <w:left w:val="single" w:sz="4" w:space="0" w:color="auto"/>
              <w:bottom w:val="single" w:sz="4" w:space="0" w:color="auto"/>
              <w:right w:val="single" w:sz="4" w:space="0" w:color="auto"/>
            </w:tcBorders>
            <w:vAlign w:val="center"/>
            <w:hideMark/>
          </w:tcPr>
          <w:p w14:paraId="100F8A95" w14:textId="77777777" w:rsidR="000E1E82" w:rsidRPr="000A6BB4" w:rsidRDefault="000E1E82" w:rsidP="00403C6E">
            <w:pPr>
              <w:spacing w:line="240" w:lineRule="auto"/>
              <w:rPr>
                <w:rFonts w:eastAsia="Times New Roman" w:cs="Times New Roman"/>
                <w:color w:val="000000"/>
                <w:sz w:val="24"/>
                <w:szCs w:val="24"/>
                <w:lang w:eastAsia="en-GB"/>
              </w:rPr>
            </w:pPr>
          </w:p>
        </w:tc>
        <w:tc>
          <w:tcPr>
            <w:tcW w:w="8221" w:type="dxa"/>
            <w:tcBorders>
              <w:top w:val="nil"/>
              <w:left w:val="nil"/>
              <w:bottom w:val="single" w:sz="4" w:space="0" w:color="auto"/>
              <w:right w:val="single" w:sz="4" w:space="0" w:color="auto"/>
            </w:tcBorders>
            <w:shd w:val="clear" w:color="auto" w:fill="auto"/>
            <w:noWrap/>
            <w:hideMark/>
          </w:tcPr>
          <w:p w14:paraId="3F4435F8"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Flush used as pour flush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2</w:t>
            </w:r>
          </w:p>
        </w:tc>
      </w:tr>
      <w:tr w:rsidR="000E1E82" w:rsidRPr="000A6BB4" w14:paraId="02427334" w14:textId="77777777" w:rsidTr="00403C6E">
        <w:trPr>
          <w:trHeight w:val="454"/>
        </w:trPr>
        <w:tc>
          <w:tcPr>
            <w:tcW w:w="2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17E687"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Pit Latrine</w:t>
            </w:r>
          </w:p>
        </w:tc>
        <w:tc>
          <w:tcPr>
            <w:tcW w:w="8221" w:type="dxa"/>
            <w:tcBorders>
              <w:top w:val="nil"/>
              <w:left w:val="nil"/>
              <w:bottom w:val="single" w:sz="4" w:space="0" w:color="auto"/>
              <w:right w:val="single" w:sz="4" w:space="0" w:color="auto"/>
            </w:tcBorders>
            <w:shd w:val="clear" w:color="auto" w:fill="auto"/>
            <w:noWrap/>
            <w:hideMark/>
          </w:tcPr>
          <w:p w14:paraId="01F3D517"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Ventilated pit latrine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3</w:t>
            </w:r>
          </w:p>
        </w:tc>
      </w:tr>
      <w:tr w:rsidR="000E1E82" w:rsidRPr="000A6BB4" w14:paraId="1BB77AEE" w14:textId="77777777" w:rsidTr="00403C6E">
        <w:trPr>
          <w:trHeight w:val="454"/>
        </w:trPr>
        <w:tc>
          <w:tcPr>
            <w:tcW w:w="2709" w:type="dxa"/>
            <w:vMerge/>
            <w:tcBorders>
              <w:top w:val="nil"/>
              <w:left w:val="single" w:sz="4" w:space="0" w:color="auto"/>
              <w:bottom w:val="single" w:sz="4" w:space="0" w:color="auto"/>
              <w:right w:val="single" w:sz="4" w:space="0" w:color="auto"/>
            </w:tcBorders>
            <w:vAlign w:val="center"/>
            <w:hideMark/>
          </w:tcPr>
          <w:p w14:paraId="4A4A4CF0" w14:textId="77777777" w:rsidR="000E1E82" w:rsidRPr="000A6BB4" w:rsidRDefault="000E1E82" w:rsidP="00403C6E">
            <w:pPr>
              <w:spacing w:line="240" w:lineRule="auto"/>
              <w:rPr>
                <w:rFonts w:eastAsia="Times New Roman" w:cs="Times New Roman"/>
                <w:color w:val="000000"/>
                <w:sz w:val="24"/>
                <w:szCs w:val="24"/>
                <w:lang w:eastAsia="en-GB"/>
              </w:rPr>
            </w:pPr>
          </w:p>
        </w:tc>
        <w:tc>
          <w:tcPr>
            <w:tcW w:w="8221" w:type="dxa"/>
            <w:tcBorders>
              <w:top w:val="nil"/>
              <w:left w:val="nil"/>
              <w:bottom w:val="single" w:sz="4" w:space="0" w:color="auto"/>
              <w:right w:val="single" w:sz="4" w:space="0" w:color="auto"/>
            </w:tcBorders>
            <w:shd w:val="clear" w:color="auto" w:fill="auto"/>
            <w:noWrap/>
            <w:hideMark/>
          </w:tcPr>
          <w:p w14:paraId="1F7662C2"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Open pit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4</w:t>
            </w:r>
          </w:p>
        </w:tc>
      </w:tr>
      <w:tr w:rsidR="000E1E82" w:rsidRPr="000A6BB4" w14:paraId="4D25845C" w14:textId="77777777" w:rsidTr="00403C6E">
        <w:trPr>
          <w:trHeight w:val="454"/>
        </w:trPr>
        <w:tc>
          <w:tcPr>
            <w:tcW w:w="2709" w:type="dxa"/>
            <w:vMerge/>
            <w:tcBorders>
              <w:top w:val="nil"/>
              <w:left w:val="single" w:sz="4" w:space="0" w:color="auto"/>
              <w:bottom w:val="single" w:sz="4" w:space="0" w:color="auto"/>
              <w:right w:val="single" w:sz="4" w:space="0" w:color="auto"/>
            </w:tcBorders>
            <w:vAlign w:val="center"/>
            <w:hideMark/>
          </w:tcPr>
          <w:p w14:paraId="68F3B6C1" w14:textId="77777777" w:rsidR="000E1E82" w:rsidRPr="000A6BB4" w:rsidRDefault="000E1E82" w:rsidP="00403C6E">
            <w:pPr>
              <w:spacing w:line="240" w:lineRule="auto"/>
              <w:rPr>
                <w:rFonts w:eastAsia="Times New Roman" w:cs="Times New Roman"/>
                <w:color w:val="000000"/>
                <w:sz w:val="24"/>
                <w:szCs w:val="24"/>
                <w:lang w:eastAsia="en-GB"/>
              </w:rPr>
            </w:pPr>
          </w:p>
        </w:tc>
        <w:tc>
          <w:tcPr>
            <w:tcW w:w="8221" w:type="dxa"/>
            <w:tcBorders>
              <w:top w:val="nil"/>
              <w:left w:val="nil"/>
              <w:bottom w:val="single" w:sz="4" w:space="0" w:color="auto"/>
              <w:right w:val="single" w:sz="4" w:space="0" w:color="auto"/>
            </w:tcBorders>
            <w:shd w:val="clear" w:color="auto" w:fill="auto"/>
            <w:hideMark/>
          </w:tcPr>
          <w:p w14:paraId="68B6F017"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Pit latrine with covered wall and roof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5</w:t>
            </w:r>
          </w:p>
        </w:tc>
      </w:tr>
      <w:tr w:rsidR="000E1E82" w:rsidRPr="000A6BB4" w14:paraId="2C3D1037" w14:textId="77777777" w:rsidTr="00403C6E">
        <w:trPr>
          <w:trHeight w:val="454"/>
        </w:trPr>
        <w:tc>
          <w:tcPr>
            <w:tcW w:w="109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53ADBE" w14:textId="77777777" w:rsidR="000E1E82" w:rsidRPr="000A6BB4" w:rsidRDefault="000E1E82" w:rsidP="00403C6E">
            <w:pPr>
              <w:tabs>
                <w:tab w:val="left" w:pos="8489"/>
              </w:tabs>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No latrine facility/Bush </w:t>
            </w:r>
            <w:r w:rsidRPr="000A6BB4">
              <w:rPr>
                <w:rFonts w:eastAsia="Times New Roman" w:cs="Times New Roman"/>
                <w:color w:val="000000"/>
                <w:sz w:val="24"/>
                <w:szCs w:val="24"/>
                <w:lang w:eastAsia="en-GB"/>
              </w:rPr>
              <w:tab/>
              <w:t>6</w:t>
            </w:r>
          </w:p>
        </w:tc>
      </w:tr>
      <w:tr w:rsidR="000E1E82" w:rsidRPr="000A6BB4" w14:paraId="52A284BD" w14:textId="77777777" w:rsidTr="00403C6E">
        <w:trPr>
          <w:trHeight w:val="454"/>
        </w:trPr>
        <w:tc>
          <w:tcPr>
            <w:tcW w:w="1093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DA3DEAE" w14:textId="77777777" w:rsidR="000E1E82" w:rsidRPr="000A6BB4" w:rsidRDefault="000E1E82" w:rsidP="00403C6E">
            <w:pPr>
              <w:tabs>
                <w:tab w:val="left" w:pos="8489"/>
              </w:tabs>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Other (specify) </w:t>
            </w:r>
            <w:r w:rsidRPr="000A6BB4">
              <w:rPr>
                <w:rFonts w:eastAsia="Times New Roman" w:cs="Times New Roman"/>
                <w:color w:val="000000"/>
                <w:sz w:val="24"/>
                <w:szCs w:val="24"/>
                <w:lang w:eastAsia="en-GB"/>
              </w:rPr>
              <w:tab/>
              <w:t>7</w:t>
            </w:r>
          </w:p>
        </w:tc>
      </w:tr>
    </w:tbl>
    <w:p w14:paraId="3FCB2419" w14:textId="77777777" w:rsidR="000E1E82" w:rsidRDefault="000E1E82" w:rsidP="000E1E82">
      <w:pPr>
        <w:rPr>
          <w:b/>
          <w:sz w:val="24"/>
          <w:szCs w:val="24"/>
        </w:rPr>
      </w:pPr>
    </w:p>
    <w:tbl>
      <w:tblPr>
        <w:tblStyle w:val="TableGrid"/>
        <w:tblW w:w="0" w:type="auto"/>
        <w:tblLook w:val="04A0" w:firstRow="1" w:lastRow="0" w:firstColumn="1" w:lastColumn="0" w:noHBand="0" w:noVBand="1"/>
      </w:tblPr>
      <w:tblGrid>
        <w:gridCol w:w="10762"/>
      </w:tblGrid>
      <w:tr w:rsidR="000E1E82" w14:paraId="4C3164B1" w14:textId="77777777" w:rsidTr="00403C6E">
        <w:tc>
          <w:tcPr>
            <w:tcW w:w="10988" w:type="dxa"/>
          </w:tcPr>
          <w:p w14:paraId="6F3499F6" w14:textId="77777777" w:rsidR="000E1E82" w:rsidRDefault="000E1E82" w:rsidP="00403C6E">
            <w:pPr>
              <w:rPr>
                <w:b/>
                <w:sz w:val="24"/>
                <w:szCs w:val="24"/>
              </w:rPr>
            </w:pPr>
            <w:r>
              <w:rPr>
                <w:b/>
                <w:sz w:val="24"/>
                <w:szCs w:val="24"/>
              </w:rPr>
              <w:t>General remarks by the respondents:</w:t>
            </w:r>
          </w:p>
          <w:p w14:paraId="50036C20" w14:textId="77777777" w:rsidR="000E1E82" w:rsidRDefault="000E1E82" w:rsidP="00403C6E">
            <w:pPr>
              <w:rPr>
                <w:b/>
                <w:sz w:val="24"/>
                <w:szCs w:val="24"/>
              </w:rPr>
            </w:pPr>
          </w:p>
          <w:p w14:paraId="2E57E7E9" w14:textId="77777777" w:rsidR="000E1E82" w:rsidRDefault="000E1E82" w:rsidP="00403C6E">
            <w:pPr>
              <w:rPr>
                <w:b/>
                <w:sz w:val="24"/>
                <w:szCs w:val="24"/>
              </w:rPr>
            </w:pPr>
          </w:p>
          <w:p w14:paraId="7D6898C7" w14:textId="77777777" w:rsidR="000E1E82" w:rsidRDefault="000E1E82" w:rsidP="00403C6E">
            <w:pPr>
              <w:rPr>
                <w:b/>
                <w:sz w:val="24"/>
                <w:szCs w:val="24"/>
              </w:rPr>
            </w:pPr>
          </w:p>
          <w:p w14:paraId="30BA00E8" w14:textId="77777777" w:rsidR="000E1E82" w:rsidRDefault="000E1E82" w:rsidP="00403C6E">
            <w:pPr>
              <w:rPr>
                <w:b/>
                <w:sz w:val="24"/>
                <w:szCs w:val="24"/>
              </w:rPr>
            </w:pPr>
          </w:p>
          <w:p w14:paraId="6AC18C6F" w14:textId="77777777" w:rsidR="000E1E82" w:rsidRDefault="000E1E82" w:rsidP="00403C6E">
            <w:pPr>
              <w:rPr>
                <w:b/>
                <w:sz w:val="24"/>
                <w:szCs w:val="24"/>
              </w:rPr>
            </w:pPr>
          </w:p>
          <w:p w14:paraId="1E357B75" w14:textId="77777777" w:rsidR="000E1E82" w:rsidRDefault="000E1E82" w:rsidP="00403C6E">
            <w:pPr>
              <w:rPr>
                <w:b/>
                <w:sz w:val="24"/>
                <w:szCs w:val="24"/>
              </w:rPr>
            </w:pPr>
          </w:p>
          <w:p w14:paraId="04CDF805" w14:textId="77777777" w:rsidR="000E1E82" w:rsidRDefault="000E1E82" w:rsidP="00403C6E">
            <w:pPr>
              <w:rPr>
                <w:b/>
                <w:sz w:val="24"/>
                <w:szCs w:val="24"/>
              </w:rPr>
            </w:pPr>
          </w:p>
          <w:p w14:paraId="6CB09A5A" w14:textId="77777777" w:rsidR="000E1E82" w:rsidRDefault="000E1E82" w:rsidP="00403C6E">
            <w:pPr>
              <w:rPr>
                <w:b/>
                <w:sz w:val="24"/>
                <w:szCs w:val="24"/>
              </w:rPr>
            </w:pPr>
          </w:p>
          <w:p w14:paraId="4E1E53EC" w14:textId="77777777" w:rsidR="000E1E82" w:rsidRDefault="000E1E82" w:rsidP="00403C6E">
            <w:pPr>
              <w:rPr>
                <w:b/>
                <w:sz w:val="24"/>
                <w:szCs w:val="24"/>
              </w:rPr>
            </w:pPr>
          </w:p>
          <w:p w14:paraId="7C866DDB" w14:textId="77777777" w:rsidR="000E1E82" w:rsidRDefault="000E1E82" w:rsidP="00403C6E">
            <w:pPr>
              <w:rPr>
                <w:b/>
                <w:sz w:val="24"/>
                <w:szCs w:val="24"/>
              </w:rPr>
            </w:pPr>
          </w:p>
        </w:tc>
      </w:tr>
      <w:tr w:rsidR="000E1E82" w14:paraId="70C141D8" w14:textId="77777777" w:rsidTr="00403C6E">
        <w:tc>
          <w:tcPr>
            <w:tcW w:w="10988" w:type="dxa"/>
          </w:tcPr>
          <w:p w14:paraId="1DF0B724" w14:textId="77777777" w:rsidR="000E1E82" w:rsidRDefault="000E1E82" w:rsidP="00403C6E">
            <w:pPr>
              <w:rPr>
                <w:b/>
                <w:sz w:val="24"/>
                <w:szCs w:val="24"/>
              </w:rPr>
            </w:pPr>
            <w:r>
              <w:rPr>
                <w:b/>
                <w:sz w:val="24"/>
                <w:szCs w:val="24"/>
              </w:rPr>
              <w:t>General observations and remarks by the enumerator:</w:t>
            </w:r>
          </w:p>
          <w:p w14:paraId="36AE9594" w14:textId="77777777" w:rsidR="000E1E82" w:rsidRDefault="000E1E82" w:rsidP="00403C6E">
            <w:pPr>
              <w:rPr>
                <w:b/>
                <w:sz w:val="24"/>
                <w:szCs w:val="24"/>
              </w:rPr>
            </w:pPr>
          </w:p>
          <w:p w14:paraId="62AD1CC4" w14:textId="77777777" w:rsidR="000E1E82" w:rsidRDefault="000E1E82" w:rsidP="00403C6E">
            <w:pPr>
              <w:rPr>
                <w:b/>
                <w:sz w:val="24"/>
                <w:szCs w:val="24"/>
              </w:rPr>
            </w:pPr>
          </w:p>
          <w:p w14:paraId="2635686A" w14:textId="77777777" w:rsidR="000E1E82" w:rsidRDefault="000E1E82" w:rsidP="00403C6E">
            <w:pPr>
              <w:rPr>
                <w:b/>
                <w:sz w:val="24"/>
                <w:szCs w:val="24"/>
              </w:rPr>
            </w:pPr>
          </w:p>
          <w:p w14:paraId="69F382D9" w14:textId="77777777" w:rsidR="000E1E82" w:rsidRDefault="000E1E82" w:rsidP="00403C6E">
            <w:pPr>
              <w:rPr>
                <w:b/>
                <w:sz w:val="24"/>
                <w:szCs w:val="24"/>
              </w:rPr>
            </w:pPr>
          </w:p>
          <w:p w14:paraId="3DEF9E97" w14:textId="77777777" w:rsidR="000E1E82" w:rsidRDefault="000E1E82" w:rsidP="00403C6E">
            <w:pPr>
              <w:rPr>
                <w:b/>
                <w:sz w:val="24"/>
                <w:szCs w:val="24"/>
              </w:rPr>
            </w:pPr>
          </w:p>
          <w:p w14:paraId="2CA3E5F1" w14:textId="77777777" w:rsidR="000E1E82" w:rsidRDefault="000E1E82" w:rsidP="00403C6E">
            <w:pPr>
              <w:rPr>
                <w:b/>
                <w:sz w:val="24"/>
                <w:szCs w:val="24"/>
              </w:rPr>
            </w:pPr>
          </w:p>
          <w:p w14:paraId="26B91549" w14:textId="77777777" w:rsidR="000E1E82" w:rsidRDefault="000E1E82" w:rsidP="00403C6E">
            <w:pPr>
              <w:rPr>
                <w:b/>
                <w:sz w:val="24"/>
                <w:szCs w:val="24"/>
              </w:rPr>
            </w:pPr>
          </w:p>
          <w:p w14:paraId="257256FB" w14:textId="77777777" w:rsidR="000E1E82" w:rsidRDefault="000E1E82" w:rsidP="00403C6E">
            <w:pPr>
              <w:rPr>
                <w:b/>
                <w:sz w:val="24"/>
                <w:szCs w:val="24"/>
              </w:rPr>
            </w:pPr>
          </w:p>
          <w:p w14:paraId="2E7F9D46" w14:textId="77777777" w:rsidR="000E1E82" w:rsidRDefault="000E1E82" w:rsidP="00403C6E">
            <w:pPr>
              <w:rPr>
                <w:b/>
                <w:sz w:val="24"/>
                <w:szCs w:val="24"/>
              </w:rPr>
            </w:pPr>
          </w:p>
        </w:tc>
      </w:tr>
    </w:tbl>
    <w:p w14:paraId="4107FD3F" w14:textId="77777777" w:rsidR="000E1E82" w:rsidRDefault="000E1E82" w:rsidP="000E1E82">
      <w:pPr>
        <w:spacing w:before="0" w:after="200"/>
        <w:jc w:val="left"/>
        <w:rPr>
          <w:lang w:val="en-US"/>
        </w:rPr>
      </w:pPr>
      <w:r>
        <w:rPr>
          <w:lang w:val="en-US"/>
        </w:rPr>
        <w:br w:type="page"/>
      </w:r>
    </w:p>
    <w:p w14:paraId="6A8B2470" w14:textId="77777777" w:rsidR="000E1E82" w:rsidRDefault="000E1E82" w:rsidP="000E1E82">
      <w:pPr>
        <w:pStyle w:val="Heading2"/>
        <w:numPr>
          <w:ilvl w:val="0"/>
          <w:numId w:val="0"/>
        </w:numPr>
        <w:ind w:left="576" w:hanging="576"/>
      </w:pPr>
      <w:bookmarkStart w:id="307" w:name="_Toc358725948"/>
      <w:bookmarkStart w:id="308" w:name="_Toc366470500"/>
      <w:bookmarkStart w:id="309" w:name="_Toc378625657"/>
      <w:r>
        <w:lastRenderedPageBreak/>
        <w:t>Annex B.2: Commercial Questionnaire</w:t>
      </w:r>
      <w:bookmarkEnd w:id="307"/>
      <w:bookmarkEnd w:id="308"/>
      <w:bookmarkEnd w:id="309"/>
    </w:p>
    <w:p w14:paraId="7701D29F" w14:textId="77777777" w:rsidR="000E1E82" w:rsidRDefault="000E1E82" w:rsidP="000E1E82"/>
    <w:tbl>
      <w:tblPr>
        <w:tblW w:w="0" w:type="auto"/>
        <w:tblInd w:w="93" w:type="dxa"/>
        <w:tblLook w:val="04A0" w:firstRow="1" w:lastRow="0" w:firstColumn="1" w:lastColumn="0" w:noHBand="0" w:noVBand="1"/>
      </w:tblPr>
      <w:tblGrid>
        <w:gridCol w:w="1480"/>
        <w:gridCol w:w="5610"/>
        <w:gridCol w:w="2008"/>
        <w:gridCol w:w="1561"/>
      </w:tblGrid>
      <w:tr w:rsidR="000E1E82" w:rsidRPr="00D33985" w14:paraId="6C69CFCB" w14:textId="77777777" w:rsidTr="00403C6E">
        <w:trPr>
          <w:trHeight w:val="555"/>
        </w:trPr>
        <w:tc>
          <w:tcPr>
            <w:tcW w:w="1716" w:type="dxa"/>
            <w:tcBorders>
              <w:top w:val="single" w:sz="8" w:space="0" w:color="auto"/>
              <w:left w:val="single" w:sz="8" w:space="0" w:color="auto"/>
              <w:bottom w:val="single" w:sz="8" w:space="0" w:color="000000"/>
              <w:right w:val="nil"/>
            </w:tcBorders>
            <w:shd w:val="clear" w:color="auto" w:fill="auto"/>
            <w:hideMark/>
          </w:tcPr>
          <w:p w14:paraId="1BFA1A38"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 xml:space="preserve">Enumerator Name: </w:t>
            </w:r>
          </w:p>
        </w:tc>
        <w:tc>
          <w:tcPr>
            <w:tcW w:w="5610" w:type="dxa"/>
            <w:tcBorders>
              <w:top w:val="single" w:sz="8" w:space="0" w:color="auto"/>
              <w:left w:val="nil"/>
              <w:bottom w:val="single" w:sz="8" w:space="0" w:color="000000"/>
              <w:right w:val="nil"/>
            </w:tcBorders>
            <w:shd w:val="clear" w:color="auto" w:fill="auto"/>
            <w:noWrap/>
            <w:vAlign w:val="bottom"/>
            <w:hideMark/>
          </w:tcPr>
          <w:p w14:paraId="64CCA4F1" w14:textId="77777777" w:rsidR="000E1E82" w:rsidRPr="00D33985" w:rsidRDefault="000E1E82" w:rsidP="00403C6E">
            <w:pPr>
              <w:spacing w:line="240" w:lineRule="auto"/>
              <w:jc w:val="center"/>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p>
        </w:tc>
        <w:tc>
          <w:tcPr>
            <w:tcW w:w="2008" w:type="dxa"/>
            <w:tcBorders>
              <w:top w:val="single" w:sz="8" w:space="0" w:color="auto"/>
              <w:left w:val="nil"/>
              <w:bottom w:val="single" w:sz="8" w:space="0" w:color="000000"/>
              <w:right w:val="nil"/>
            </w:tcBorders>
            <w:shd w:val="clear" w:color="auto" w:fill="auto"/>
            <w:noWrap/>
            <w:hideMark/>
          </w:tcPr>
          <w:p w14:paraId="19E0A026" w14:textId="77777777" w:rsidR="000E1E82" w:rsidRPr="00F10763" w:rsidRDefault="000E1E82" w:rsidP="00403C6E">
            <w:pPr>
              <w:spacing w:line="240" w:lineRule="auto"/>
              <w:rPr>
                <w:rFonts w:eastAsia="Times New Roman" w:cs="Times New Roman"/>
                <w:bCs/>
                <w:color w:val="000000"/>
                <w:sz w:val="24"/>
                <w:szCs w:val="24"/>
                <w:lang w:eastAsia="en-GB"/>
              </w:rPr>
            </w:pPr>
            <w:r w:rsidRPr="00D33985">
              <w:rPr>
                <w:rFonts w:eastAsia="Times New Roman" w:cs="Times New Roman"/>
                <w:b/>
                <w:bCs/>
                <w:color w:val="000000"/>
                <w:sz w:val="24"/>
                <w:szCs w:val="24"/>
                <w:lang w:eastAsia="en-GB"/>
              </w:rPr>
              <w:t xml:space="preserve">Enumerator Serial #: </w:t>
            </w:r>
          </w:p>
          <w:p w14:paraId="596C892D" w14:textId="77777777" w:rsidR="000E1E82" w:rsidRPr="00F10763" w:rsidRDefault="000E1E82" w:rsidP="00403C6E">
            <w:pPr>
              <w:spacing w:line="240" w:lineRule="auto"/>
              <w:rPr>
                <w:rFonts w:eastAsia="Times New Roman" w:cs="Times New Roman"/>
                <w:bCs/>
                <w:color w:val="000000"/>
                <w:sz w:val="24"/>
                <w:szCs w:val="24"/>
                <w:lang w:eastAsia="en-GB"/>
              </w:rPr>
            </w:pPr>
          </w:p>
          <w:p w14:paraId="33D7661B" w14:textId="77777777" w:rsidR="000E1E82" w:rsidRPr="00D33985" w:rsidRDefault="000E1E82" w:rsidP="00403C6E">
            <w:pPr>
              <w:spacing w:line="240" w:lineRule="auto"/>
              <w:rPr>
                <w:rFonts w:eastAsia="Times New Roman" w:cs="Times New Roman"/>
                <w:color w:val="000000"/>
                <w:sz w:val="24"/>
                <w:szCs w:val="24"/>
                <w:lang w:eastAsia="en-GB"/>
              </w:rPr>
            </w:pPr>
            <w:r w:rsidRPr="00F10763">
              <w:rPr>
                <w:rFonts w:eastAsia="Times New Roman" w:cs="Times New Roman"/>
                <w:bCs/>
                <w:color w:val="000000"/>
                <w:sz w:val="24"/>
                <w:szCs w:val="24"/>
                <w:lang w:eastAsia="en-GB"/>
              </w:rPr>
              <w:t>…………………………..</w:t>
            </w:r>
          </w:p>
        </w:tc>
        <w:tc>
          <w:tcPr>
            <w:tcW w:w="1561" w:type="dxa"/>
            <w:tcBorders>
              <w:top w:val="single" w:sz="8" w:space="0" w:color="auto"/>
              <w:left w:val="nil"/>
              <w:bottom w:val="single" w:sz="8" w:space="0" w:color="000000"/>
              <w:right w:val="single" w:sz="8" w:space="0" w:color="000000"/>
            </w:tcBorders>
            <w:shd w:val="clear" w:color="auto" w:fill="auto"/>
            <w:noWrap/>
            <w:vAlign w:val="bottom"/>
            <w:hideMark/>
          </w:tcPr>
          <w:p w14:paraId="6974DCB8" w14:textId="77777777" w:rsidR="000E1E82" w:rsidRPr="00F10763" w:rsidRDefault="000E1E82" w:rsidP="00403C6E">
            <w:pPr>
              <w:spacing w:line="240" w:lineRule="auto"/>
              <w:rPr>
                <w:rFonts w:eastAsia="Times New Roman" w:cs="Times New Roman"/>
                <w:bCs/>
                <w:color w:val="000000"/>
                <w:sz w:val="24"/>
                <w:szCs w:val="24"/>
                <w:lang w:eastAsia="en-GB"/>
              </w:rPr>
            </w:pPr>
            <w:r w:rsidRPr="00D33985">
              <w:rPr>
                <w:rFonts w:eastAsia="Times New Roman" w:cs="Times New Roman"/>
                <w:b/>
                <w:bCs/>
                <w:color w:val="000000"/>
                <w:sz w:val="24"/>
                <w:szCs w:val="24"/>
                <w:lang w:eastAsia="en-GB"/>
              </w:rPr>
              <w:t xml:space="preserve">Interview Date: </w:t>
            </w:r>
          </w:p>
          <w:p w14:paraId="4344608D" w14:textId="77777777" w:rsidR="000E1E82" w:rsidRPr="00F10763" w:rsidRDefault="000E1E82" w:rsidP="00403C6E">
            <w:pPr>
              <w:spacing w:line="240" w:lineRule="auto"/>
              <w:rPr>
                <w:rFonts w:eastAsia="Times New Roman" w:cs="Times New Roman"/>
                <w:bCs/>
                <w:color w:val="000000"/>
                <w:sz w:val="24"/>
                <w:szCs w:val="24"/>
                <w:lang w:eastAsia="en-GB"/>
              </w:rPr>
            </w:pPr>
          </w:p>
          <w:p w14:paraId="3138D5AB" w14:textId="77777777" w:rsidR="000E1E82" w:rsidRPr="00D33985" w:rsidRDefault="000E1E82" w:rsidP="00403C6E">
            <w:pPr>
              <w:spacing w:line="240" w:lineRule="auto"/>
              <w:rPr>
                <w:rFonts w:eastAsia="Times New Roman" w:cs="Times New Roman"/>
                <w:b/>
                <w:bCs/>
                <w:color w:val="000000"/>
                <w:sz w:val="24"/>
                <w:szCs w:val="24"/>
                <w:lang w:eastAsia="en-GB"/>
              </w:rPr>
            </w:pPr>
            <w:r w:rsidRPr="00F10763">
              <w:rPr>
                <w:rFonts w:eastAsia="Times New Roman" w:cs="Times New Roman"/>
                <w:bCs/>
                <w:color w:val="000000"/>
                <w:sz w:val="24"/>
                <w:szCs w:val="24"/>
                <w:lang w:eastAsia="en-GB"/>
              </w:rPr>
              <w:t>.....................</w:t>
            </w:r>
          </w:p>
        </w:tc>
      </w:tr>
    </w:tbl>
    <w:p w14:paraId="3255944F" w14:textId="77777777" w:rsidR="000E1E82" w:rsidRDefault="000E1E82" w:rsidP="000E1E82"/>
    <w:tbl>
      <w:tblPr>
        <w:tblW w:w="0" w:type="auto"/>
        <w:tblInd w:w="93" w:type="dxa"/>
        <w:tblLook w:val="04A0" w:firstRow="1" w:lastRow="0" w:firstColumn="1" w:lastColumn="0" w:noHBand="0" w:noVBand="1"/>
      </w:tblPr>
      <w:tblGrid>
        <w:gridCol w:w="634"/>
        <w:gridCol w:w="1363"/>
        <w:gridCol w:w="1706"/>
        <w:gridCol w:w="347"/>
        <w:gridCol w:w="2204"/>
        <w:gridCol w:w="842"/>
        <w:gridCol w:w="1071"/>
        <w:gridCol w:w="174"/>
        <w:gridCol w:w="2318"/>
      </w:tblGrid>
      <w:tr w:rsidR="000E1E82" w:rsidRPr="00D33985" w14:paraId="36421B72" w14:textId="77777777" w:rsidTr="00403C6E">
        <w:trPr>
          <w:trHeight w:val="390"/>
        </w:trPr>
        <w:tc>
          <w:tcPr>
            <w:tcW w:w="2039" w:type="dxa"/>
            <w:gridSpan w:val="2"/>
            <w:tcBorders>
              <w:top w:val="single" w:sz="8" w:space="0" w:color="000000"/>
              <w:left w:val="single" w:sz="8" w:space="0" w:color="auto"/>
              <w:bottom w:val="single" w:sz="4" w:space="0" w:color="auto"/>
              <w:right w:val="nil"/>
            </w:tcBorders>
            <w:shd w:val="clear" w:color="000000" w:fill="948B54"/>
            <w:noWrap/>
            <w:vAlign w:val="center"/>
            <w:hideMark/>
          </w:tcPr>
          <w:p w14:paraId="18277464"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SECTION A:</w:t>
            </w:r>
          </w:p>
        </w:tc>
        <w:tc>
          <w:tcPr>
            <w:tcW w:w="8856" w:type="dxa"/>
            <w:gridSpan w:val="7"/>
            <w:tcBorders>
              <w:top w:val="single" w:sz="8" w:space="0" w:color="000000"/>
              <w:left w:val="nil"/>
              <w:bottom w:val="single" w:sz="4" w:space="0" w:color="auto"/>
              <w:right w:val="single" w:sz="8" w:space="0" w:color="000000"/>
            </w:tcBorders>
            <w:shd w:val="clear" w:color="000000" w:fill="948B54"/>
            <w:noWrap/>
            <w:vAlign w:val="center"/>
            <w:hideMark/>
          </w:tcPr>
          <w:p w14:paraId="3CA8E410" w14:textId="77777777" w:rsidR="000E1E82" w:rsidRPr="00D33985" w:rsidRDefault="000E1E82" w:rsidP="00403C6E">
            <w:pPr>
              <w:spacing w:line="240" w:lineRule="auto"/>
              <w:jc w:val="center"/>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GENERAL INFORMATION</w:t>
            </w:r>
          </w:p>
        </w:tc>
      </w:tr>
      <w:tr w:rsidR="000E1E82" w:rsidRPr="00D33985" w14:paraId="6277AAF3" w14:textId="77777777" w:rsidTr="00403C6E">
        <w:trPr>
          <w:trHeight w:val="773"/>
        </w:trPr>
        <w:tc>
          <w:tcPr>
            <w:tcW w:w="2039" w:type="dxa"/>
            <w:gridSpan w:val="2"/>
            <w:tcBorders>
              <w:top w:val="nil"/>
              <w:left w:val="single" w:sz="8" w:space="0" w:color="auto"/>
              <w:bottom w:val="nil"/>
              <w:right w:val="nil"/>
            </w:tcBorders>
            <w:shd w:val="clear" w:color="auto" w:fill="auto"/>
            <w:noWrap/>
            <w:vAlign w:val="bottom"/>
            <w:hideMark/>
          </w:tcPr>
          <w:p w14:paraId="2123B1E4" w14:textId="77777777" w:rsidR="000E1E82" w:rsidRPr="00D33985" w:rsidRDefault="000E1E82" w:rsidP="00403C6E">
            <w:pPr>
              <w:spacing w:line="240" w:lineRule="auto"/>
              <w:jc w:val="left"/>
              <w:rPr>
                <w:rFonts w:eastAsia="Times New Roman" w:cs="Times New Roman"/>
                <w:b/>
                <w:bCs/>
                <w:i/>
                <w:iCs/>
                <w:color w:val="000000"/>
                <w:sz w:val="24"/>
                <w:szCs w:val="24"/>
                <w:lang w:eastAsia="en-GB"/>
              </w:rPr>
            </w:pPr>
            <w:r w:rsidRPr="00D33985">
              <w:rPr>
                <w:rFonts w:eastAsia="Times New Roman" w:cs="Times New Roman"/>
                <w:b/>
                <w:bCs/>
                <w:i/>
                <w:iCs/>
                <w:color w:val="000000"/>
                <w:sz w:val="24"/>
                <w:szCs w:val="24"/>
                <w:lang w:eastAsia="en-GB"/>
              </w:rPr>
              <w:t>Instructions</w:t>
            </w:r>
          </w:p>
        </w:tc>
        <w:tc>
          <w:tcPr>
            <w:tcW w:w="8856" w:type="dxa"/>
            <w:gridSpan w:val="7"/>
            <w:tcBorders>
              <w:top w:val="nil"/>
              <w:left w:val="nil"/>
              <w:bottom w:val="nil"/>
              <w:right w:val="single" w:sz="8" w:space="0" w:color="000000"/>
            </w:tcBorders>
            <w:shd w:val="clear" w:color="auto" w:fill="auto"/>
            <w:vAlign w:val="bottom"/>
            <w:hideMark/>
          </w:tcPr>
          <w:p w14:paraId="716C4A9F" w14:textId="77777777" w:rsidR="000E1E82" w:rsidRPr="00D33985" w:rsidRDefault="000E1E82" w:rsidP="00403C6E">
            <w:pPr>
              <w:spacing w:line="240" w:lineRule="auto"/>
              <w:rPr>
                <w:rFonts w:eastAsia="Times New Roman" w:cs="Times New Roman"/>
                <w:color w:val="000000"/>
                <w:sz w:val="24"/>
                <w:szCs w:val="24"/>
                <w:lang w:eastAsia="en-GB"/>
              </w:rPr>
            </w:pPr>
            <w:r w:rsidRPr="00E70B09">
              <w:rPr>
                <w:rFonts w:ascii="Gill Sans MT" w:eastAsia="Times New Roman" w:hAnsi="Gill Sans MT" w:cs="Times New Roman"/>
                <w:color w:val="000000"/>
                <w:sz w:val="24"/>
                <w:szCs w:val="24"/>
                <w:lang w:eastAsia="en-GB"/>
              </w:rPr>
              <w:t>Please administer this questionnaire to owner/manager of commercial, industrial or manufacturing enterprise</w:t>
            </w:r>
          </w:p>
        </w:tc>
      </w:tr>
      <w:tr w:rsidR="000E1E82" w:rsidRPr="00D33985" w14:paraId="726FB39D" w14:textId="77777777" w:rsidTr="00403C6E">
        <w:trPr>
          <w:trHeight w:val="330"/>
        </w:trPr>
        <w:tc>
          <w:tcPr>
            <w:tcW w:w="2039" w:type="dxa"/>
            <w:gridSpan w:val="2"/>
            <w:tcBorders>
              <w:top w:val="nil"/>
              <w:left w:val="single" w:sz="8" w:space="0" w:color="auto"/>
              <w:bottom w:val="single" w:sz="8" w:space="0" w:color="auto"/>
              <w:right w:val="nil"/>
            </w:tcBorders>
            <w:shd w:val="clear" w:color="auto" w:fill="auto"/>
            <w:noWrap/>
            <w:hideMark/>
          </w:tcPr>
          <w:p w14:paraId="23E6096A"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Section A-1:</w:t>
            </w:r>
          </w:p>
        </w:tc>
        <w:tc>
          <w:tcPr>
            <w:tcW w:w="8856" w:type="dxa"/>
            <w:gridSpan w:val="7"/>
            <w:tcBorders>
              <w:top w:val="nil"/>
              <w:left w:val="nil"/>
              <w:bottom w:val="single" w:sz="8" w:space="0" w:color="auto"/>
              <w:right w:val="single" w:sz="8" w:space="0" w:color="000000"/>
            </w:tcBorders>
            <w:shd w:val="clear" w:color="auto" w:fill="auto"/>
            <w:noWrap/>
            <w:hideMark/>
          </w:tcPr>
          <w:p w14:paraId="4B03F8E1"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Interview Location</w:t>
            </w:r>
          </w:p>
        </w:tc>
      </w:tr>
      <w:tr w:rsidR="000E1E82" w:rsidRPr="00D33985" w14:paraId="7AA2463D" w14:textId="77777777" w:rsidTr="00403C6E">
        <w:trPr>
          <w:trHeight w:val="548"/>
        </w:trPr>
        <w:tc>
          <w:tcPr>
            <w:tcW w:w="645" w:type="dxa"/>
            <w:tcBorders>
              <w:top w:val="single" w:sz="8" w:space="0" w:color="auto"/>
              <w:left w:val="single" w:sz="8" w:space="0" w:color="auto"/>
              <w:bottom w:val="single" w:sz="4" w:space="0" w:color="auto"/>
              <w:right w:val="nil"/>
            </w:tcBorders>
            <w:shd w:val="clear" w:color="auto" w:fill="auto"/>
            <w:noWrap/>
            <w:hideMark/>
          </w:tcPr>
          <w:p w14:paraId="424A931C"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A1</w:t>
            </w:r>
          </w:p>
        </w:tc>
        <w:tc>
          <w:tcPr>
            <w:tcW w:w="1394" w:type="dxa"/>
            <w:tcBorders>
              <w:top w:val="single" w:sz="8" w:space="0" w:color="auto"/>
              <w:left w:val="nil"/>
              <w:bottom w:val="single" w:sz="4" w:space="0" w:color="auto"/>
              <w:right w:val="nil"/>
            </w:tcBorders>
            <w:shd w:val="clear" w:color="auto" w:fill="auto"/>
            <w:noWrap/>
            <w:hideMark/>
          </w:tcPr>
          <w:p w14:paraId="41FA636D"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Province:</w:t>
            </w:r>
          </w:p>
        </w:tc>
        <w:tc>
          <w:tcPr>
            <w:tcW w:w="2097" w:type="dxa"/>
            <w:gridSpan w:val="2"/>
            <w:tcBorders>
              <w:top w:val="single" w:sz="8" w:space="0" w:color="auto"/>
              <w:left w:val="nil"/>
              <w:bottom w:val="single" w:sz="4" w:space="0" w:color="auto"/>
              <w:right w:val="nil"/>
            </w:tcBorders>
            <w:shd w:val="clear" w:color="auto" w:fill="auto"/>
            <w:noWrap/>
            <w:hideMark/>
          </w:tcPr>
          <w:p w14:paraId="3DC526A9"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East</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1</w:t>
            </w:r>
          </w:p>
        </w:tc>
        <w:tc>
          <w:tcPr>
            <w:tcW w:w="2258" w:type="dxa"/>
            <w:tcBorders>
              <w:top w:val="single" w:sz="8" w:space="0" w:color="auto"/>
              <w:left w:val="nil"/>
              <w:bottom w:val="single" w:sz="4" w:space="0" w:color="auto"/>
              <w:right w:val="nil"/>
            </w:tcBorders>
            <w:shd w:val="clear" w:color="auto" w:fill="auto"/>
            <w:noWrap/>
            <w:hideMark/>
          </w:tcPr>
          <w:p w14:paraId="4F6907F9"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West </w:t>
            </w:r>
            <w:r w:rsidRPr="00D33985">
              <w:rPr>
                <w:rFonts w:eastAsia="Times New Roman" w:cs="Times New Roman"/>
                <w:color w:val="000000"/>
                <w:sz w:val="24"/>
                <w:szCs w:val="24"/>
                <w:lang w:eastAsia="en-GB"/>
              </w:rPr>
              <w:tab/>
              <w:t>2</w:t>
            </w:r>
          </w:p>
        </w:tc>
        <w:tc>
          <w:tcPr>
            <w:tcW w:w="2126" w:type="dxa"/>
            <w:gridSpan w:val="3"/>
            <w:tcBorders>
              <w:top w:val="single" w:sz="8" w:space="0" w:color="auto"/>
              <w:left w:val="nil"/>
              <w:bottom w:val="single" w:sz="4" w:space="0" w:color="auto"/>
              <w:right w:val="nil"/>
            </w:tcBorders>
            <w:shd w:val="clear" w:color="auto" w:fill="auto"/>
            <w:noWrap/>
            <w:hideMark/>
          </w:tcPr>
          <w:p w14:paraId="0B63A87D"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North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3</w:t>
            </w:r>
          </w:p>
        </w:tc>
        <w:tc>
          <w:tcPr>
            <w:tcW w:w="2375" w:type="dxa"/>
            <w:tcBorders>
              <w:top w:val="single" w:sz="8" w:space="0" w:color="auto"/>
              <w:left w:val="nil"/>
              <w:bottom w:val="single" w:sz="4" w:space="0" w:color="auto"/>
              <w:right w:val="single" w:sz="8" w:space="0" w:color="auto"/>
            </w:tcBorders>
            <w:shd w:val="clear" w:color="auto" w:fill="auto"/>
            <w:noWrap/>
            <w:hideMark/>
          </w:tcPr>
          <w:p w14:paraId="09436C66"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South</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4</w:t>
            </w:r>
          </w:p>
        </w:tc>
      </w:tr>
      <w:tr w:rsidR="000E1E82" w:rsidRPr="00D33985" w14:paraId="43C38C25" w14:textId="77777777" w:rsidTr="00403C6E">
        <w:trPr>
          <w:trHeight w:val="591"/>
        </w:trPr>
        <w:tc>
          <w:tcPr>
            <w:tcW w:w="645" w:type="dxa"/>
            <w:tcBorders>
              <w:top w:val="nil"/>
              <w:left w:val="single" w:sz="8" w:space="0" w:color="auto"/>
              <w:bottom w:val="single" w:sz="4" w:space="0" w:color="000000"/>
              <w:right w:val="nil"/>
            </w:tcBorders>
            <w:shd w:val="clear" w:color="auto" w:fill="auto"/>
            <w:noWrap/>
            <w:hideMark/>
          </w:tcPr>
          <w:p w14:paraId="3E6D9369"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A2</w:t>
            </w:r>
          </w:p>
        </w:tc>
        <w:tc>
          <w:tcPr>
            <w:tcW w:w="1394" w:type="dxa"/>
            <w:tcBorders>
              <w:top w:val="nil"/>
              <w:left w:val="nil"/>
              <w:bottom w:val="single" w:sz="4" w:space="0" w:color="000000"/>
              <w:right w:val="nil"/>
            </w:tcBorders>
            <w:shd w:val="clear" w:color="auto" w:fill="auto"/>
            <w:noWrap/>
            <w:hideMark/>
          </w:tcPr>
          <w:p w14:paraId="0CBD09BA"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District:</w:t>
            </w:r>
          </w:p>
        </w:tc>
        <w:tc>
          <w:tcPr>
            <w:tcW w:w="8856" w:type="dxa"/>
            <w:gridSpan w:val="7"/>
            <w:tcBorders>
              <w:top w:val="nil"/>
              <w:left w:val="nil"/>
              <w:bottom w:val="single" w:sz="4" w:space="0" w:color="auto"/>
              <w:right w:val="single" w:sz="8" w:space="0" w:color="auto"/>
            </w:tcBorders>
            <w:shd w:val="clear" w:color="auto" w:fill="auto"/>
            <w:noWrap/>
            <w:vAlign w:val="bottom"/>
            <w:hideMark/>
          </w:tcPr>
          <w:p w14:paraId="4B2ACB3C"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p>
        </w:tc>
      </w:tr>
      <w:tr w:rsidR="000E1E82" w:rsidRPr="00D33985" w14:paraId="0BA9F87D" w14:textId="77777777" w:rsidTr="00403C6E">
        <w:trPr>
          <w:trHeight w:val="541"/>
        </w:trPr>
        <w:tc>
          <w:tcPr>
            <w:tcW w:w="645" w:type="dxa"/>
            <w:tcBorders>
              <w:top w:val="nil"/>
              <w:left w:val="single" w:sz="8" w:space="0" w:color="auto"/>
              <w:bottom w:val="single" w:sz="4" w:space="0" w:color="auto"/>
              <w:right w:val="nil"/>
            </w:tcBorders>
            <w:shd w:val="clear" w:color="auto" w:fill="auto"/>
            <w:noWrap/>
            <w:hideMark/>
          </w:tcPr>
          <w:p w14:paraId="3FE44EFE"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A3</w:t>
            </w:r>
          </w:p>
        </w:tc>
        <w:tc>
          <w:tcPr>
            <w:tcW w:w="1394" w:type="dxa"/>
            <w:tcBorders>
              <w:top w:val="nil"/>
              <w:left w:val="nil"/>
              <w:bottom w:val="single" w:sz="4" w:space="0" w:color="auto"/>
              <w:right w:val="nil"/>
            </w:tcBorders>
            <w:shd w:val="clear" w:color="auto" w:fill="auto"/>
            <w:noWrap/>
            <w:hideMark/>
          </w:tcPr>
          <w:p w14:paraId="34B7412A"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Chiefdom:</w:t>
            </w:r>
          </w:p>
        </w:tc>
        <w:tc>
          <w:tcPr>
            <w:tcW w:w="4355" w:type="dxa"/>
            <w:gridSpan w:val="3"/>
            <w:tcBorders>
              <w:top w:val="single" w:sz="4" w:space="0" w:color="auto"/>
              <w:left w:val="nil"/>
              <w:bottom w:val="single" w:sz="4" w:space="0" w:color="auto"/>
              <w:right w:val="nil"/>
            </w:tcBorders>
            <w:shd w:val="clear" w:color="auto" w:fill="auto"/>
            <w:noWrap/>
            <w:vAlign w:val="bottom"/>
            <w:hideMark/>
          </w:tcPr>
          <w:p w14:paraId="754BA865"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r>
              <w:rPr>
                <w:rFonts w:eastAsia="Times New Roman" w:cs="Times New Roman"/>
                <w:color w:val="000000"/>
                <w:sz w:val="24"/>
                <w:szCs w:val="24"/>
                <w:lang w:eastAsia="en-GB"/>
              </w:rPr>
              <w:t>.........</w:t>
            </w:r>
          </w:p>
        </w:tc>
        <w:tc>
          <w:tcPr>
            <w:tcW w:w="859" w:type="dxa"/>
            <w:tcBorders>
              <w:top w:val="single" w:sz="4" w:space="0" w:color="auto"/>
              <w:left w:val="nil"/>
              <w:bottom w:val="single" w:sz="4" w:space="0" w:color="auto"/>
              <w:right w:val="nil"/>
            </w:tcBorders>
            <w:shd w:val="clear" w:color="auto" w:fill="auto"/>
            <w:noWrap/>
            <w:hideMark/>
          </w:tcPr>
          <w:p w14:paraId="7288171C"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Ward </w:t>
            </w:r>
          </w:p>
        </w:tc>
        <w:tc>
          <w:tcPr>
            <w:tcW w:w="3642" w:type="dxa"/>
            <w:gridSpan w:val="3"/>
            <w:tcBorders>
              <w:top w:val="single" w:sz="4" w:space="0" w:color="auto"/>
              <w:left w:val="nil"/>
              <w:bottom w:val="single" w:sz="4" w:space="0" w:color="auto"/>
              <w:right w:val="single" w:sz="8" w:space="0" w:color="auto"/>
            </w:tcBorders>
            <w:shd w:val="clear" w:color="auto" w:fill="auto"/>
            <w:noWrap/>
            <w:vAlign w:val="bottom"/>
            <w:hideMark/>
          </w:tcPr>
          <w:p w14:paraId="69EB8714"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w:t>
            </w:r>
          </w:p>
        </w:tc>
      </w:tr>
      <w:tr w:rsidR="000E1E82" w:rsidRPr="00D33985" w14:paraId="24933A1C" w14:textId="77777777" w:rsidTr="00403C6E">
        <w:trPr>
          <w:trHeight w:val="510"/>
        </w:trPr>
        <w:tc>
          <w:tcPr>
            <w:tcW w:w="645" w:type="dxa"/>
            <w:tcBorders>
              <w:top w:val="nil"/>
              <w:left w:val="single" w:sz="8" w:space="0" w:color="auto"/>
              <w:bottom w:val="single" w:sz="4" w:space="0" w:color="auto"/>
              <w:right w:val="nil"/>
            </w:tcBorders>
            <w:shd w:val="clear" w:color="auto" w:fill="auto"/>
            <w:noWrap/>
            <w:hideMark/>
          </w:tcPr>
          <w:p w14:paraId="12AE8E4F"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A4</w:t>
            </w:r>
          </w:p>
        </w:tc>
        <w:tc>
          <w:tcPr>
            <w:tcW w:w="3140" w:type="dxa"/>
            <w:gridSpan w:val="2"/>
            <w:tcBorders>
              <w:top w:val="single" w:sz="4" w:space="0" w:color="auto"/>
              <w:left w:val="nil"/>
              <w:bottom w:val="single" w:sz="4" w:space="0" w:color="auto"/>
              <w:right w:val="nil"/>
            </w:tcBorders>
            <w:shd w:val="clear" w:color="auto" w:fill="auto"/>
            <w:noWrap/>
            <w:hideMark/>
          </w:tcPr>
          <w:p w14:paraId="4D961755"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Town/Village/City Section: </w:t>
            </w:r>
          </w:p>
        </w:tc>
        <w:tc>
          <w:tcPr>
            <w:tcW w:w="7110" w:type="dxa"/>
            <w:gridSpan w:val="6"/>
            <w:tcBorders>
              <w:top w:val="single" w:sz="4" w:space="0" w:color="auto"/>
              <w:left w:val="nil"/>
              <w:bottom w:val="single" w:sz="4" w:space="0" w:color="auto"/>
              <w:right w:val="single" w:sz="8" w:space="0" w:color="auto"/>
            </w:tcBorders>
            <w:shd w:val="clear" w:color="auto" w:fill="auto"/>
            <w:noWrap/>
            <w:vAlign w:val="bottom"/>
            <w:hideMark/>
          </w:tcPr>
          <w:p w14:paraId="1209FF48"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p>
        </w:tc>
      </w:tr>
      <w:tr w:rsidR="000E1E82" w:rsidRPr="00D33985" w14:paraId="4C6E0C95" w14:textId="77777777" w:rsidTr="00403C6E">
        <w:trPr>
          <w:trHeight w:val="510"/>
        </w:trPr>
        <w:tc>
          <w:tcPr>
            <w:tcW w:w="645" w:type="dxa"/>
            <w:tcBorders>
              <w:top w:val="nil"/>
              <w:left w:val="single" w:sz="8" w:space="0" w:color="auto"/>
              <w:bottom w:val="single" w:sz="4" w:space="0" w:color="auto"/>
              <w:right w:val="nil"/>
            </w:tcBorders>
            <w:shd w:val="clear" w:color="auto" w:fill="auto"/>
            <w:noWrap/>
            <w:hideMark/>
          </w:tcPr>
          <w:p w14:paraId="3F290C8E"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A5</w:t>
            </w:r>
          </w:p>
        </w:tc>
        <w:tc>
          <w:tcPr>
            <w:tcW w:w="1394" w:type="dxa"/>
            <w:tcBorders>
              <w:top w:val="nil"/>
              <w:left w:val="nil"/>
              <w:bottom w:val="single" w:sz="4" w:space="0" w:color="auto"/>
              <w:right w:val="nil"/>
            </w:tcBorders>
            <w:shd w:val="clear" w:color="auto" w:fill="auto"/>
            <w:noWrap/>
            <w:hideMark/>
          </w:tcPr>
          <w:p w14:paraId="24D368E6"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Street:</w:t>
            </w:r>
          </w:p>
        </w:tc>
        <w:tc>
          <w:tcPr>
            <w:tcW w:w="5214" w:type="dxa"/>
            <w:gridSpan w:val="4"/>
            <w:tcBorders>
              <w:top w:val="single" w:sz="4" w:space="0" w:color="auto"/>
              <w:left w:val="nil"/>
              <w:bottom w:val="single" w:sz="4" w:space="0" w:color="auto"/>
              <w:right w:val="nil"/>
            </w:tcBorders>
            <w:shd w:val="clear" w:color="auto" w:fill="auto"/>
            <w:noWrap/>
            <w:vAlign w:val="bottom"/>
            <w:hideMark/>
          </w:tcPr>
          <w:p w14:paraId="5D6BF3B4" w14:textId="77777777" w:rsidR="000E1E82" w:rsidRPr="00D33985" w:rsidRDefault="000E1E82" w:rsidP="00403C6E">
            <w:pPr>
              <w:spacing w:line="240" w:lineRule="auto"/>
              <w:jc w:val="center"/>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r>
              <w:rPr>
                <w:rFonts w:eastAsia="Times New Roman" w:cs="Times New Roman"/>
                <w:color w:val="000000"/>
                <w:sz w:val="24"/>
                <w:szCs w:val="24"/>
                <w:lang w:eastAsia="en-GB"/>
              </w:rPr>
              <w:t>...............</w:t>
            </w:r>
            <w:r w:rsidRPr="00D33985">
              <w:rPr>
                <w:rFonts w:eastAsia="Times New Roman" w:cs="Times New Roman"/>
                <w:color w:val="000000"/>
                <w:sz w:val="24"/>
                <w:szCs w:val="24"/>
                <w:lang w:eastAsia="en-GB"/>
              </w:rPr>
              <w:t>...............................................</w:t>
            </w:r>
          </w:p>
        </w:tc>
        <w:tc>
          <w:tcPr>
            <w:tcW w:w="1094" w:type="dxa"/>
            <w:tcBorders>
              <w:top w:val="nil"/>
              <w:left w:val="nil"/>
              <w:bottom w:val="single" w:sz="4" w:space="0" w:color="auto"/>
              <w:right w:val="nil"/>
            </w:tcBorders>
            <w:shd w:val="clear" w:color="auto" w:fill="auto"/>
            <w:noWrap/>
            <w:hideMark/>
          </w:tcPr>
          <w:p w14:paraId="11712A6B"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House #</w:t>
            </w:r>
          </w:p>
        </w:tc>
        <w:tc>
          <w:tcPr>
            <w:tcW w:w="25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D74FF2C" w14:textId="77777777" w:rsidR="000E1E82" w:rsidRPr="00D33985" w:rsidRDefault="000E1E82" w:rsidP="00403C6E">
            <w:pPr>
              <w:spacing w:line="240" w:lineRule="auto"/>
              <w:jc w:val="center"/>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p>
        </w:tc>
      </w:tr>
      <w:tr w:rsidR="000E1E82" w:rsidRPr="00D33985" w14:paraId="4357A95F" w14:textId="77777777" w:rsidTr="00403C6E">
        <w:trPr>
          <w:trHeight w:val="495"/>
        </w:trPr>
        <w:tc>
          <w:tcPr>
            <w:tcW w:w="645" w:type="dxa"/>
            <w:tcBorders>
              <w:top w:val="nil"/>
              <w:left w:val="single" w:sz="8" w:space="0" w:color="auto"/>
              <w:bottom w:val="single" w:sz="8" w:space="0" w:color="auto"/>
              <w:right w:val="nil"/>
            </w:tcBorders>
            <w:shd w:val="clear" w:color="auto" w:fill="auto"/>
            <w:noWrap/>
            <w:hideMark/>
          </w:tcPr>
          <w:p w14:paraId="34E5828D"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A6</w:t>
            </w:r>
          </w:p>
        </w:tc>
        <w:tc>
          <w:tcPr>
            <w:tcW w:w="1394" w:type="dxa"/>
            <w:tcBorders>
              <w:top w:val="nil"/>
              <w:left w:val="nil"/>
              <w:bottom w:val="single" w:sz="8" w:space="0" w:color="auto"/>
              <w:right w:val="nil"/>
            </w:tcBorders>
            <w:shd w:val="clear" w:color="auto" w:fill="auto"/>
            <w:noWrap/>
            <w:hideMark/>
          </w:tcPr>
          <w:p w14:paraId="63CE2D91"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EA Code:</w:t>
            </w:r>
          </w:p>
        </w:tc>
        <w:tc>
          <w:tcPr>
            <w:tcW w:w="8856" w:type="dxa"/>
            <w:gridSpan w:val="7"/>
            <w:tcBorders>
              <w:top w:val="single" w:sz="4" w:space="0" w:color="auto"/>
              <w:left w:val="nil"/>
              <w:bottom w:val="single" w:sz="8" w:space="0" w:color="auto"/>
              <w:right w:val="single" w:sz="8" w:space="0" w:color="auto"/>
            </w:tcBorders>
            <w:shd w:val="clear" w:color="auto" w:fill="auto"/>
            <w:noWrap/>
            <w:vAlign w:val="bottom"/>
            <w:hideMark/>
          </w:tcPr>
          <w:p w14:paraId="77B7056A" w14:textId="77777777" w:rsidR="000E1E82" w:rsidRPr="00D33985" w:rsidRDefault="000E1E82" w:rsidP="00403C6E">
            <w:pPr>
              <w:spacing w:line="240" w:lineRule="auto"/>
              <w:jc w:val="center"/>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r>
              <w:rPr>
                <w:rFonts w:eastAsia="Times New Roman" w:cs="Times New Roman"/>
                <w:color w:val="000000"/>
                <w:sz w:val="24"/>
                <w:szCs w:val="24"/>
                <w:lang w:eastAsia="en-GB"/>
              </w:rPr>
              <w:t>..............................................</w:t>
            </w:r>
            <w:r w:rsidRPr="00D33985">
              <w:rPr>
                <w:rFonts w:eastAsia="Times New Roman" w:cs="Times New Roman"/>
                <w:color w:val="000000"/>
                <w:sz w:val="24"/>
                <w:szCs w:val="24"/>
                <w:lang w:eastAsia="en-GB"/>
              </w:rPr>
              <w:t>.....................</w:t>
            </w:r>
          </w:p>
        </w:tc>
      </w:tr>
      <w:tr w:rsidR="000E1E82" w:rsidRPr="00D33985" w14:paraId="2635CFBC" w14:textId="77777777" w:rsidTr="00403C6E">
        <w:trPr>
          <w:trHeight w:val="420"/>
        </w:trPr>
        <w:tc>
          <w:tcPr>
            <w:tcW w:w="10895" w:type="dxa"/>
            <w:gridSpan w:val="9"/>
            <w:tcBorders>
              <w:top w:val="single" w:sz="8" w:space="0" w:color="auto"/>
              <w:left w:val="single" w:sz="8" w:space="0" w:color="auto"/>
              <w:right w:val="single" w:sz="8" w:space="0" w:color="auto"/>
            </w:tcBorders>
            <w:shd w:val="clear" w:color="auto" w:fill="auto"/>
            <w:noWrap/>
            <w:vAlign w:val="center"/>
            <w:hideMark/>
          </w:tcPr>
          <w:p w14:paraId="150970B7" w14:textId="77777777" w:rsidR="000E1E82" w:rsidRPr="00D33985" w:rsidRDefault="000E1E82" w:rsidP="00403C6E">
            <w:pPr>
              <w:spacing w:line="240" w:lineRule="auto"/>
              <w:jc w:val="center"/>
              <w:rPr>
                <w:rFonts w:eastAsia="Times New Roman" w:cs="Times New Roman"/>
                <w:color w:val="000000"/>
                <w:sz w:val="24"/>
                <w:szCs w:val="24"/>
                <w:lang w:eastAsia="en-GB"/>
              </w:rPr>
            </w:pPr>
            <w:r w:rsidRPr="00D33985">
              <w:rPr>
                <w:rFonts w:eastAsia="Times New Roman" w:cs="Times New Roman"/>
                <w:b/>
                <w:bCs/>
                <w:color w:val="000000"/>
                <w:sz w:val="24"/>
                <w:szCs w:val="24"/>
                <w:lang w:eastAsia="en-GB"/>
              </w:rPr>
              <w:t>ENUMERATOR DECLARATION</w:t>
            </w:r>
            <w:r>
              <w:rPr>
                <w:rFonts w:eastAsia="Times New Roman" w:cs="Times New Roman"/>
                <w:b/>
                <w:bCs/>
                <w:color w:val="000000"/>
                <w:sz w:val="24"/>
                <w:szCs w:val="24"/>
                <w:lang w:eastAsia="en-GB"/>
              </w:rPr>
              <w:t>:</w:t>
            </w:r>
          </w:p>
        </w:tc>
      </w:tr>
      <w:tr w:rsidR="000E1E82" w:rsidRPr="00D33985" w14:paraId="36947791" w14:textId="77777777" w:rsidTr="00403C6E">
        <w:trPr>
          <w:trHeight w:val="780"/>
        </w:trPr>
        <w:tc>
          <w:tcPr>
            <w:tcW w:w="10895" w:type="dxa"/>
            <w:gridSpan w:val="9"/>
            <w:tcBorders>
              <w:left w:val="single" w:sz="8" w:space="0" w:color="000000"/>
              <w:bottom w:val="single" w:sz="8" w:space="0" w:color="000000"/>
              <w:right w:val="single" w:sz="8" w:space="0" w:color="000000"/>
            </w:tcBorders>
            <w:shd w:val="clear" w:color="auto" w:fill="auto"/>
            <w:noWrap/>
            <w:hideMark/>
          </w:tcPr>
          <w:p w14:paraId="796F1C0F"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I declare that I have asked this entire questionnaire as it is laid out and as I have been briefed. I declare that all the responses and answers recorded by me in this questionnaire were given to me by the correct respondent. This Questionnaire has been fully checked by me. </w:t>
            </w:r>
          </w:p>
        </w:tc>
      </w:tr>
      <w:tr w:rsidR="000E1E82" w:rsidRPr="00D33985" w14:paraId="57A65341" w14:textId="77777777" w:rsidTr="00403C6E">
        <w:trPr>
          <w:trHeight w:val="510"/>
        </w:trPr>
        <w:tc>
          <w:tcPr>
            <w:tcW w:w="10895" w:type="dxa"/>
            <w:gridSpan w:val="9"/>
            <w:tcBorders>
              <w:top w:val="single" w:sz="8" w:space="0" w:color="000000"/>
              <w:left w:val="single" w:sz="8" w:space="0" w:color="000000"/>
              <w:bottom w:val="single" w:sz="8" w:space="0" w:color="000000"/>
              <w:right w:val="single" w:sz="8" w:space="0" w:color="000000"/>
            </w:tcBorders>
            <w:shd w:val="clear" w:color="auto" w:fill="auto"/>
            <w:noWrap/>
            <w:hideMark/>
          </w:tcPr>
          <w:p w14:paraId="78BBC2EC" w14:textId="77777777" w:rsidR="000E1E82" w:rsidRPr="00D33985" w:rsidRDefault="000E1E82" w:rsidP="00403C6E">
            <w:pPr>
              <w:spacing w:line="240" w:lineRule="auto"/>
              <w:rPr>
                <w:rFonts w:eastAsia="Times New Roman" w:cs="Times New Roman"/>
                <w:b/>
                <w:bCs/>
                <w:i/>
                <w:iCs/>
                <w:color w:val="000000"/>
                <w:sz w:val="24"/>
                <w:szCs w:val="24"/>
                <w:lang w:eastAsia="en-GB"/>
              </w:rPr>
            </w:pPr>
          </w:p>
          <w:p w14:paraId="5631E25A" w14:textId="77777777" w:rsidR="000E1E82" w:rsidRPr="00D33985" w:rsidRDefault="000E1E82" w:rsidP="00403C6E">
            <w:pPr>
              <w:spacing w:line="240" w:lineRule="auto"/>
              <w:rPr>
                <w:rFonts w:eastAsia="Times New Roman" w:cs="Times New Roman"/>
                <w:b/>
                <w:bCs/>
                <w:i/>
                <w:iCs/>
                <w:color w:val="000000"/>
                <w:sz w:val="24"/>
                <w:szCs w:val="24"/>
                <w:lang w:eastAsia="en-GB"/>
              </w:rPr>
            </w:pPr>
          </w:p>
          <w:p w14:paraId="52C57208" w14:textId="77777777" w:rsidR="000E1E82" w:rsidRPr="00D33985" w:rsidRDefault="000E1E82" w:rsidP="00403C6E">
            <w:pPr>
              <w:spacing w:line="240" w:lineRule="auto"/>
              <w:rPr>
                <w:rFonts w:eastAsia="Times New Roman" w:cs="Times New Roman"/>
                <w:b/>
                <w:bCs/>
                <w:i/>
                <w:iCs/>
                <w:color w:val="000000"/>
                <w:sz w:val="24"/>
                <w:szCs w:val="24"/>
                <w:lang w:eastAsia="en-GB"/>
              </w:rPr>
            </w:pPr>
          </w:p>
          <w:p w14:paraId="7BB486DA" w14:textId="77777777" w:rsidR="000E1E82" w:rsidRPr="00D33985" w:rsidRDefault="000E1E82" w:rsidP="00403C6E">
            <w:pPr>
              <w:spacing w:line="240" w:lineRule="auto"/>
              <w:rPr>
                <w:rFonts w:eastAsia="Times New Roman" w:cs="Times New Roman"/>
                <w:b/>
                <w:bCs/>
                <w:i/>
                <w:iCs/>
                <w:color w:val="000000"/>
                <w:sz w:val="24"/>
                <w:szCs w:val="24"/>
                <w:lang w:eastAsia="en-GB"/>
              </w:rPr>
            </w:pPr>
            <w:r w:rsidRPr="00D33985">
              <w:rPr>
                <w:rFonts w:eastAsia="Times New Roman" w:cs="Times New Roman"/>
                <w:b/>
                <w:bCs/>
                <w:i/>
                <w:iCs/>
                <w:color w:val="000000"/>
                <w:sz w:val="24"/>
                <w:szCs w:val="24"/>
                <w:lang w:eastAsia="en-GB"/>
              </w:rPr>
              <w:t>Signature of Enumerator:</w:t>
            </w:r>
          </w:p>
        </w:tc>
      </w:tr>
    </w:tbl>
    <w:p w14:paraId="22D4BA69" w14:textId="77777777" w:rsidR="000E1E82" w:rsidRDefault="000E1E82" w:rsidP="000E1E82"/>
    <w:p w14:paraId="560000CC" w14:textId="77777777" w:rsidR="000E1E82" w:rsidRDefault="000E1E82" w:rsidP="000E1E82">
      <w:r>
        <w:br w:type="page"/>
      </w:r>
    </w:p>
    <w:p w14:paraId="592B63DB" w14:textId="77777777" w:rsidR="000E1E82" w:rsidRDefault="000E1E82" w:rsidP="000E1E82"/>
    <w:tbl>
      <w:tblPr>
        <w:tblW w:w="0" w:type="auto"/>
        <w:tblInd w:w="93" w:type="dxa"/>
        <w:tblLook w:val="04A0" w:firstRow="1" w:lastRow="0" w:firstColumn="1" w:lastColumn="0" w:noHBand="0" w:noVBand="1"/>
      </w:tblPr>
      <w:tblGrid>
        <w:gridCol w:w="723"/>
        <w:gridCol w:w="1795"/>
        <w:gridCol w:w="2468"/>
        <w:gridCol w:w="5678"/>
      </w:tblGrid>
      <w:tr w:rsidR="000E1E82" w:rsidRPr="00D33985" w14:paraId="2B37097A" w14:textId="77777777" w:rsidTr="00403C6E">
        <w:trPr>
          <w:trHeight w:val="465"/>
        </w:trPr>
        <w:tc>
          <w:tcPr>
            <w:tcW w:w="10895" w:type="dxa"/>
            <w:gridSpan w:val="4"/>
            <w:tcBorders>
              <w:top w:val="single" w:sz="8" w:space="0" w:color="000000"/>
              <w:left w:val="single" w:sz="8" w:space="0" w:color="auto"/>
              <w:bottom w:val="single" w:sz="8" w:space="0" w:color="000000"/>
              <w:right w:val="single" w:sz="8" w:space="0" w:color="000000"/>
            </w:tcBorders>
            <w:shd w:val="clear" w:color="auto" w:fill="auto"/>
            <w:noWrap/>
            <w:hideMark/>
          </w:tcPr>
          <w:p w14:paraId="70A2A8EA"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 xml:space="preserve">Section A-2:   </w:t>
            </w:r>
            <w:r>
              <w:rPr>
                <w:rFonts w:eastAsia="Times New Roman" w:cs="Times New Roman"/>
                <w:b/>
                <w:bCs/>
                <w:color w:val="000000"/>
                <w:sz w:val="24"/>
                <w:szCs w:val="24"/>
                <w:lang w:eastAsia="en-GB"/>
              </w:rPr>
              <w:t xml:space="preserve">Background </w:t>
            </w:r>
            <w:r w:rsidRPr="00D33985">
              <w:rPr>
                <w:rFonts w:eastAsia="Times New Roman" w:cs="Times New Roman"/>
                <w:b/>
                <w:bCs/>
                <w:color w:val="000000"/>
                <w:sz w:val="24"/>
                <w:szCs w:val="24"/>
                <w:lang w:eastAsia="en-GB"/>
              </w:rPr>
              <w:t xml:space="preserve">Information- </w:t>
            </w:r>
            <w:r>
              <w:rPr>
                <w:rFonts w:eastAsia="Times New Roman" w:cs="Times New Roman"/>
                <w:b/>
                <w:bCs/>
                <w:color w:val="000000"/>
                <w:sz w:val="24"/>
                <w:szCs w:val="24"/>
                <w:lang w:eastAsia="en-GB"/>
              </w:rPr>
              <w:t>Information on Business/ Industry</w:t>
            </w:r>
          </w:p>
        </w:tc>
      </w:tr>
      <w:tr w:rsidR="000E1E82" w:rsidRPr="00D33985" w14:paraId="7890427F" w14:textId="77777777" w:rsidTr="00403C6E">
        <w:trPr>
          <w:trHeight w:val="794"/>
        </w:trPr>
        <w:tc>
          <w:tcPr>
            <w:tcW w:w="735" w:type="dxa"/>
            <w:tcBorders>
              <w:top w:val="single" w:sz="8" w:space="0" w:color="000000"/>
              <w:left w:val="single" w:sz="8" w:space="0" w:color="000000"/>
            </w:tcBorders>
            <w:shd w:val="clear" w:color="auto" w:fill="auto"/>
            <w:noWrap/>
            <w:vAlign w:val="center"/>
            <w:hideMark/>
          </w:tcPr>
          <w:p w14:paraId="79735985"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A7</w:t>
            </w:r>
          </w:p>
        </w:tc>
        <w:tc>
          <w:tcPr>
            <w:tcW w:w="4353" w:type="dxa"/>
            <w:gridSpan w:val="2"/>
            <w:tcBorders>
              <w:top w:val="single" w:sz="8" w:space="0" w:color="000000"/>
            </w:tcBorders>
            <w:shd w:val="clear" w:color="auto" w:fill="auto"/>
            <w:noWrap/>
            <w:vAlign w:val="bottom"/>
            <w:hideMark/>
          </w:tcPr>
          <w:p w14:paraId="593E391A"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Respondent ID #: ………………………. 1</w:t>
            </w:r>
          </w:p>
        </w:tc>
        <w:tc>
          <w:tcPr>
            <w:tcW w:w="5807" w:type="dxa"/>
            <w:tcBorders>
              <w:top w:val="single" w:sz="8" w:space="0" w:color="000000"/>
              <w:right w:val="single" w:sz="8" w:space="0" w:color="000000"/>
            </w:tcBorders>
            <w:shd w:val="clear" w:color="auto" w:fill="auto"/>
            <w:noWrap/>
            <w:vAlign w:val="bottom"/>
            <w:hideMark/>
          </w:tcPr>
          <w:p w14:paraId="432188F7"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Respondent Name: ……………………………</w:t>
            </w:r>
            <w:r>
              <w:rPr>
                <w:rFonts w:eastAsia="Times New Roman" w:cs="Times New Roman"/>
                <w:color w:val="000000"/>
                <w:sz w:val="24"/>
                <w:szCs w:val="24"/>
                <w:lang w:eastAsia="en-GB"/>
              </w:rPr>
              <w:t>………….</w:t>
            </w:r>
            <w:r w:rsidRPr="00D33985">
              <w:rPr>
                <w:rFonts w:eastAsia="Times New Roman" w:cs="Times New Roman"/>
                <w:color w:val="000000"/>
                <w:sz w:val="24"/>
                <w:szCs w:val="24"/>
                <w:lang w:eastAsia="en-GB"/>
              </w:rPr>
              <w:t>………. 2</w:t>
            </w:r>
          </w:p>
        </w:tc>
      </w:tr>
      <w:tr w:rsidR="000E1E82" w:rsidRPr="00D33985" w14:paraId="0F78AF03" w14:textId="77777777" w:rsidTr="00403C6E">
        <w:trPr>
          <w:trHeight w:val="794"/>
        </w:trPr>
        <w:tc>
          <w:tcPr>
            <w:tcW w:w="735" w:type="dxa"/>
            <w:tcBorders>
              <w:left w:val="single" w:sz="8" w:space="0" w:color="000000"/>
              <w:bottom w:val="single" w:sz="4" w:space="0" w:color="auto"/>
            </w:tcBorders>
            <w:shd w:val="clear" w:color="auto" w:fill="auto"/>
            <w:noWrap/>
            <w:vAlign w:val="center"/>
          </w:tcPr>
          <w:p w14:paraId="5153E903"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0160" w:type="dxa"/>
            <w:gridSpan w:val="3"/>
            <w:tcBorders>
              <w:bottom w:val="single" w:sz="4" w:space="0" w:color="auto"/>
              <w:right w:val="single" w:sz="8" w:space="0" w:color="000000"/>
            </w:tcBorders>
            <w:shd w:val="clear" w:color="auto" w:fill="auto"/>
            <w:noWrap/>
            <w:vAlign w:val="bottom"/>
          </w:tcPr>
          <w:p w14:paraId="1B1F0111" w14:textId="77777777" w:rsidR="000E1E82" w:rsidRPr="00D33985"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Respondent Designation: ……………………………………………………………………………………………..…………….. 3</w:t>
            </w:r>
          </w:p>
        </w:tc>
      </w:tr>
      <w:tr w:rsidR="000E1E82" w:rsidRPr="00D33985" w14:paraId="6D0EDDBC" w14:textId="77777777" w:rsidTr="00403C6E">
        <w:trPr>
          <w:trHeight w:val="794"/>
        </w:trPr>
        <w:tc>
          <w:tcPr>
            <w:tcW w:w="735" w:type="dxa"/>
            <w:tcBorders>
              <w:top w:val="nil"/>
              <w:left w:val="single" w:sz="8" w:space="0" w:color="auto"/>
              <w:bottom w:val="single" w:sz="4" w:space="0" w:color="auto"/>
              <w:right w:val="nil"/>
            </w:tcBorders>
            <w:shd w:val="clear" w:color="auto" w:fill="auto"/>
            <w:noWrap/>
            <w:vAlign w:val="center"/>
            <w:hideMark/>
          </w:tcPr>
          <w:p w14:paraId="23DEC4A8"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A8</w:t>
            </w:r>
          </w:p>
        </w:tc>
        <w:tc>
          <w:tcPr>
            <w:tcW w:w="1832" w:type="dxa"/>
            <w:tcBorders>
              <w:top w:val="nil"/>
              <w:left w:val="nil"/>
              <w:bottom w:val="single" w:sz="4" w:space="0" w:color="auto"/>
              <w:right w:val="single" w:sz="4" w:space="0" w:color="auto"/>
            </w:tcBorders>
            <w:shd w:val="clear" w:color="auto" w:fill="auto"/>
            <w:noWrap/>
            <w:hideMark/>
          </w:tcPr>
          <w:p w14:paraId="342B2E35" w14:textId="77777777" w:rsidR="000E1E82" w:rsidRPr="00D33985" w:rsidRDefault="000E1E82" w:rsidP="00403C6E">
            <w:pPr>
              <w:spacing w:line="240" w:lineRule="auto"/>
              <w:rPr>
                <w:rFonts w:eastAsia="Times New Roman" w:cs="Times New Roman"/>
                <w:color w:val="000000"/>
                <w:sz w:val="24"/>
                <w:szCs w:val="24"/>
                <w:lang w:eastAsia="en-GB"/>
              </w:rPr>
            </w:pPr>
          </w:p>
          <w:p w14:paraId="77988489"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Gender</w:t>
            </w:r>
          </w:p>
        </w:tc>
        <w:tc>
          <w:tcPr>
            <w:tcW w:w="2521" w:type="dxa"/>
            <w:tcBorders>
              <w:top w:val="single" w:sz="4" w:space="0" w:color="auto"/>
              <w:left w:val="single" w:sz="4" w:space="0" w:color="auto"/>
              <w:bottom w:val="single" w:sz="4" w:space="0" w:color="auto"/>
              <w:right w:val="nil"/>
            </w:tcBorders>
            <w:shd w:val="clear" w:color="auto" w:fill="auto"/>
            <w:noWrap/>
            <w:hideMark/>
          </w:tcPr>
          <w:p w14:paraId="31218171" w14:textId="77777777" w:rsidR="000E1E82" w:rsidRPr="00D33985" w:rsidRDefault="000E1E82" w:rsidP="00403C6E">
            <w:pPr>
              <w:spacing w:line="240" w:lineRule="auto"/>
              <w:rPr>
                <w:rFonts w:eastAsia="Times New Roman" w:cs="Times New Roman"/>
                <w:color w:val="000000"/>
                <w:sz w:val="24"/>
                <w:szCs w:val="24"/>
                <w:lang w:eastAsia="en-GB"/>
              </w:rPr>
            </w:pPr>
          </w:p>
          <w:p w14:paraId="6D6FA7B0"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Male</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1</w:t>
            </w:r>
          </w:p>
        </w:tc>
        <w:tc>
          <w:tcPr>
            <w:tcW w:w="5807" w:type="dxa"/>
            <w:tcBorders>
              <w:top w:val="nil"/>
              <w:left w:val="nil"/>
              <w:bottom w:val="single" w:sz="4" w:space="0" w:color="auto"/>
              <w:right w:val="single" w:sz="8" w:space="0" w:color="auto"/>
            </w:tcBorders>
            <w:shd w:val="clear" w:color="auto" w:fill="auto"/>
            <w:noWrap/>
            <w:hideMark/>
          </w:tcPr>
          <w:p w14:paraId="6F80EA65" w14:textId="77777777" w:rsidR="000E1E82" w:rsidRPr="00D33985" w:rsidRDefault="000E1E82" w:rsidP="00403C6E">
            <w:pPr>
              <w:spacing w:line="240" w:lineRule="auto"/>
              <w:rPr>
                <w:rFonts w:eastAsia="Times New Roman" w:cs="Times New Roman"/>
                <w:color w:val="000000"/>
                <w:sz w:val="24"/>
                <w:szCs w:val="24"/>
                <w:lang w:eastAsia="en-GB"/>
              </w:rPr>
            </w:pPr>
          </w:p>
          <w:p w14:paraId="3FAD0E6A"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Female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2</w:t>
            </w:r>
          </w:p>
        </w:tc>
      </w:tr>
      <w:tr w:rsidR="000E1E82" w:rsidRPr="00D33985" w14:paraId="23815AE2" w14:textId="77777777" w:rsidTr="00403C6E">
        <w:trPr>
          <w:trHeight w:val="794"/>
        </w:trPr>
        <w:tc>
          <w:tcPr>
            <w:tcW w:w="735" w:type="dxa"/>
            <w:tcBorders>
              <w:top w:val="nil"/>
              <w:left w:val="single" w:sz="8" w:space="0" w:color="auto"/>
              <w:bottom w:val="single" w:sz="4" w:space="0" w:color="auto"/>
              <w:right w:val="nil"/>
            </w:tcBorders>
            <w:shd w:val="clear" w:color="auto" w:fill="auto"/>
            <w:noWrap/>
            <w:vAlign w:val="center"/>
            <w:hideMark/>
          </w:tcPr>
          <w:p w14:paraId="6E5D5E58"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A9</w:t>
            </w:r>
          </w:p>
        </w:tc>
        <w:tc>
          <w:tcPr>
            <w:tcW w:w="1832" w:type="dxa"/>
            <w:tcBorders>
              <w:top w:val="nil"/>
              <w:left w:val="nil"/>
              <w:bottom w:val="single" w:sz="4" w:space="0" w:color="auto"/>
              <w:right w:val="single" w:sz="4" w:space="0" w:color="auto"/>
            </w:tcBorders>
            <w:shd w:val="clear" w:color="auto" w:fill="auto"/>
            <w:noWrap/>
            <w:hideMark/>
          </w:tcPr>
          <w:p w14:paraId="0EF94949" w14:textId="77777777" w:rsidR="000E1E82" w:rsidRPr="00D33985" w:rsidRDefault="000E1E82" w:rsidP="00403C6E">
            <w:pPr>
              <w:spacing w:line="240" w:lineRule="auto"/>
              <w:rPr>
                <w:rFonts w:eastAsia="Times New Roman" w:cs="Times New Roman"/>
                <w:color w:val="000000"/>
                <w:sz w:val="24"/>
                <w:szCs w:val="24"/>
                <w:lang w:eastAsia="en-GB"/>
              </w:rPr>
            </w:pPr>
          </w:p>
          <w:p w14:paraId="0C7D3DFB"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Age</w:t>
            </w:r>
          </w:p>
        </w:tc>
        <w:tc>
          <w:tcPr>
            <w:tcW w:w="2521" w:type="dxa"/>
            <w:tcBorders>
              <w:top w:val="single" w:sz="4" w:space="0" w:color="auto"/>
              <w:left w:val="single" w:sz="4" w:space="0" w:color="auto"/>
              <w:bottom w:val="single" w:sz="4" w:space="0" w:color="auto"/>
              <w:right w:val="nil"/>
            </w:tcBorders>
            <w:shd w:val="clear" w:color="auto" w:fill="auto"/>
            <w:noWrap/>
            <w:hideMark/>
          </w:tcPr>
          <w:p w14:paraId="3BBF6C19" w14:textId="77777777" w:rsidR="000E1E82" w:rsidRPr="00D33985" w:rsidRDefault="000E1E82" w:rsidP="00403C6E">
            <w:pPr>
              <w:spacing w:line="240" w:lineRule="auto"/>
              <w:rPr>
                <w:rFonts w:eastAsia="Times New Roman" w:cs="Times New Roman"/>
                <w:color w:val="000000"/>
                <w:sz w:val="24"/>
                <w:szCs w:val="24"/>
                <w:lang w:eastAsia="en-GB"/>
              </w:rPr>
            </w:pPr>
          </w:p>
          <w:p w14:paraId="39A2D17A"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w:t>
            </w:r>
            <w:r>
              <w:rPr>
                <w:rFonts w:eastAsia="Times New Roman" w:cs="Times New Roman"/>
                <w:color w:val="000000"/>
                <w:sz w:val="24"/>
                <w:szCs w:val="24"/>
                <w:lang w:eastAsia="en-GB"/>
              </w:rPr>
              <w:t xml:space="preserve"> Years</w:t>
            </w:r>
          </w:p>
        </w:tc>
        <w:tc>
          <w:tcPr>
            <w:tcW w:w="5807" w:type="dxa"/>
            <w:tcBorders>
              <w:top w:val="nil"/>
              <w:left w:val="nil"/>
              <w:bottom w:val="single" w:sz="4" w:space="0" w:color="auto"/>
              <w:right w:val="single" w:sz="8" w:space="0" w:color="auto"/>
            </w:tcBorders>
            <w:shd w:val="clear" w:color="auto" w:fill="auto"/>
            <w:noWrap/>
            <w:hideMark/>
          </w:tcPr>
          <w:p w14:paraId="364AF95B" w14:textId="77777777" w:rsidR="000E1E82" w:rsidRPr="00D33985" w:rsidRDefault="000E1E82" w:rsidP="00403C6E">
            <w:pPr>
              <w:spacing w:line="240" w:lineRule="auto"/>
              <w:rPr>
                <w:rFonts w:eastAsia="Times New Roman" w:cs="Times New Roman"/>
                <w:color w:val="000000"/>
                <w:sz w:val="24"/>
                <w:szCs w:val="24"/>
                <w:lang w:eastAsia="en-GB"/>
              </w:rPr>
            </w:pPr>
          </w:p>
          <w:p w14:paraId="754CEF33"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 xml:space="preserve">Don’t Know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99</w:t>
            </w:r>
          </w:p>
        </w:tc>
      </w:tr>
      <w:tr w:rsidR="000E1E82" w:rsidRPr="00D33985" w14:paraId="1FC806C9" w14:textId="77777777" w:rsidTr="00403C6E">
        <w:trPr>
          <w:trHeight w:val="624"/>
        </w:trPr>
        <w:tc>
          <w:tcPr>
            <w:tcW w:w="735" w:type="dxa"/>
            <w:vMerge w:val="restart"/>
            <w:tcBorders>
              <w:top w:val="nil"/>
              <w:left w:val="single" w:sz="8" w:space="0" w:color="auto"/>
              <w:right w:val="nil"/>
            </w:tcBorders>
            <w:shd w:val="clear" w:color="auto" w:fill="auto"/>
            <w:noWrap/>
            <w:vAlign w:val="center"/>
            <w:hideMark/>
          </w:tcPr>
          <w:p w14:paraId="3488648C" w14:textId="77777777" w:rsidR="000E1E82" w:rsidRPr="00D33985" w:rsidRDefault="000E1E82" w:rsidP="00403C6E">
            <w:pPr>
              <w:spacing w:line="240" w:lineRule="auto"/>
              <w:jc w:val="center"/>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A10</w:t>
            </w:r>
          </w:p>
        </w:tc>
        <w:tc>
          <w:tcPr>
            <w:tcW w:w="1832" w:type="dxa"/>
            <w:vMerge w:val="restart"/>
            <w:tcBorders>
              <w:top w:val="nil"/>
              <w:left w:val="nil"/>
              <w:right w:val="single" w:sz="4" w:space="0" w:color="auto"/>
            </w:tcBorders>
            <w:shd w:val="clear" w:color="auto" w:fill="auto"/>
            <w:noWrap/>
            <w:vAlign w:val="center"/>
            <w:hideMark/>
          </w:tcPr>
          <w:p w14:paraId="6F861D88" w14:textId="77777777" w:rsidR="000E1E82" w:rsidRPr="00D33985" w:rsidRDefault="000E1E82" w:rsidP="00403C6E">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Type of Activity</w:t>
            </w: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7DFF9" w14:textId="77777777" w:rsidR="000E1E82" w:rsidRPr="00D33985"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Construction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1</w:t>
            </w:r>
          </w:p>
        </w:tc>
      </w:tr>
      <w:tr w:rsidR="000E1E82" w:rsidRPr="00D33985" w14:paraId="3D8A723B" w14:textId="77777777" w:rsidTr="00403C6E">
        <w:trPr>
          <w:trHeight w:val="624"/>
        </w:trPr>
        <w:tc>
          <w:tcPr>
            <w:tcW w:w="735" w:type="dxa"/>
            <w:vMerge/>
            <w:tcBorders>
              <w:left w:val="single" w:sz="8" w:space="0" w:color="auto"/>
              <w:right w:val="nil"/>
            </w:tcBorders>
            <w:shd w:val="clear" w:color="auto" w:fill="auto"/>
            <w:noWrap/>
            <w:hideMark/>
          </w:tcPr>
          <w:p w14:paraId="57B910C1"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vMerge/>
            <w:tcBorders>
              <w:left w:val="nil"/>
              <w:right w:val="single" w:sz="4" w:space="0" w:color="auto"/>
            </w:tcBorders>
            <w:shd w:val="clear" w:color="auto" w:fill="auto"/>
            <w:noWrap/>
            <w:hideMark/>
          </w:tcPr>
          <w:p w14:paraId="71C49DBE" w14:textId="77777777" w:rsidR="000E1E82" w:rsidRPr="00D33985" w:rsidRDefault="000E1E82" w:rsidP="00403C6E">
            <w:pPr>
              <w:spacing w:line="240" w:lineRule="auto"/>
              <w:jc w:val="center"/>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475DD" w14:textId="77777777" w:rsidR="000E1E82" w:rsidRPr="00D33985"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Water Purification</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2</w:t>
            </w:r>
          </w:p>
        </w:tc>
      </w:tr>
      <w:tr w:rsidR="000E1E82" w:rsidRPr="00D33985" w14:paraId="674FC2E0" w14:textId="77777777" w:rsidTr="00403C6E">
        <w:trPr>
          <w:trHeight w:val="624"/>
        </w:trPr>
        <w:tc>
          <w:tcPr>
            <w:tcW w:w="735" w:type="dxa"/>
            <w:vMerge/>
            <w:tcBorders>
              <w:left w:val="single" w:sz="8" w:space="0" w:color="auto"/>
              <w:right w:val="nil"/>
            </w:tcBorders>
            <w:shd w:val="clear" w:color="auto" w:fill="auto"/>
            <w:noWrap/>
            <w:hideMark/>
          </w:tcPr>
          <w:p w14:paraId="034D1E33"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vMerge/>
            <w:tcBorders>
              <w:left w:val="nil"/>
              <w:right w:val="single" w:sz="4" w:space="0" w:color="auto"/>
            </w:tcBorders>
            <w:shd w:val="clear" w:color="auto" w:fill="auto"/>
            <w:noWrap/>
            <w:hideMark/>
          </w:tcPr>
          <w:p w14:paraId="408C390F" w14:textId="77777777" w:rsidR="000E1E82" w:rsidRPr="00D33985" w:rsidRDefault="000E1E82" w:rsidP="00403C6E">
            <w:pPr>
              <w:spacing w:line="240" w:lineRule="auto"/>
              <w:jc w:val="center"/>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5C692"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C</w:t>
            </w:r>
            <w:r>
              <w:rPr>
                <w:rFonts w:eastAsia="Times New Roman" w:cs="Times New Roman"/>
                <w:color w:val="000000"/>
                <w:sz w:val="24"/>
                <w:szCs w:val="24"/>
                <w:lang w:eastAsia="en-GB"/>
              </w:rPr>
              <w:t xml:space="preserve">ookery/ Catering/ Restaurant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3</w:t>
            </w:r>
          </w:p>
        </w:tc>
      </w:tr>
      <w:tr w:rsidR="000E1E82" w:rsidRPr="00D33985" w14:paraId="25F3A26F" w14:textId="77777777" w:rsidTr="00403C6E">
        <w:trPr>
          <w:trHeight w:val="624"/>
        </w:trPr>
        <w:tc>
          <w:tcPr>
            <w:tcW w:w="735" w:type="dxa"/>
            <w:vMerge/>
            <w:tcBorders>
              <w:left w:val="single" w:sz="8" w:space="0" w:color="auto"/>
              <w:right w:val="nil"/>
            </w:tcBorders>
            <w:shd w:val="clear" w:color="auto" w:fill="auto"/>
            <w:noWrap/>
          </w:tcPr>
          <w:p w14:paraId="79F40488"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vMerge/>
            <w:tcBorders>
              <w:left w:val="nil"/>
              <w:right w:val="single" w:sz="4" w:space="0" w:color="auto"/>
            </w:tcBorders>
            <w:shd w:val="clear" w:color="auto" w:fill="auto"/>
            <w:noWrap/>
          </w:tcPr>
          <w:p w14:paraId="215ECA99" w14:textId="77777777" w:rsidR="000E1E82" w:rsidRPr="00D33985" w:rsidRDefault="000E1E82" w:rsidP="00403C6E">
            <w:pPr>
              <w:spacing w:line="240" w:lineRule="auto"/>
              <w:jc w:val="center"/>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8F065B" w14:textId="77777777" w:rsidR="000E1E82" w:rsidRPr="00D33985"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Accommodation/ Hotel</w:t>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t>4</w:t>
            </w:r>
          </w:p>
        </w:tc>
      </w:tr>
      <w:tr w:rsidR="000E1E82" w:rsidRPr="00D33985" w14:paraId="18C64DC7" w14:textId="77777777" w:rsidTr="00403C6E">
        <w:trPr>
          <w:trHeight w:val="624"/>
        </w:trPr>
        <w:tc>
          <w:tcPr>
            <w:tcW w:w="735" w:type="dxa"/>
            <w:vMerge/>
            <w:tcBorders>
              <w:left w:val="single" w:sz="8" w:space="0" w:color="auto"/>
              <w:right w:val="nil"/>
            </w:tcBorders>
            <w:shd w:val="clear" w:color="auto" w:fill="auto"/>
            <w:noWrap/>
          </w:tcPr>
          <w:p w14:paraId="0EAB39D8"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vMerge/>
            <w:tcBorders>
              <w:left w:val="nil"/>
              <w:right w:val="single" w:sz="4" w:space="0" w:color="auto"/>
            </w:tcBorders>
            <w:shd w:val="clear" w:color="auto" w:fill="auto"/>
            <w:noWrap/>
          </w:tcPr>
          <w:p w14:paraId="59D6CBD0" w14:textId="77777777" w:rsidR="000E1E82" w:rsidRPr="00D33985" w:rsidRDefault="000E1E82" w:rsidP="00403C6E">
            <w:pPr>
              <w:spacing w:line="240" w:lineRule="auto"/>
              <w:jc w:val="center"/>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55DB2F" w14:textId="77777777" w:rsidR="000E1E82" w:rsidRPr="00D33985"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Drinks Production</w:t>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t>5</w:t>
            </w:r>
          </w:p>
        </w:tc>
      </w:tr>
      <w:tr w:rsidR="000E1E82" w:rsidRPr="00D33985" w14:paraId="676FDFEA" w14:textId="77777777" w:rsidTr="00403C6E">
        <w:trPr>
          <w:trHeight w:val="624"/>
        </w:trPr>
        <w:tc>
          <w:tcPr>
            <w:tcW w:w="735" w:type="dxa"/>
            <w:vMerge/>
            <w:tcBorders>
              <w:left w:val="single" w:sz="8" w:space="0" w:color="auto"/>
              <w:right w:val="nil"/>
            </w:tcBorders>
            <w:shd w:val="clear" w:color="auto" w:fill="auto"/>
            <w:noWrap/>
          </w:tcPr>
          <w:p w14:paraId="0AA28B83"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vMerge/>
            <w:tcBorders>
              <w:left w:val="nil"/>
              <w:right w:val="single" w:sz="4" w:space="0" w:color="auto"/>
            </w:tcBorders>
            <w:shd w:val="clear" w:color="auto" w:fill="auto"/>
            <w:noWrap/>
          </w:tcPr>
          <w:p w14:paraId="18CEC741" w14:textId="77777777" w:rsidR="000E1E82" w:rsidRPr="00D33985" w:rsidRDefault="000E1E82" w:rsidP="00403C6E">
            <w:pPr>
              <w:spacing w:line="240" w:lineRule="auto"/>
              <w:jc w:val="center"/>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BED7F6" w14:textId="77777777" w:rsidR="000E1E82" w:rsidRPr="00D33985"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Food Processing</w:t>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t>6</w:t>
            </w:r>
          </w:p>
        </w:tc>
      </w:tr>
      <w:tr w:rsidR="000E1E82" w:rsidRPr="00D33985" w14:paraId="264C337F" w14:textId="77777777" w:rsidTr="00403C6E">
        <w:trPr>
          <w:trHeight w:val="624"/>
        </w:trPr>
        <w:tc>
          <w:tcPr>
            <w:tcW w:w="735" w:type="dxa"/>
            <w:vMerge/>
            <w:tcBorders>
              <w:left w:val="single" w:sz="8" w:space="0" w:color="auto"/>
              <w:right w:val="nil"/>
            </w:tcBorders>
            <w:shd w:val="clear" w:color="auto" w:fill="auto"/>
            <w:noWrap/>
          </w:tcPr>
          <w:p w14:paraId="49EE1542"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vMerge/>
            <w:tcBorders>
              <w:left w:val="nil"/>
              <w:right w:val="single" w:sz="4" w:space="0" w:color="auto"/>
            </w:tcBorders>
            <w:shd w:val="clear" w:color="auto" w:fill="auto"/>
            <w:noWrap/>
          </w:tcPr>
          <w:p w14:paraId="4DB26B7A" w14:textId="77777777" w:rsidR="000E1E82" w:rsidRPr="00D33985" w:rsidRDefault="000E1E82" w:rsidP="00403C6E">
            <w:pPr>
              <w:spacing w:line="240" w:lineRule="auto"/>
              <w:jc w:val="center"/>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D213BE" w14:textId="77777777" w:rsidR="000E1E82"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Cleaning Services</w:t>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t>9</w:t>
            </w:r>
          </w:p>
        </w:tc>
      </w:tr>
      <w:tr w:rsidR="000E1E82" w:rsidRPr="00D33985" w14:paraId="3E8FF4C2" w14:textId="77777777" w:rsidTr="00403C6E">
        <w:trPr>
          <w:trHeight w:val="624"/>
        </w:trPr>
        <w:tc>
          <w:tcPr>
            <w:tcW w:w="735" w:type="dxa"/>
            <w:vMerge/>
            <w:tcBorders>
              <w:left w:val="single" w:sz="8" w:space="0" w:color="auto"/>
              <w:right w:val="nil"/>
            </w:tcBorders>
            <w:shd w:val="clear" w:color="auto" w:fill="auto"/>
            <w:noWrap/>
          </w:tcPr>
          <w:p w14:paraId="54604FF3"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vMerge/>
            <w:tcBorders>
              <w:left w:val="nil"/>
              <w:right w:val="single" w:sz="4" w:space="0" w:color="auto"/>
            </w:tcBorders>
            <w:shd w:val="clear" w:color="auto" w:fill="auto"/>
            <w:noWrap/>
          </w:tcPr>
          <w:p w14:paraId="0DE7FBB1" w14:textId="77777777" w:rsidR="000E1E82" w:rsidRPr="00D33985" w:rsidRDefault="000E1E82" w:rsidP="00403C6E">
            <w:pPr>
              <w:spacing w:line="240" w:lineRule="auto"/>
              <w:jc w:val="center"/>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AF63AF" w14:textId="77777777" w:rsidR="000E1E82" w:rsidRPr="00D33985"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Manufacturing (Specify):</w:t>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t>7</w:t>
            </w:r>
          </w:p>
        </w:tc>
      </w:tr>
      <w:tr w:rsidR="000E1E82" w:rsidRPr="00D33985" w14:paraId="1ECA5399" w14:textId="77777777" w:rsidTr="00403C6E">
        <w:trPr>
          <w:trHeight w:val="624"/>
        </w:trPr>
        <w:tc>
          <w:tcPr>
            <w:tcW w:w="735" w:type="dxa"/>
            <w:vMerge/>
            <w:tcBorders>
              <w:left w:val="single" w:sz="8" w:space="0" w:color="auto"/>
              <w:right w:val="nil"/>
            </w:tcBorders>
            <w:shd w:val="clear" w:color="auto" w:fill="auto"/>
            <w:noWrap/>
          </w:tcPr>
          <w:p w14:paraId="33AD9B8E"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vMerge/>
            <w:tcBorders>
              <w:left w:val="nil"/>
              <w:right w:val="single" w:sz="4" w:space="0" w:color="auto"/>
            </w:tcBorders>
            <w:shd w:val="clear" w:color="auto" w:fill="auto"/>
            <w:noWrap/>
          </w:tcPr>
          <w:p w14:paraId="263571B3" w14:textId="77777777" w:rsidR="000E1E82" w:rsidRPr="00D33985" w:rsidRDefault="000E1E82" w:rsidP="00403C6E">
            <w:pPr>
              <w:spacing w:line="240" w:lineRule="auto"/>
              <w:jc w:val="center"/>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57B512" w14:textId="77777777" w:rsidR="000E1E82"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Shop (Specify):</w:t>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t>8</w:t>
            </w:r>
          </w:p>
        </w:tc>
      </w:tr>
      <w:tr w:rsidR="000E1E82" w:rsidRPr="00D33985" w14:paraId="49FDF5EC" w14:textId="77777777" w:rsidTr="00403C6E">
        <w:trPr>
          <w:trHeight w:val="624"/>
        </w:trPr>
        <w:tc>
          <w:tcPr>
            <w:tcW w:w="735" w:type="dxa"/>
            <w:vMerge/>
            <w:tcBorders>
              <w:left w:val="single" w:sz="8" w:space="0" w:color="auto"/>
              <w:bottom w:val="single" w:sz="4" w:space="0" w:color="auto"/>
              <w:right w:val="nil"/>
            </w:tcBorders>
            <w:shd w:val="clear" w:color="auto" w:fill="auto"/>
            <w:noWrap/>
            <w:hideMark/>
          </w:tcPr>
          <w:p w14:paraId="52F5E953"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vMerge/>
            <w:tcBorders>
              <w:left w:val="nil"/>
              <w:bottom w:val="single" w:sz="4" w:space="0" w:color="auto"/>
              <w:right w:val="single" w:sz="4" w:space="0" w:color="auto"/>
            </w:tcBorders>
            <w:shd w:val="clear" w:color="auto" w:fill="auto"/>
            <w:noWrap/>
            <w:hideMark/>
          </w:tcPr>
          <w:p w14:paraId="3F04FFB3" w14:textId="77777777" w:rsidR="000E1E82" w:rsidRPr="00D33985" w:rsidRDefault="000E1E82" w:rsidP="00403C6E">
            <w:pPr>
              <w:spacing w:line="240" w:lineRule="auto"/>
              <w:jc w:val="center"/>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25B1B" w14:textId="77777777" w:rsidR="000E1E82" w:rsidRPr="00D33985" w:rsidRDefault="000E1E82" w:rsidP="00403C6E">
            <w:pPr>
              <w:spacing w:line="240" w:lineRule="auto"/>
              <w:rPr>
                <w:rFonts w:eastAsia="Times New Roman" w:cs="Times New Roman"/>
                <w:color w:val="000000"/>
                <w:sz w:val="24"/>
                <w:szCs w:val="24"/>
                <w:lang w:eastAsia="en-GB"/>
              </w:rPr>
            </w:pPr>
            <w:r w:rsidRPr="00D33985">
              <w:rPr>
                <w:rFonts w:eastAsia="Times New Roman" w:cs="Times New Roman"/>
                <w:color w:val="000000"/>
                <w:sz w:val="24"/>
                <w:szCs w:val="24"/>
                <w:lang w:eastAsia="en-GB"/>
              </w:rPr>
              <w:t>Others (</w:t>
            </w:r>
            <w:r w:rsidRPr="00D33985">
              <w:rPr>
                <w:rFonts w:eastAsia="Times New Roman" w:cs="Times New Roman"/>
                <w:i/>
                <w:color w:val="000000"/>
                <w:sz w:val="24"/>
                <w:szCs w:val="24"/>
                <w:lang w:eastAsia="en-GB"/>
              </w:rPr>
              <w:t xml:space="preserve">specify) </w:t>
            </w:r>
            <w:r w:rsidRPr="00D33985">
              <w:rPr>
                <w:rFonts w:eastAsia="Times New Roman" w:cs="Times New Roman"/>
                <w:i/>
                <w:color w:val="000000"/>
                <w:sz w:val="24"/>
                <w:szCs w:val="24"/>
                <w:lang w:eastAsia="en-GB"/>
              </w:rPr>
              <w:tab/>
            </w:r>
            <w:r w:rsidRPr="00D33985">
              <w:rPr>
                <w:rFonts w:eastAsia="Times New Roman" w:cs="Times New Roman"/>
                <w:i/>
                <w:color w:val="000000"/>
                <w:sz w:val="24"/>
                <w:szCs w:val="24"/>
                <w:lang w:eastAsia="en-GB"/>
              </w:rPr>
              <w:tab/>
            </w:r>
            <w:r w:rsidRPr="00D33985">
              <w:rPr>
                <w:rFonts w:eastAsia="Times New Roman" w:cs="Times New Roman"/>
                <w:i/>
                <w:color w:val="000000"/>
                <w:sz w:val="24"/>
                <w:szCs w:val="24"/>
                <w:lang w:eastAsia="en-GB"/>
              </w:rPr>
              <w:tab/>
            </w:r>
            <w:r w:rsidRPr="00D33985">
              <w:rPr>
                <w:rFonts w:eastAsia="Times New Roman" w:cs="Times New Roman"/>
                <w:i/>
                <w:color w:val="000000"/>
                <w:sz w:val="24"/>
                <w:szCs w:val="24"/>
                <w:lang w:eastAsia="en-GB"/>
              </w:rPr>
              <w:tab/>
            </w:r>
            <w:r w:rsidRPr="00D33985">
              <w:rPr>
                <w:rFonts w:eastAsia="Times New Roman" w:cs="Times New Roman"/>
                <w:i/>
                <w:color w:val="000000"/>
                <w:sz w:val="24"/>
                <w:szCs w:val="24"/>
                <w:lang w:eastAsia="en-GB"/>
              </w:rPr>
              <w:tab/>
            </w:r>
            <w:r w:rsidRPr="00D33985">
              <w:rPr>
                <w:rFonts w:eastAsia="Times New Roman" w:cs="Times New Roman"/>
                <w:i/>
                <w:color w:val="000000"/>
                <w:sz w:val="24"/>
                <w:szCs w:val="24"/>
                <w:lang w:eastAsia="en-GB"/>
              </w:rPr>
              <w:tab/>
            </w:r>
            <w:r>
              <w:rPr>
                <w:rFonts w:eastAsia="Times New Roman" w:cs="Times New Roman"/>
                <w:i/>
                <w:color w:val="000000"/>
                <w:sz w:val="24"/>
                <w:szCs w:val="24"/>
                <w:lang w:eastAsia="en-GB"/>
              </w:rPr>
              <w:t>10</w:t>
            </w:r>
          </w:p>
        </w:tc>
      </w:tr>
      <w:tr w:rsidR="000E1E82" w:rsidRPr="00D33985" w14:paraId="1E86217F" w14:textId="77777777" w:rsidTr="00403C6E">
        <w:trPr>
          <w:trHeight w:val="624"/>
        </w:trPr>
        <w:tc>
          <w:tcPr>
            <w:tcW w:w="735" w:type="dxa"/>
            <w:vMerge w:val="restart"/>
            <w:tcBorders>
              <w:top w:val="single" w:sz="4" w:space="0" w:color="auto"/>
              <w:left w:val="single" w:sz="8" w:space="0" w:color="auto"/>
              <w:bottom w:val="single" w:sz="4" w:space="0" w:color="000000"/>
              <w:right w:val="nil"/>
            </w:tcBorders>
            <w:shd w:val="clear" w:color="auto" w:fill="auto"/>
            <w:noWrap/>
            <w:vAlign w:val="center"/>
            <w:hideMark/>
          </w:tcPr>
          <w:p w14:paraId="2ED033C8" w14:textId="77777777" w:rsidR="000E1E82" w:rsidRPr="00D33985" w:rsidRDefault="000E1E82" w:rsidP="00403C6E">
            <w:pPr>
              <w:spacing w:line="240" w:lineRule="auto"/>
              <w:rPr>
                <w:rFonts w:eastAsia="Times New Roman" w:cs="Times New Roman"/>
                <w:b/>
                <w:bCs/>
                <w:color w:val="000000"/>
                <w:sz w:val="24"/>
                <w:szCs w:val="24"/>
                <w:lang w:eastAsia="en-GB"/>
              </w:rPr>
            </w:pPr>
            <w:r w:rsidRPr="00D33985">
              <w:rPr>
                <w:rFonts w:eastAsia="Times New Roman" w:cs="Times New Roman"/>
                <w:b/>
                <w:bCs/>
                <w:color w:val="000000"/>
                <w:sz w:val="24"/>
                <w:szCs w:val="24"/>
                <w:lang w:eastAsia="en-GB"/>
              </w:rPr>
              <w:t>A11</w:t>
            </w:r>
          </w:p>
        </w:tc>
        <w:tc>
          <w:tcPr>
            <w:tcW w:w="1832"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45F395B" w14:textId="77777777" w:rsidR="000E1E82" w:rsidRPr="00D33985" w:rsidRDefault="000E1E82" w:rsidP="00403C6E">
            <w:pPr>
              <w:spacing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No of permanent and paid employees</w:t>
            </w:r>
            <w:r w:rsidRPr="00D33985">
              <w:rPr>
                <w:rFonts w:eastAsia="Times New Roman" w:cs="Times New Roman"/>
                <w:color w:val="000000"/>
                <w:sz w:val="24"/>
                <w:szCs w:val="24"/>
                <w:lang w:eastAsia="en-GB"/>
              </w:rPr>
              <w:t>:</w:t>
            </w: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8064A" w14:textId="77777777" w:rsidR="000E1E82" w:rsidRPr="00D33985"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Less than 5 Employees</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1</w:t>
            </w:r>
          </w:p>
        </w:tc>
      </w:tr>
      <w:tr w:rsidR="000E1E82" w:rsidRPr="00D33985" w14:paraId="030EF364" w14:textId="77777777" w:rsidTr="00403C6E">
        <w:trPr>
          <w:trHeight w:val="624"/>
        </w:trPr>
        <w:tc>
          <w:tcPr>
            <w:tcW w:w="735" w:type="dxa"/>
            <w:vMerge/>
            <w:tcBorders>
              <w:top w:val="single" w:sz="4" w:space="0" w:color="000000"/>
              <w:left w:val="single" w:sz="8" w:space="0" w:color="auto"/>
              <w:bottom w:val="single" w:sz="4" w:space="0" w:color="000000"/>
              <w:right w:val="nil"/>
            </w:tcBorders>
            <w:shd w:val="clear" w:color="auto" w:fill="auto"/>
            <w:noWrap/>
            <w:vAlign w:val="center"/>
            <w:hideMark/>
          </w:tcPr>
          <w:p w14:paraId="1ABFCC19"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vMerge/>
            <w:tcBorders>
              <w:left w:val="nil"/>
              <w:bottom w:val="single" w:sz="4" w:space="0" w:color="auto"/>
              <w:right w:val="single" w:sz="4" w:space="0" w:color="auto"/>
            </w:tcBorders>
            <w:shd w:val="clear" w:color="auto" w:fill="auto"/>
            <w:noWrap/>
            <w:hideMark/>
          </w:tcPr>
          <w:p w14:paraId="4B058F15"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EF4B8" w14:textId="77777777" w:rsidR="000E1E82" w:rsidRPr="00D33985"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5 – 10 Employees</w:t>
            </w:r>
            <w:r>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2</w:t>
            </w:r>
          </w:p>
        </w:tc>
      </w:tr>
      <w:tr w:rsidR="000E1E82" w:rsidRPr="00D33985" w14:paraId="6883BD75" w14:textId="77777777" w:rsidTr="00403C6E">
        <w:trPr>
          <w:trHeight w:val="624"/>
        </w:trPr>
        <w:tc>
          <w:tcPr>
            <w:tcW w:w="735" w:type="dxa"/>
            <w:vMerge/>
            <w:tcBorders>
              <w:top w:val="single" w:sz="4" w:space="0" w:color="000000"/>
              <w:left w:val="single" w:sz="8" w:space="0" w:color="auto"/>
              <w:bottom w:val="single" w:sz="4" w:space="0" w:color="000000"/>
              <w:right w:val="nil"/>
            </w:tcBorders>
            <w:shd w:val="clear" w:color="auto" w:fill="auto"/>
            <w:noWrap/>
            <w:vAlign w:val="center"/>
            <w:hideMark/>
          </w:tcPr>
          <w:p w14:paraId="6F9BEDCF"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vMerge/>
            <w:tcBorders>
              <w:left w:val="nil"/>
              <w:bottom w:val="single" w:sz="4" w:space="0" w:color="auto"/>
              <w:right w:val="single" w:sz="4" w:space="0" w:color="auto"/>
            </w:tcBorders>
            <w:shd w:val="clear" w:color="auto" w:fill="auto"/>
            <w:noWrap/>
            <w:hideMark/>
          </w:tcPr>
          <w:p w14:paraId="4BFF1E07"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FDED1" w14:textId="77777777" w:rsidR="000E1E82" w:rsidRPr="00D33985"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11 – 50 Employees</w:t>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3</w:t>
            </w:r>
          </w:p>
        </w:tc>
      </w:tr>
      <w:tr w:rsidR="000E1E82" w:rsidRPr="00D33985" w14:paraId="73946EB6" w14:textId="77777777" w:rsidTr="00403C6E">
        <w:trPr>
          <w:trHeight w:val="624"/>
        </w:trPr>
        <w:tc>
          <w:tcPr>
            <w:tcW w:w="735" w:type="dxa"/>
            <w:vMerge/>
            <w:tcBorders>
              <w:top w:val="single" w:sz="4" w:space="0" w:color="000000"/>
              <w:left w:val="single" w:sz="8" w:space="0" w:color="auto"/>
              <w:bottom w:val="single" w:sz="4" w:space="0" w:color="000000"/>
              <w:right w:val="nil"/>
            </w:tcBorders>
            <w:shd w:val="clear" w:color="auto" w:fill="auto"/>
            <w:noWrap/>
            <w:vAlign w:val="center"/>
            <w:hideMark/>
          </w:tcPr>
          <w:p w14:paraId="210820ED" w14:textId="77777777" w:rsidR="000E1E82" w:rsidRPr="00D33985" w:rsidRDefault="000E1E82" w:rsidP="00403C6E">
            <w:pPr>
              <w:spacing w:line="240" w:lineRule="auto"/>
              <w:rPr>
                <w:rFonts w:eastAsia="Times New Roman" w:cs="Times New Roman"/>
                <w:b/>
                <w:bCs/>
                <w:color w:val="000000"/>
                <w:sz w:val="24"/>
                <w:szCs w:val="24"/>
                <w:lang w:eastAsia="en-GB"/>
              </w:rPr>
            </w:pPr>
          </w:p>
        </w:tc>
        <w:tc>
          <w:tcPr>
            <w:tcW w:w="1832" w:type="dxa"/>
            <w:vMerge/>
            <w:tcBorders>
              <w:left w:val="nil"/>
              <w:bottom w:val="single" w:sz="4" w:space="0" w:color="auto"/>
              <w:right w:val="single" w:sz="4" w:space="0" w:color="auto"/>
            </w:tcBorders>
            <w:shd w:val="clear" w:color="auto" w:fill="auto"/>
            <w:noWrap/>
            <w:hideMark/>
          </w:tcPr>
          <w:p w14:paraId="4FE3DB65" w14:textId="77777777" w:rsidR="000E1E82" w:rsidRPr="00D33985" w:rsidRDefault="000E1E82" w:rsidP="00403C6E">
            <w:pPr>
              <w:spacing w:line="240" w:lineRule="auto"/>
              <w:rPr>
                <w:rFonts w:eastAsia="Times New Roman" w:cs="Times New Roman"/>
                <w:color w:val="000000"/>
                <w:sz w:val="24"/>
                <w:szCs w:val="24"/>
                <w:lang w:eastAsia="en-GB"/>
              </w:rPr>
            </w:pPr>
          </w:p>
        </w:tc>
        <w:tc>
          <w:tcPr>
            <w:tcW w:w="8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48D7A" w14:textId="77777777" w:rsidR="000E1E82" w:rsidRPr="00D33985"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51 or more Employees </w:t>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r>
            <w:r w:rsidRPr="00D33985">
              <w:rPr>
                <w:rFonts w:eastAsia="Times New Roman" w:cs="Times New Roman"/>
                <w:color w:val="000000"/>
                <w:sz w:val="24"/>
                <w:szCs w:val="24"/>
                <w:lang w:eastAsia="en-GB"/>
              </w:rPr>
              <w:tab/>
              <w:t>4</w:t>
            </w:r>
          </w:p>
        </w:tc>
      </w:tr>
    </w:tbl>
    <w:p w14:paraId="206843D1" w14:textId="77777777" w:rsidR="000E1E82" w:rsidRPr="00C72405" w:rsidRDefault="000E1E82" w:rsidP="000E1E82">
      <w:pPr>
        <w:spacing w:line="240" w:lineRule="auto"/>
        <w:rPr>
          <w:sz w:val="18"/>
        </w:rPr>
      </w:pPr>
    </w:p>
    <w:p w14:paraId="5AFE5A9A" w14:textId="77777777" w:rsidR="000E1E82" w:rsidRDefault="000E1E82" w:rsidP="000E1E82"/>
    <w:p w14:paraId="6AE6B031" w14:textId="77777777" w:rsidR="000E1E82" w:rsidRDefault="000E1E82" w:rsidP="000E1E82">
      <w:pPr>
        <w:sectPr w:rsidR="000E1E82" w:rsidSect="004F144B">
          <w:footerReference w:type="default" r:id="rId114"/>
          <w:pgSz w:w="11906" w:h="16838"/>
          <w:pgMar w:top="720" w:right="567" w:bottom="720" w:left="567" w:header="709" w:footer="259" w:gutter="0"/>
          <w:cols w:space="708"/>
          <w:docGrid w:linePitch="360"/>
        </w:sectPr>
      </w:pPr>
    </w:p>
    <w:p w14:paraId="2F02375F" w14:textId="77777777" w:rsidR="000E1E82" w:rsidRPr="00BF295D" w:rsidRDefault="000E1E82" w:rsidP="000E1E82">
      <w:pPr>
        <w:shd w:val="clear" w:color="auto" w:fill="948A54" w:themeFill="background2" w:themeFillShade="80"/>
        <w:rPr>
          <w:b/>
          <w:sz w:val="24"/>
          <w:szCs w:val="24"/>
        </w:rPr>
      </w:pPr>
      <w:r w:rsidRPr="00BF295D">
        <w:rPr>
          <w:b/>
          <w:sz w:val="24"/>
          <w:szCs w:val="24"/>
        </w:rPr>
        <w:lastRenderedPageBreak/>
        <w:t xml:space="preserve">SECTION B: </w:t>
      </w:r>
      <w:r w:rsidRPr="00BF295D">
        <w:rPr>
          <w:b/>
          <w:sz w:val="24"/>
          <w:szCs w:val="24"/>
        </w:rPr>
        <w:tab/>
      </w:r>
      <w:r w:rsidRPr="00BF295D">
        <w:rPr>
          <w:rFonts w:eastAsia="Times New Roman" w:cs="Times New Roman"/>
          <w:b/>
          <w:bCs/>
          <w:color w:val="000000"/>
          <w:sz w:val="24"/>
          <w:szCs w:val="24"/>
          <w:lang w:eastAsia="en-ZA"/>
        </w:rPr>
        <w:t>WATER SOURCE, CONSUMPTION, COST AND QUALITY</w:t>
      </w:r>
    </w:p>
    <w:p w14:paraId="0312FCD3" w14:textId="77777777" w:rsidR="000E1E82" w:rsidRPr="00BF295D" w:rsidRDefault="000E1E82" w:rsidP="000E1E82">
      <w:pPr>
        <w:spacing w:line="240" w:lineRule="auto"/>
        <w:rPr>
          <w:sz w:val="24"/>
          <w:szCs w:val="24"/>
        </w:rPr>
      </w:pPr>
      <w:r w:rsidRPr="00BF295D">
        <w:rPr>
          <w:b/>
          <w:sz w:val="24"/>
          <w:szCs w:val="24"/>
        </w:rPr>
        <w:t xml:space="preserve">Instructions: </w:t>
      </w:r>
      <w:r w:rsidRPr="00BF295D">
        <w:rPr>
          <w:sz w:val="24"/>
          <w:szCs w:val="24"/>
        </w:rPr>
        <w:t xml:space="preserve">Please administer this section to the </w:t>
      </w:r>
      <w:r w:rsidRPr="00BF295D">
        <w:rPr>
          <w:b/>
          <w:i/>
          <w:sz w:val="24"/>
          <w:szCs w:val="24"/>
          <w:u w:val="single"/>
        </w:rPr>
        <w:t>most informed respondent</w:t>
      </w:r>
      <w:r w:rsidRPr="00BF295D">
        <w:rPr>
          <w:sz w:val="24"/>
          <w:szCs w:val="24"/>
        </w:rPr>
        <w:t xml:space="preserve"> on water usage in the </w:t>
      </w:r>
      <w:r>
        <w:rPr>
          <w:sz w:val="24"/>
          <w:szCs w:val="24"/>
        </w:rPr>
        <w:t>enterprise</w:t>
      </w:r>
      <w:r w:rsidRPr="00BF295D">
        <w:rPr>
          <w:sz w:val="24"/>
          <w:szCs w:val="24"/>
        </w:rPr>
        <w:t>. The possible response(s) to each question is/are found in the shaded cells in the lower end of the table while the questions are at the top end of the table. Please record appropriate response(s) by writing code or circling appropriate codes to the response boxes</w:t>
      </w:r>
    </w:p>
    <w:tbl>
      <w:tblPr>
        <w:tblW w:w="15856" w:type="dxa"/>
        <w:tblInd w:w="-85" w:type="dxa"/>
        <w:tblLayout w:type="fixed"/>
        <w:tblCellMar>
          <w:top w:w="28" w:type="dxa"/>
          <w:left w:w="28" w:type="dxa"/>
          <w:bottom w:w="28" w:type="dxa"/>
          <w:right w:w="28" w:type="dxa"/>
        </w:tblCellMar>
        <w:tblLook w:val="04A0" w:firstRow="1" w:lastRow="0" w:firstColumn="1" w:lastColumn="0" w:noHBand="0" w:noVBand="1"/>
      </w:tblPr>
      <w:tblGrid>
        <w:gridCol w:w="2269"/>
        <w:gridCol w:w="295"/>
        <w:gridCol w:w="296"/>
        <w:gridCol w:w="296"/>
        <w:gridCol w:w="295"/>
        <w:gridCol w:w="296"/>
        <w:gridCol w:w="296"/>
        <w:gridCol w:w="286"/>
        <w:gridCol w:w="10"/>
        <w:gridCol w:w="906"/>
        <w:gridCol w:w="709"/>
        <w:gridCol w:w="753"/>
        <w:gridCol w:w="2224"/>
        <w:gridCol w:w="2126"/>
        <w:gridCol w:w="1985"/>
        <w:gridCol w:w="281"/>
        <w:gridCol w:w="281"/>
        <w:gridCol w:w="282"/>
        <w:gridCol w:w="281"/>
        <w:gridCol w:w="282"/>
        <w:gridCol w:w="281"/>
        <w:gridCol w:w="281"/>
        <w:gridCol w:w="282"/>
        <w:gridCol w:w="281"/>
        <w:gridCol w:w="282"/>
      </w:tblGrid>
      <w:tr w:rsidR="000E1E82" w:rsidRPr="00BF295D" w14:paraId="00654881" w14:textId="77777777" w:rsidTr="00403C6E">
        <w:trPr>
          <w:trHeight w:val="277"/>
        </w:trPr>
        <w:tc>
          <w:tcPr>
            <w:tcW w:w="15856" w:type="dxa"/>
            <w:gridSpan w:val="25"/>
            <w:tcBorders>
              <w:top w:val="nil"/>
              <w:left w:val="nil"/>
              <w:bottom w:val="nil"/>
              <w:right w:val="nil"/>
            </w:tcBorders>
            <w:shd w:val="clear" w:color="auto" w:fill="auto"/>
            <w:noWrap/>
            <w:hideMark/>
          </w:tcPr>
          <w:p w14:paraId="0A79DECE" w14:textId="77777777" w:rsidR="000E1E82" w:rsidRPr="00BF295D" w:rsidRDefault="000E1E82" w:rsidP="00403C6E">
            <w:pPr>
              <w:spacing w:before="0" w:line="240" w:lineRule="auto"/>
              <w:rPr>
                <w:rFonts w:eastAsia="Times New Roman" w:cs="Times New Roman"/>
                <w:b/>
                <w:bCs/>
                <w:color w:val="000000"/>
                <w:sz w:val="24"/>
                <w:szCs w:val="24"/>
                <w:lang w:eastAsia="en-ZA"/>
              </w:rPr>
            </w:pPr>
            <w:r w:rsidRPr="00BF295D">
              <w:rPr>
                <w:rFonts w:eastAsia="Times New Roman" w:cs="Times New Roman"/>
                <w:b/>
                <w:bCs/>
                <w:color w:val="000000"/>
                <w:sz w:val="24"/>
                <w:szCs w:val="24"/>
                <w:lang w:eastAsia="en-ZA"/>
              </w:rPr>
              <w:t>B-1In the dry season (November - April),</w:t>
            </w:r>
            <w:r>
              <w:rPr>
                <w:rFonts w:eastAsia="Times New Roman" w:cs="Times New Roman"/>
                <w:b/>
                <w:bCs/>
                <w:color w:val="000000"/>
                <w:sz w:val="24"/>
                <w:szCs w:val="24"/>
                <w:lang w:eastAsia="en-ZA"/>
              </w:rPr>
              <w:t xml:space="preserve"> </w:t>
            </w:r>
            <w:r w:rsidRPr="00BF295D">
              <w:rPr>
                <w:rFonts w:eastAsia="Times New Roman" w:cs="Times New Roman"/>
                <w:b/>
                <w:bCs/>
                <w:color w:val="000000"/>
                <w:sz w:val="24"/>
                <w:szCs w:val="24"/>
                <w:lang w:eastAsia="en-ZA"/>
              </w:rPr>
              <w:t xml:space="preserve">(please complete table): </w:t>
            </w:r>
          </w:p>
        </w:tc>
      </w:tr>
      <w:tr w:rsidR="000E1E82" w:rsidRPr="00BF295D" w14:paraId="714F0C7E" w14:textId="77777777" w:rsidTr="00403C6E">
        <w:trPr>
          <w:trHeight w:val="1609"/>
        </w:trPr>
        <w:tc>
          <w:tcPr>
            <w:tcW w:w="2269" w:type="dxa"/>
            <w:tcBorders>
              <w:top w:val="single" w:sz="8" w:space="0" w:color="auto"/>
              <w:left w:val="single" w:sz="8" w:space="0" w:color="auto"/>
              <w:bottom w:val="nil"/>
              <w:right w:val="single" w:sz="8" w:space="0" w:color="auto"/>
            </w:tcBorders>
            <w:shd w:val="clear" w:color="auto" w:fill="auto"/>
            <w:hideMark/>
          </w:tcPr>
          <w:p w14:paraId="489B21CB"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B1. What are the sources of water for this household?</w:t>
            </w:r>
          </w:p>
          <w:p w14:paraId="026C4863" w14:textId="77777777" w:rsidR="000E1E82" w:rsidRPr="00BF295D" w:rsidRDefault="000E1E82" w:rsidP="00403C6E">
            <w:pPr>
              <w:spacing w:before="0" w:line="240" w:lineRule="auto"/>
              <w:jc w:val="center"/>
              <w:rPr>
                <w:rFonts w:eastAsia="Times New Roman" w:cs="Times New Roman"/>
                <w:b/>
                <w:i/>
                <w:color w:val="000000"/>
                <w:sz w:val="24"/>
                <w:szCs w:val="24"/>
                <w:lang w:eastAsia="en-ZA"/>
              </w:rPr>
            </w:pPr>
            <w:r w:rsidRPr="00BF295D">
              <w:rPr>
                <w:rFonts w:eastAsia="Times New Roman" w:cs="Times New Roman"/>
                <w:b/>
                <w:color w:val="000000"/>
                <w:sz w:val="24"/>
                <w:szCs w:val="24"/>
                <w:lang w:eastAsia="en-ZA"/>
              </w:rPr>
              <w:t>(</w:t>
            </w:r>
            <w:r w:rsidRPr="00BF295D">
              <w:rPr>
                <w:rFonts w:eastAsia="Times New Roman" w:cs="Times New Roman"/>
                <w:b/>
                <w:i/>
                <w:color w:val="000000"/>
                <w:sz w:val="24"/>
                <w:szCs w:val="24"/>
                <w:lang w:eastAsia="en-ZA"/>
              </w:rPr>
              <w:t>Use one cell for each water source)</w:t>
            </w:r>
          </w:p>
        </w:tc>
        <w:tc>
          <w:tcPr>
            <w:tcW w:w="2060" w:type="dxa"/>
            <w:gridSpan w:val="7"/>
            <w:tcBorders>
              <w:top w:val="single" w:sz="8" w:space="0" w:color="auto"/>
              <w:left w:val="nil"/>
              <w:bottom w:val="nil"/>
              <w:right w:val="single" w:sz="8" w:space="0" w:color="auto"/>
            </w:tcBorders>
            <w:shd w:val="clear" w:color="auto" w:fill="auto"/>
            <w:hideMark/>
          </w:tcPr>
          <w:p w14:paraId="0F21BE8E"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B2. What do you use the water for? (</w:t>
            </w:r>
            <w:r w:rsidRPr="00BF295D">
              <w:rPr>
                <w:rFonts w:eastAsia="Times New Roman" w:cs="Times New Roman"/>
                <w:b/>
                <w:i/>
                <w:color w:val="000000"/>
                <w:sz w:val="24"/>
                <w:szCs w:val="24"/>
                <w:lang w:eastAsia="en-ZA"/>
              </w:rPr>
              <w:t>Multiple response allowed)</w:t>
            </w:r>
          </w:p>
        </w:tc>
        <w:tc>
          <w:tcPr>
            <w:tcW w:w="2378" w:type="dxa"/>
            <w:gridSpan w:val="4"/>
            <w:tcBorders>
              <w:top w:val="single" w:sz="8" w:space="0" w:color="auto"/>
              <w:left w:val="nil"/>
              <w:bottom w:val="nil"/>
              <w:right w:val="single" w:sz="8" w:space="0" w:color="000000"/>
            </w:tcBorders>
            <w:shd w:val="clear" w:color="auto" w:fill="auto"/>
            <w:hideMark/>
          </w:tcPr>
          <w:p w14:paraId="1C981718"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B3. What can you say about the quality of water from each source in terms of</w:t>
            </w:r>
          </w:p>
        </w:tc>
        <w:tc>
          <w:tcPr>
            <w:tcW w:w="2224" w:type="dxa"/>
            <w:tcBorders>
              <w:top w:val="single" w:sz="8" w:space="0" w:color="auto"/>
              <w:left w:val="nil"/>
              <w:bottom w:val="nil"/>
              <w:right w:val="single" w:sz="8" w:space="0" w:color="auto"/>
            </w:tcBorders>
            <w:shd w:val="clear" w:color="auto" w:fill="auto"/>
            <w:hideMark/>
          </w:tcPr>
          <w:p w14:paraId="11BAC578"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B4. How much time does one trip to fetch water take, for each source? (go and come back)</w:t>
            </w:r>
          </w:p>
        </w:tc>
        <w:tc>
          <w:tcPr>
            <w:tcW w:w="2126" w:type="dxa"/>
            <w:tcBorders>
              <w:top w:val="single" w:sz="8" w:space="0" w:color="auto"/>
              <w:left w:val="nil"/>
              <w:bottom w:val="nil"/>
              <w:right w:val="single" w:sz="8" w:space="0" w:color="auto"/>
            </w:tcBorders>
            <w:shd w:val="clear" w:color="auto" w:fill="auto"/>
            <w:hideMark/>
          </w:tcPr>
          <w:p w14:paraId="45364697"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B5. How many '5 gallon rubber' containers does your household use per day from each source?</w:t>
            </w:r>
          </w:p>
        </w:tc>
        <w:tc>
          <w:tcPr>
            <w:tcW w:w="1985" w:type="dxa"/>
            <w:tcBorders>
              <w:top w:val="single" w:sz="8" w:space="0" w:color="auto"/>
              <w:left w:val="nil"/>
              <w:bottom w:val="nil"/>
              <w:right w:val="single" w:sz="8" w:space="0" w:color="auto"/>
            </w:tcBorders>
            <w:shd w:val="clear" w:color="auto" w:fill="auto"/>
            <w:hideMark/>
          </w:tcPr>
          <w:p w14:paraId="4E3ED8F6"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B6. How much do you pay for one '5 gallon rubber' container?</w:t>
            </w:r>
          </w:p>
        </w:tc>
        <w:tc>
          <w:tcPr>
            <w:tcW w:w="2814" w:type="dxa"/>
            <w:gridSpan w:val="10"/>
            <w:tcBorders>
              <w:top w:val="single" w:sz="8" w:space="0" w:color="auto"/>
              <w:left w:val="nil"/>
              <w:bottom w:val="nil"/>
              <w:right w:val="single" w:sz="8" w:space="0" w:color="auto"/>
            </w:tcBorders>
            <w:shd w:val="clear" w:color="auto" w:fill="auto"/>
            <w:hideMark/>
          </w:tcPr>
          <w:p w14:paraId="5C16217E"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B7. Who collects water</w:t>
            </w:r>
          </w:p>
          <w:p w14:paraId="580FCD97" w14:textId="77777777" w:rsidR="000E1E82" w:rsidRPr="00BF295D" w:rsidRDefault="000E1E82" w:rsidP="00403C6E">
            <w:pPr>
              <w:spacing w:before="0" w:line="240" w:lineRule="auto"/>
              <w:jc w:val="center"/>
              <w:rPr>
                <w:rFonts w:eastAsia="Times New Roman" w:cs="Times New Roman"/>
                <w:b/>
                <w:i/>
                <w:color w:val="000000"/>
                <w:sz w:val="24"/>
                <w:szCs w:val="24"/>
                <w:lang w:eastAsia="en-ZA"/>
              </w:rPr>
            </w:pPr>
            <w:r w:rsidRPr="00BF295D">
              <w:rPr>
                <w:rFonts w:eastAsia="Times New Roman" w:cs="Times New Roman"/>
                <w:color w:val="000000"/>
                <w:sz w:val="24"/>
                <w:szCs w:val="24"/>
                <w:lang w:eastAsia="en-ZA"/>
              </w:rPr>
              <w:t>(</w:t>
            </w:r>
            <w:r w:rsidRPr="00BF295D">
              <w:rPr>
                <w:rFonts w:eastAsia="Times New Roman" w:cs="Times New Roman"/>
                <w:b/>
                <w:i/>
                <w:color w:val="000000"/>
                <w:sz w:val="24"/>
                <w:szCs w:val="24"/>
                <w:lang w:eastAsia="en-ZA"/>
              </w:rPr>
              <w:t>Multiple response allowed)</w:t>
            </w:r>
          </w:p>
        </w:tc>
      </w:tr>
      <w:tr w:rsidR="000E1E82" w:rsidRPr="00BF295D" w14:paraId="0847D8CE" w14:textId="77777777" w:rsidTr="00403C6E">
        <w:trPr>
          <w:trHeight w:val="615"/>
        </w:trPr>
        <w:tc>
          <w:tcPr>
            <w:tcW w:w="2269" w:type="dxa"/>
            <w:tcBorders>
              <w:top w:val="single" w:sz="8" w:space="0" w:color="auto"/>
              <w:left w:val="single" w:sz="8" w:space="0" w:color="auto"/>
              <w:bottom w:val="single" w:sz="8" w:space="0" w:color="auto"/>
              <w:right w:val="single" w:sz="8" w:space="0" w:color="auto"/>
            </w:tcBorders>
            <w:shd w:val="clear" w:color="000000" w:fill="D9D9D9"/>
            <w:hideMark/>
          </w:tcPr>
          <w:p w14:paraId="009F3A89"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See codes below</w:t>
            </w:r>
          </w:p>
        </w:tc>
        <w:tc>
          <w:tcPr>
            <w:tcW w:w="2060" w:type="dxa"/>
            <w:gridSpan w:val="7"/>
            <w:tcBorders>
              <w:top w:val="single" w:sz="8" w:space="0" w:color="auto"/>
              <w:left w:val="nil"/>
              <w:bottom w:val="single" w:sz="8" w:space="0" w:color="auto"/>
              <w:right w:val="single" w:sz="8" w:space="0" w:color="auto"/>
            </w:tcBorders>
            <w:shd w:val="clear" w:color="000000" w:fill="D9D9D9"/>
            <w:hideMark/>
          </w:tcPr>
          <w:p w14:paraId="77953783"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See codes below</w:t>
            </w:r>
          </w:p>
        </w:tc>
        <w:tc>
          <w:tcPr>
            <w:tcW w:w="916" w:type="dxa"/>
            <w:gridSpan w:val="2"/>
            <w:tcBorders>
              <w:top w:val="single" w:sz="8" w:space="0" w:color="auto"/>
              <w:left w:val="nil"/>
              <w:bottom w:val="single" w:sz="8" w:space="0" w:color="auto"/>
              <w:right w:val="single" w:sz="4" w:space="0" w:color="auto"/>
            </w:tcBorders>
            <w:shd w:val="clear" w:color="auto" w:fill="auto"/>
            <w:hideMark/>
          </w:tcPr>
          <w:p w14:paraId="327FA111" w14:textId="77777777" w:rsidR="000E1E82" w:rsidRPr="00AC0A30" w:rsidRDefault="000E1E82" w:rsidP="00403C6E">
            <w:pPr>
              <w:spacing w:before="0" w:line="240" w:lineRule="auto"/>
              <w:jc w:val="center"/>
              <w:rPr>
                <w:rFonts w:eastAsia="Times New Roman" w:cs="Times New Roman"/>
                <w:color w:val="000000"/>
                <w:szCs w:val="24"/>
                <w:lang w:eastAsia="en-ZA"/>
              </w:rPr>
            </w:pPr>
            <w:r w:rsidRPr="00AC0A30">
              <w:rPr>
                <w:rFonts w:eastAsia="Times New Roman" w:cs="Times New Roman"/>
                <w:color w:val="000000"/>
                <w:szCs w:val="24"/>
                <w:lang w:eastAsia="en-ZA"/>
              </w:rPr>
              <w:t>B3.1</w:t>
            </w:r>
          </w:p>
          <w:p w14:paraId="6552CD95" w14:textId="77777777" w:rsidR="000E1E82" w:rsidRPr="00AC0A30" w:rsidRDefault="000E1E82" w:rsidP="00403C6E">
            <w:pPr>
              <w:spacing w:before="0" w:line="240" w:lineRule="auto"/>
              <w:jc w:val="center"/>
              <w:rPr>
                <w:rFonts w:eastAsia="Times New Roman" w:cs="Times New Roman"/>
                <w:color w:val="000000"/>
                <w:szCs w:val="24"/>
                <w:lang w:eastAsia="en-ZA"/>
              </w:rPr>
            </w:pPr>
            <w:r w:rsidRPr="00AC0A30">
              <w:rPr>
                <w:rFonts w:eastAsia="Times New Roman" w:cs="Times New Roman"/>
                <w:color w:val="000000"/>
                <w:szCs w:val="24"/>
                <w:lang w:eastAsia="en-ZA"/>
              </w:rPr>
              <w:t>Dirty</w:t>
            </w:r>
          </w:p>
        </w:tc>
        <w:tc>
          <w:tcPr>
            <w:tcW w:w="709" w:type="dxa"/>
            <w:tcBorders>
              <w:top w:val="single" w:sz="8" w:space="0" w:color="auto"/>
              <w:left w:val="nil"/>
              <w:bottom w:val="single" w:sz="8" w:space="0" w:color="auto"/>
              <w:right w:val="single" w:sz="4" w:space="0" w:color="auto"/>
            </w:tcBorders>
            <w:shd w:val="clear" w:color="auto" w:fill="auto"/>
            <w:hideMark/>
          </w:tcPr>
          <w:p w14:paraId="34A5C71D" w14:textId="77777777" w:rsidR="000E1E82" w:rsidRPr="00AC0A30" w:rsidRDefault="000E1E82" w:rsidP="00403C6E">
            <w:pPr>
              <w:spacing w:before="0" w:line="240" w:lineRule="auto"/>
              <w:jc w:val="center"/>
              <w:rPr>
                <w:rFonts w:eastAsia="Times New Roman" w:cs="Times New Roman"/>
                <w:color w:val="000000"/>
                <w:szCs w:val="24"/>
                <w:lang w:eastAsia="en-ZA"/>
              </w:rPr>
            </w:pPr>
            <w:r w:rsidRPr="00AC0A30">
              <w:rPr>
                <w:rFonts w:eastAsia="Times New Roman" w:cs="Times New Roman"/>
                <w:color w:val="000000"/>
                <w:szCs w:val="24"/>
                <w:lang w:eastAsia="en-ZA"/>
              </w:rPr>
              <w:t>B3.2 Bad taste</w:t>
            </w:r>
          </w:p>
        </w:tc>
        <w:tc>
          <w:tcPr>
            <w:tcW w:w="753" w:type="dxa"/>
            <w:tcBorders>
              <w:top w:val="single" w:sz="8" w:space="0" w:color="auto"/>
              <w:left w:val="nil"/>
              <w:bottom w:val="single" w:sz="8" w:space="0" w:color="auto"/>
              <w:right w:val="single" w:sz="8" w:space="0" w:color="auto"/>
            </w:tcBorders>
            <w:shd w:val="clear" w:color="auto" w:fill="auto"/>
            <w:hideMark/>
          </w:tcPr>
          <w:p w14:paraId="56D47249" w14:textId="77777777" w:rsidR="000E1E82" w:rsidRPr="00AC0A30" w:rsidRDefault="000E1E82" w:rsidP="00403C6E">
            <w:pPr>
              <w:spacing w:before="0" w:line="240" w:lineRule="auto"/>
              <w:jc w:val="center"/>
              <w:rPr>
                <w:rFonts w:eastAsia="Times New Roman" w:cs="Times New Roman"/>
                <w:color w:val="000000"/>
                <w:szCs w:val="24"/>
                <w:lang w:eastAsia="en-ZA"/>
              </w:rPr>
            </w:pPr>
            <w:r w:rsidRPr="00AC0A30">
              <w:rPr>
                <w:rFonts w:eastAsia="Times New Roman" w:cs="Times New Roman"/>
                <w:color w:val="000000"/>
                <w:szCs w:val="24"/>
                <w:lang w:eastAsia="en-ZA"/>
              </w:rPr>
              <w:t>B3.3 Bad smell</w:t>
            </w:r>
          </w:p>
        </w:tc>
        <w:tc>
          <w:tcPr>
            <w:tcW w:w="2224" w:type="dxa"/>
            <w:tcBorders>
              <w:top w:val="single" w:sz="8" w:space="0" w:color="auto"/>
              <w:left w:val="nil"/>
              <w:bottom w:val="single" w:sz="8" w:space="0" w:color="auto"/>
              <w:right w:val="single" w:sz="8" w:space="0" w:color="auto"/>
            </w:tcBorders>
            <w:shd w:val="clear" w:color="000000" w:fill="D9D9D9"/>
            <w:hideMark/>
          </w:tcPr>
          <w:p w14:paraId="2F3130B0"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See codes below</w:t>
            </w:r>
          </w:p>
        </w:tc>
        <w:tc>
          <w:tcPr>
            <w:tcW w:w="2126" w:type="dxa"/>
            <w:tcBorders>
              <w:top w:val="single" w:sz="8" w:space="0" w:color="auto"/>
              <w:left w:val="nil"/>
              <w:bottom w:val="single" w:sz="8" w:space="0" w:color="auto"/>
              <w:right w:val="single" w:sz="8" w:space="0" w:color="auto"/>
            </w:tcBorders>
            <w:shd w:val="clear" w:color="000000" w:fill="D9D9D9"/>
            <w:hideMark/>
          </w:tcPr>
          <w:p w14:paraId="0D25A56F"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 xml:space="preserve">Number </w:t>
            </w:r>
          </w:p>
        </w:tc>
        <w:tc>
          <w:tcPr>
            <w:tcW w:w="1985" w:type="dxa"/>
            <w:tcBorders>
              <w:top w:val="single" w:sz="8" w:space="0" w:color="auto"/>
              <w:left w:val="nil"/>
              <w:bottom w:val="single" w:sz="8" w:space="0" w:color="auto"/>
              <w:right w:val="single" w:sz="8" w:space="0" w:color="auto"/>
            </w:tcBorders>
            <w:shd w:val="clear" w:color="000000" w:fill="D9D9D9"/>
            <w:hideMark/>
          </w:tcPr>
          <w:p w14:paraId="78485076"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Amount Leones</w:t>
            </w:r>
          </w:p>
        </w:tc>
        <w:tc>
          <w:tcPr>
            <w:tcW w:w="2814" w:type="dxa"/>
            <w:gridSpan w:val="10"/>
            <w:tcBorders>
              <w:top w:val="single" w:sz="8" w:space="0" w:color="auto"/>
              <w:left w:val="nil"/>
              <w:bottom w:val="single" w:sz="8" w:space="0" w:color="auto"/>
              <w:right w:val="single" w:sz="8" w:space="0" w:color="auto"/>
            </w:tcBorders>
            <w:shd w:val="clear" w:color="000000" w:fill="D9D9D9"/>
            <w:hideMark/>
          </w:tcPr>
          <w:p w14:paraId="0943C777"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See codes below</w:t>
            </w:r>
          </w:p>
        </w:tc>
      </w:tr>
      <w:tr w:rsidR="000E1E82" w:rsidRPr="009B6114" w14:paraId="58DCCA88" w14:textId="77777777" w:rsidTr="00403C6E">
        <w:trPr>
          <w:trHeight w:val="34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hideMark/>
          </w:tcPr>
          <w:p w14:paraId="47550FA2" w14:textId="77777777" w:rsidR="000E1E82" w:rsidRPr="00C0587F" w:rsidRDefault="000E1E82" w:rsidP="00403C6E">
            <w:pPr>
              <w:spacing w:before="0" w:line="240" w:lineRule="auto"/>
              <w:rPr>
                <w:rFonts w:eastAsia="Times New Roman" w:cs="Times New Roman"/>
                <w:color w:val="000000"/>
                <w:sz w:val="24"/>
                <w:szCs w:val="18"/>
                <w:lang w:eastAsia="en-ZA"/>
              </w:rPr>
            </w:pPr>
            <w:proofErr w:type="spellStart"/>
            <w:r w:rsidRPr="00C0587F">
              <w:rPr>
                <w:rFonts w:eastAsia="Times New Roman" w:cs="Times New Roman"/>
                <w:color w:val="000000"/>
                <w:sz w:val="24"/>
                <w:szCs w:val="18"/>
                <w:lang w:eastAsia="en-ZA"/>
              </w:rPr>
              <w:t>i</w:t>
            </w:r>
            <w:proofErr w:type="spellEnd"/>
            <w:r w:rsidRPr="00C0587F">
              <w:rPr>
                <w:rFonts w:eastAsia="Times New Roman" w:cs="Times New Roman"/>
                <w:color w:val="000000"/>
                <w:sz w:val="24"/>
                <w:szCs w:val="18"/>
                <w:lang w:eastAsia="en-ZA"/>
              </w:rPr>
              <w:t>.</w:t>
            </w:r>
          </w:p>
        </w:tc>
        <w:tc>
          <w:tcPr>
            <w:tcW w:w="295" w:type="dxa"/>
            <w:tcBorders>
              <w:top w:val="single" w:sz="8" w:space="0" w:color="auto"/>
              <w:left w:val="nil"/>
              <w:bottom w:val="double" w:sz="4" w:space="0" w:color="auto"/>
              <w:right w:val="double" w:sz="4" w:space="0" w:color="auto"/>
            </w:tcBorders>
            <w:shd w:val="clear" w:color="auto" w:fill="auto"/>
            <w:tcMar>
              <w:top w:w="0" w:type="dxa"/>
              <w:left w:w="0" w:type="dxa"/>
              <w:bottom w:w="0" w:type="dxa"/>
              <w:right w:w="0" w:type="dxa"/>
            </w:tcMar>
            <w:vAlign w:val="center"/>
            <w:hideMark/>
          </w:tcPr>
          <w:p w14:paraId="2545878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76E13E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4FF2D8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C83A54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168AF4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819BEE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single" w:sz="8"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3EBDFBB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noWrap/>
            <w:tcMar>
              <w:top w:w="0" w:type="dxa"/>
              <w:left w:w="0" w:type="dxa"/>
              <w:bottom w:w="0" w:type="dxa"/>
              <w:right w:w="0" w:type="dxa"/>
            </w:tcMar>
            <w:hideMark/>
          </w:tcPr>
          <w:p w14:paraId="196E53C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09" w:type="dxa"/>
            <w:tcBorders>
              <w:top w:val="nil"/>
              <w:left w:val="nil"/>
              <w:bottom w:val="single" w:sz="4" w:space="0" w:color="auto"/>
              <w:right w:val="single" w:sz="4" w:space="0" w:color="auto"/>
            </w:tcBorders>
            <w:shd w:val="clear" w:color="auto" w:fill="auto"/>
            <w:noWrap/>
            <w:tcMar>
              <w:top w:w="0" w:type="dxa"/>
              <w:left w:w="0" w:type="dxa"/>
              <w:bottom w:w="0" w:type="dxa"/>
              <w:right w:w="0" w:type="dxa"/>
            </w:tcMar>
            <w:hideMark/>
          </w:tcPr>
          <w:p w14:paraId="388FD66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53"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0120E53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66073B5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3E7D2F5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638DBF4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81" w:type="dxa"/>
            <w:tcBorders>
              <w:top w:val="single" w:sz="8"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hideMark/>
          </w:tcPr>
          <w:p w14:paraId="4FF0A44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DDAC6D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D0B869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E37303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640796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27E47B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1916B5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2D046E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B3D7C7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single" w:sz="8"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10DBBC8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51B47BD2" w14:textId="77777777" w:rsidTr="00403C6E">
        <w:trPr>
          <w:trHeight w:val="34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tcPr>
          <w:p w14:paraId="2952996D"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ii.</w:t>
            </w:r>
          </w:p>
        </w:tc>
        <w:tc>
          <w:tcPr>
            <w:tcW w:w="295" w:type="dxa"/>
            <w:tcBorders>
              <w:top w:val="double" w:sz="4" w:space="0" w:color="auto"/>
              <w:left w:val="nil"/>
              <w:bottom w:val="double" w:sz="4" w:space="0" w:color="auto"/>
              <w:right w:val="double" w:sz="4" w:space="0" w:color="auto"/>
            </w:tcBorders>
            <w:shd w:val="clear" w:color="auto" w:fill="auto"/>
            <w:tcMar>
              <w:top w:w="0" w:type="dxa"/>
              <w:left w:w="0" w:type="dxa"/>
              <w:bottom w:w="0" w:type="dxa"/>
              <w:right w:w="0" w:type="dxa"/>
            </w:tcMar>
            <w:vAlign w:val="center"/>
          </w:tcPr>
          <w:p w14:paraId="60D4B22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AC36DE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65C8B7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760204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DC4781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5404B9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7EA0F15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7F58733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7F4A187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589992A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169CE40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1BE4603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tcPr>
          <w:p w14:paraId="234D0ED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81" w:type="dxa"/>
            <w:tcBorders>
              <w:top w:val="double" w:sz="4"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tcPr>
          <w:p w14:paraId="5E3FA35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A6A8B9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479D5C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10C114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6FFE21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190FAD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1F342A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C4FC30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AF9A14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35AD3AC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218A805D" w14:textId="77777777" w:rsidTr="00403C6E">
        <w:trPr>
          <w:trHeight w:val="34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tcPr>
          <w:p w14:paraId="13FF027B"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iii.</w:t>
            </w:r>
          </w:p>
        </w:tc>
        <w:tc>
          <w:tcPr>
            <w:tcW w:w="295" w:type="dxa"/>
            <w:tcBorders>
              <w:top w:val="double" w:sz="4" w:space="0" w:color="auto"/>
              <w:left w:val="nil"/>
              <w:bottom w:val="double" w:sz="4" w:space="0" w:color="auto"/>
              <w:right w:val="double" w:sz="4" w:space="0" w:color="auto"/>
            </w:tcBorders>
            <w:shd w:val="clear" w:color="auto" w:fill="auto"/>
            <w:tcMar>
              <w:top w:w="0" w:type="dxa"/>
              <w:left w:w="0" w:type="dxa"/>
              <w:bottom w:w="0" w:type="dxa"/>
              <w:right w:w="0" w:type="dxa"/>
            </w:tcMar>
            <w:vAlign w:val="center"/>
          </w:tcPr>
          <w:p w14:paraId="390EDE5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A743ED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89AACE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0E7A64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1E2F0D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A3F773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4FCE9CB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445F7A8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1DECDA5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2281567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56DF97D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5AD0967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tcPr>
          <w:p w14:paraId="0F29A6D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81" w:type="dxa"/>
            <w:tcBorders>
              <w:top w:val="double" w:sz="4"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tcPr>
          <w:p w14:paraId="4BF1EB0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AD3625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A70467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04B6F0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8EE99A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488CA0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EBA245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60FE16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A46620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192AFF2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108998B3" w14:textId="77777777" w:rsidTr="00403C6E">
        <w:trPr>
          <w:trHeight w:val="34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hideMark/>
          </w:tcPr>
          <w:p w14:paraId="596B2E6D"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iv.</w:t>
            </w:r>
          </w:p>
        </w:tc>
        <w:tc>
          <w:tcPr>
            <w:tcW w:w="295" w:type="dxa"/>
            <w:tcBorders>
              <w:top w:val="double" w:sz="4" w:space="0" w:color="auto"/>
              <w:left w:val="nil"/>
              <w:bottom w:val="double" w:sz="4" w:space="0" w:color="auto"/>
              <w:right w:val="double" w:sz="4" w:space="0" w:color="auto"/>
            </w:tcBorders>
            <w:shd w:val="clear" w:color="auto" w:fill="auto"/>
            <w:tcMar>
              <w:top w:w="0" w:type="dxa"/>
              <w:left w:w="0" w:type="dxa"/>
              <w:bottom w:w="0" w:type="dxa"/>
              <w:right w:w="0" w:type="dxa"/>
            </w:tcMar>
            <w:vAlign w:val="center"/>
            <w:hideMark/>
          </w:tcPr>
          <w:p w14:paraId="7FE0DFB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0F4552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874F24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97F273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E0F72B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1B1CB1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5CC9636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34F6969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72FD1A7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72EC423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6CB5C1E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13DC872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0E387FC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81" w:type="dxa"/>
            <w:tcBorders>
              <w:top w:val="double" w:sz="4"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hideMark/>
          </w:tcPr>
          <w:p w14:paraId="288A2AF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79F186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D77022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9996B0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DAAD5F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DE00F7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7BE503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B188E8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82163A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53F8F2D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7DEF2D6F" w14:textId="77777777" w:rsidTr="00403C6E">
        <w:trPr>
          <w:trHeight w:val="34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hideMark/>
          </w:tcPr>
          <w:p w14:paraId="09B3B60A"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v.</w:t>
            </w:r>
          </w:p>
        </w:tc>
        <w:tc>
          <w:tcPr>
            <w:tcW w:w="295" w:type="dxa"/>
            <w:tcBorders>
              <w:top w:val="double" w:sz="4" w:space="0" w:color="auto"/>
              <w:left w:val="nil"/>
              <w:bottom w:val="double" w:sz="4" w:space="0" w:color="auto"/>
              <w:right w:val="double" w:sz="4" w:space="0" w:color="auto"/>
            </w:tcBorders>
            <w:shd w:val="clear" w:color="auto" w:fill="auto"/>
            <w:tcMar>
              <w:top w:w="0" w:type="dxa"/>
              <w:left w:w="0" w:type="dxa"/>
              <w:bottom w:w="0" w:type="dxa"/>
              <w:right w:w="0" w:type="dxa"/>
            </w:tcMar>
            <w:vAlign w:val="center"/>
            <w:hideMark/>
          </w:tcPr>
          <w:p w14:paraId="4E5B5B2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1C49F8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F28553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959AC5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034860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A05A16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650D48A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49A9FC6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1944AFF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7B1E970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5F95BA2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0E12F0F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07B3E1B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81" w:type="dxa"/>
            <w:tcBorders>
              <w:top w:val="double" w:sz="4"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hideMark/>
          </w:tcPr>
          <w:p w14:paraId="1AE61D9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909FEF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F877D7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BE5CE8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A30A14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6A8F0D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A2C818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87324C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4572B2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6F1E715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4D1B075A" w14:textId="77777777" w:rsidTr="00403C6E">
        <w:trPr>
          <w:trHeight w:val="34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hideMark/>
          </w:tcPr>
          <w:p w14:paraId="5BAEEDE3"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vi.</w:t>
            </w:r>
          </w:p>
        </w:tc>
        <w:tc>
          <w:tcPr>
            <w:tcW w:w="295" w:type="dxa"/>
            <w:tcBorders>
              <w:top w:val="double" w:sz="4" w:space="0" w:color="auto"/>
              <w:left w:val="nil"/>
              <w:bottom w:val="single" w:sz="8" w:space="0" w:color="auto"/>
              <w:right w:val="double" w:sz="4" w:space="0" w:color="auto"/>
            </w:tcBorders>
            <w:shd w:val="clear" w:color="auto" w:fill="auto"/>
            <w:tcMar>
              <w:top w:w="0" w:type="dxa"/>
              <w:left w:w="0" w:type="dxa"/>
              <w:bottom w:w="0" w:type="dxa"/>
              <w:right w:w="0" w:type="dxa"/>
            </w:tcMar>
            <w:vAlign w:val="center"/>
            <w:hideMark/>
          </w:tcPr>
          <w:p w14:paraId="60E9135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68974CA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0F64023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0AB62BF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09C13B6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550FEF3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5F5948A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7F442A0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750DD4D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2EAC1FA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1C46AC1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5E44120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7475123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81" w:type="dxa"/>
            <w:tcBorders>
              <w:top w:val="double" w:sz="4" w:space="0" w:color="auto"/>
              <w:left w:val="nil"/>
              <w:bottom w:val="single" w:sz="8" w:space="0" w:color="auto"/>
              <w:right w:val="double" w:sz="4" w:space="0" w:color="auto"/>
            </w:tcBorders>
            <w:shd w:val="clear" w:color="auto" w:fill="auto"/>
            <w:noWrap/>
            <w:tcMar>
              <w:top w:w="0" w:type="dxa"/>
              <w:left w:w="0" w:type="dxa"/>
              <w:bottom w:w="0" w:type="dxa"/>
              <w:right w:w="0" w:type="dxa"/>
            </w:tcMar>
            <w:vAlign w:val="center"/>
            <w:hideMark/>
          </w:tcPr>
          <w:p w14:paraId="4A4919E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717497C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20F0733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43817DA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59BEDDC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0A4F71F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24D3D39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6D683C6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52E2871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5764B25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19024C5B" w14:textId="77777777" w:rsidTr="00403C6E">
        <w:trPr>
          <w:trHeight w:val="209"/>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20F5EDAD"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Piped into dwelling</w:t>
            </w:r>
          </w:p>
        </w:tc>
        <w:tc>
          <w:tcPr>
            <w:tcW w:w="2060" w:type="dxa"/>
            <w:gridSpan w:val="7"/>
            <w:tcBorders>
              <w:top w:val="single" w:sz="8" w:space="0" w:color="auto"/>
              <w:left w:val="nil"/>
              <w:bottom w:val="nil"/>
              <w:right w:val="single" w:sz="8" w:space="0" w:color="auto"/>
            </w:tcBorders>
            <w:shd w:val="clear" w:color="000000" w:fill="D9D9D9"/>
            <w:tcMar>
              <w:top w:w="0" w:type="dxa"/>
              <w:left w:w="0" w:type="dxa"/>
              <w:bottom w:w="0" w:type="dxa"/>
              <w:right w:w="0" w:type="dxa"/>
            </w:tcMar>
            <w:hideMark/>
          </w:tcPr>
          <w:p w14:paraId="15ABC17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Drinking</w:t>
            </w:r>
          </w:p>
        </w:tc>
        <w:tc>
          <w:tcPr>
            <w:tcW w:w="2378" w:type="dxa"/>
            <w:gridSpan w:val="4"/>
            <w:tcBorders>
              <w:top w:val="single" w:sz="4" w:space="0" w:color="auto"/>
              <w:left w:val="nil"/>
              <w:bottom w:val="nil"/>
              <w:right w:val="single" w:sz="8" w:space="0" w:color="000000"/>
            </w:tcBorders>
            <w:shd w:val="clear" w:color="000000" w:fill="D9D9D9"/>
            <w:tcMar>
              <w:top w:w="0" w:type="dxa"/>
              <w:left w:w="0" w:type="dxa"/>
              <w:bottom w:w="0" w:type="dxa"/>
              <w:right w:w="0" w:type="dxa"/>
            </w:tcMar>
            <w:hideMark/>
          </w:tcPr>
          <w:p w14:paraId="792AC8B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Never</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79636C1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At most15 minutes</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7637D878"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5778737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single" w:sz="8" w:space="0" w:color="auto"/>
              <w:left w:val="nil"/>
              <w:bottom w:val="nil"/>
              <w:right w:val="single" w:sz="8" w:space="0" w:color="auto"/>
            </w:tcBorders>
            <w:shd w:val="clear" w:color="000000" w:fill="D9D9D9"/>
            <w:tcMar>
              <w:top w:w="0" w:type="dxa"/>
              <w:left w:w="0" w:type="dxa"/>
              <w:bottom w:w="0" w:type="dxa"/>
              <w:right w:w="0" w:type="dxa"/>
            </w:tcMar>
            <w:hideMark/>
          </w:tcPr>
          <w:p w14:paraId="42F3AB6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female school child</w:t>
            </w:r>
          </w:p>
        </w:tc>
      </w:tr>
      <w:tr w:rsidR="000E1E82" w:rsidRPr="009B6114" w14:paraId="2F23D609" w14:textId="77777777" w:rsidTr="00403C6E">
        <w:trPr>
          <w:trHeight w:val="248"/>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083807A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Piped into yard</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688ADEF8"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Bathing</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3298C49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Once-in-a while</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29BB597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16-29 min. walk</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1363AD9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7207CD7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3061B32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male school child</w:t>
            </w:r>
          </w:p>
        </w:tc>
      </w:tr>
      <w:tr w:rsidR="000E1E82" w:rsidRPr="009B6114" w14:paraId="765FC5D2" w14:textId="77777777" w:rsidTr="00403C6E">
        <w:trPr>
          <w:trHeight w:val="137"/>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0CD6E77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Public stand pipe</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2B79C18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Laundry</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79022BF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Sometimes</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635D66FD"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30 min- 1hr walk</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1144E40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1AECE4D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0D14E9F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female child not in school</w:t>
            </w:r>
          </w:p>
        </w:tc>
      </w:tr>
      <w:tr w:rsidR="000E1E82" w:rsidRPr="009B6114" w14:paraId="22A5A5AC" w14:textId="77777777" w:rsidTr="00403C6E">
        <w:trPr>
          <w:trHeight w:val="198"/>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5335127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4. Borehole</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3612E90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4. Cooking</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0E81898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4. Always</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1A86DD49" w14:textId="77777777" w:rsidR="000E1E82" w:rsidRPr="00BF295D" w:rsidRDefault="000E1E82" w:rsidP="00403C6E">
            <w:pPr>
              <w:spacing w:before="0" w:line="240" w:lineRule="auto"/>
              <w:rPr>
                <w:rFonts w:eastAsia="Times New Roman" w:cs="Times New Roman"/>
                <w:color w:val="000000"/>
                <w:sz w:val="20"/>
                <w:szCs w:val="20"/>
                <w:lang w:eastAsia="en-ZA"/>
              </w:rPr>
            </w:pPr>
            <w:r>
              <w:rPr>
                <w:rFonts w:eastAsia="Times New Roman" w:cs="Times New Roman"/>
                <w:color w:val="000000"/>
                <w:sz w:val="20"/>
                <w:szCs w:val="20"/>
                <w:lang w:eastAsia="en-ZA"/>
              </w:rPr>
              <w:t>4. More than 1 hour</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42E4050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40A27AC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344DAAF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4. male child not in school</w:t>
            </w:r>
          </w:p>
        </w:tc>
      </w:tr>
      <w:tr w:rsidR="000E1E82" w:rsidRPr="009B6114" w14:paraId="2B54480D" w14:textId="77777777" w:rsidTr="00403C6E">
        <w:trPr>
          <w:trHeight w:val="230"/>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47D1715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Protected Well</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48F5860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Flush toilet</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0E244EB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Not sure</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21ED23A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Not applicable</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217D1DE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57F0D9C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4DE0276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adult female not working</w:t>
            </w:r>
          </w:p>
        </w:tc>
      </w:tr>
      <w:tr w:rsidR="000E1E82" w:rsidRPr="009B6114" w14:paraId="3664456B" w14:textId="77777777" w:rsidTr="00403C6E">
        <w:trPr>
          <w:trHeight w:val="120"/>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5B5CE5F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6. Un-protected Well</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15EE833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6. For cleaning</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7A2C394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0D9D6AE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6B19DB6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5A02076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1AE3F61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6. adult male not working</w:t>
            </w:r>
          </w:p>
        </w:tc>
      </w:tr>
      <w:tr w:rsidR="000E1E82" w:rsidRPr="009B6114" w14:paraId="52E37F28" w14:textId="77777777" w:rsidTr="00403C6E">
        <w:trPr>
          <w:trHeight w:val="152"/>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3FC7DFC8"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7. Protected Spring</w:t>
            </w:r>
          </w:p>
        </w:tc>
        <w:tc>
          <w:tcPr>
            <w:tcW w:w="2060" w:type="dxa"/>
            <w:gridSpan w:val="7"/>
            <w:vMerge w:val="restart"/>
            <w:tcBorders>
              <w:top w:val="nil"/>
              <w:left w:val="nil"/>
              <w:right w:val="single" w:sz="8" w:space="0" w:color="auto"/>
            </w:tcBorders>
            <w:shd w:val="clear" w:color="000000" w:fill="D9D9D9"/>
            <w:tcMar>
              <w:top w:w="0" w:type="dxa"/>
              <w:left w:w="0" w:type="dxa"/>
              <w:bottom w:w="0" w:type="dxa"/>
              <w:right w:w="0" w:type="dxa"/>
            </w:tcMar>
            <w:hideMark/>
          </w:tcPr>
          <w:p w14:paraId="71E0C13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xml:space="preserve"> 7. </w:t>
            </w:r>
            <w:r>
              <w:rPr>
                <w:rFonts w:eastAsia="Times New Roman" w:cs="Times New Roman"/>
                <w:color w:val="000000"/>
                <w:sz w:val="20"/>
                <w:szCs w:val="20"/>
                <w:lang w:eastAsia="en-ZA"/>
              </w:rPr>
              <w:t xml:space="preserve">for </w:t>
            </w:r>
            <w:r w:rsidRPr="00BF295D">
              <w:rPr>
                <w:rFonts w:eastAsia="Times New Roman" w:cs="Times New Roman"/>
                <w:color w:val="000000"/>
                <w:sz w:val="20"/>
                <w:szCs w:val="20"/>
                <w:lang w:eastAsia="en-ZA"/>
              </w:rPr>
              <w:t>producti</w:t>
            </w:r>
            <w:r>
              <w:rPr>
                <w:rFonts w:eastAsia="Times New Roman" w:cs="Times New Roman"/>
                <w:color w:val="000000"/>
                <w:sz w:val="20"/>
                <w:szCs w:val="20"/>
                <w:lang w:eastAsia="en-ZA"/>
              </w:rPr>
              <w:t>ve/ business uses (Specify):</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56603DD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4531D84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2443980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502B214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21A85C2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7. adult female working</w:t>
            </w:r>
          </w:p>
        </w:tc>
      </w:tr>
      <w:tr w:rsidR="000E1E82" w:rsidRPr="009B6114" w14:paraId="3C9C9331" w14:textId="77777777" w:rsidTr="00403C6E">
        <w:trPr>
          <w:trHeight w:val="211"/>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7C92169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8. Unprotected Spring</w:t>
            </w:r>
          </w:p>
        </w:tc>
        <w:tc>
          <w:tcPr>
            <w:tcW w:w="2060" w:type="dxa"/>
            <w:gridSpan w:val="7"/>
            <w:vMerge/>
            <w:tcBorders>
              <w:left w:val="nil"/>
              <w:bottom w:val="nil"/>
              <w:right w:val="single" w:sz="8" w:space="0" w:color="auto"/>
            </w:tcBorders>
            <w:shd w:val="clear" w:color="000000" w:fill="D9D9D9"/>
            <w:tcMar>
              <w:top w:w="0" w:type="dxa"/>
              <w:left w:w="0" w:type="dxa"/>
              <w:bottom w:w="0" w:type="dxa"/>
              <w:right w:w="0" w:type="dxa"/>
            </w:tcMar>
            <w:hideMark/>
          </w:tcPr>
          <w:p w14:paraId="0B78AE3E"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nil"/>
              <w:right w:val="single" w:sz="8" w:space="0" w:color="auto"/>
            </w:tcBorders>
            <w:shd w:val="clear" w:color="000000" w:fill="D9D9D9"/>
            <w:tcMar>
              <w:top w:w="0" w:type="dxa"/>
              <w:left w:w="0" w:type="dxa"/>
              <w:bottom w:w="0" w:type="dxa"/>
              <w:right w:w="0" w:type="dxa"/>
            </w:tcMar>
            <w:hideMark/>
          </w:tcPr>
          <w:p w14:paraId="2FC133DA"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21EEF5E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675D8D1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0AFA9F3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4BBA13F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8. adult male working</w:t>
            </w:r>
          </w:p>
        </w:tc>
      </w:tr>
      <w:tr w:rsidR="000E1E82" w:rsidRPr="009B6114" w14:paraId="201C077A" w14:textId="77777777" w:rsidTr="00403C6E">
        <w:trPr>
          <w:trHeight w:val="244"/>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5DC79BE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9. Pushcart vendor</w:t>
            </w:r>
          </w:p>
        </w:tc>
        <w:tc>
          <w:tcPr>
            <w:tcW w:w="2060" w:type="dxa"/>
            <w:gridSpan w:val="7"/>
            <w:vMerge w:val="restart"/>
            <w:tcBorders>
              <w:top w:val="nil"/>
              <w:left w:val="nil"/>
              <w:right w:val="single" w:sz="8" w:space="0" w:color="auto"/>
            </w:tcBorders>
            <w:shd w:val="clear" w:color="auto" w:fill="auto"/>
            <w:tcMar>
              <w:top w:w="0" w:type="dxa"/>
              <w:left w:w="0" w:type="dxa"/>
              <w:bottom w:w="0" w:type="dxa"/>
              <w:right w:w="0" w:type="dxa"/>
            </w:tcMar>
            <w:hideMark/>
          </w:tcPr>
          <w:p w14:paraId="4DB6178F"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nil"/>
              <w:right w:val="single" w:sz="8" w:space="0" w:color="auto"/>
            </w:tcBorders>
            <w:shd w:val="clear" w:color="000000" w:fill="D9D9D9"/>
            <w:tcMar>
              <w:top w:w="0" w:type="dxa"/>
              <w:left w:w="0" w:type="dxa"/>
              <w:bottom w:w="0" w:type="dxa"/>
              <w:right w:w="0" w:type="dxa"/>
            </w:tcMar>
            <w:hideMark/>
          </w:tcPr>
          <w:p w14:paraId="5DB2ACD4"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2A9D1FBA"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68D6ECD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184834B8"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251B370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9. domestic helper female</w:t>
            </w:r>
          </w:p>
        </w:tc>
      </w:tr>
      <w:tr w:rsidR="000E1E82" w:rsidRPr="009B6114" w14:paraId="1F4AFD6D" w14:textId="77777777" w:rsidTr="00403C6E">
        <w:trPr>
          <w:trHeight w:val="133"/>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6E57A2A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10. Tanker</w:t>
            </w:r>
          </w:p>
        </w:tc>
        <w:tc>
          <w:tcPr>
            <w:tcW w:w="2060" w:type="dxa"/>
            <w:gridSpan w:val="7"/>
            <w:vMerge/>
            <w:tcBorders>
              <w:left w:val="nil"/>
              <w:right w:val="single" w:sz="8" w:space="0" w:color="auto"/>
            </w:tcBorders>
            <w:shd w:val="clear" w:color="auto" w:fill="auto"/>
            <w:tcMar>
              <w:top w:w="0" w:type="dxa"/>
              <w:left w:w="0" w:type="dxa"/>
              <w:bottom w:w="0" w:type="dxa"/>
              <w:right w:w="0" w:type="dxa"/>
            </w:tcMar>
            <w:hideMark/>
          </w:tcPr>
          <w:p w14:paraId="330861AC"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nil"/>
              <w:right w:val="single" w:sz="8" w:space="0" w:color="auto"/>
            </w:tcBorders>
            <w:shd w:val="clear" w:color="000000" w:fill="D9D9D9"/>
            <w:tcMar>
              <w:top w:w="0" w:type="dxa"/>
              <w:left w:w="0" w:type="dxa"/>
              <w:bottom w:w="0" w:type="dxa"/>
              <w:right w:w="0" w:type="dxa"/>
            </w:tcMar>
            <w:hideMark/>
          </w:tcPr>
          <w:p w14:paraId="6397DE85"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544088C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4ACB384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713B697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0F49DA5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10. domestic helper male</w:t>
            </w:r>
          </w:p>
        </w:tc>
      </w:tr>
      <w:tr w:rsidR="000E1E82" w:rsidRPr="009B6114" w14:paraId="03D78F34" w14:textId="77777777" w:rsidTr="00403C6E">
        <w:trPr>
          <w:trHeight w:val="166"/>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1AE8F7B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11. Packet water</w:t>
            </w:r>
          </w:p>
        </w:tc>
        <w:tc>
          <w:tcPr>
            <w:tcW w:w="2060" w:type="dxa"/>
            <w:gridSpan w:val="7"/>
            <w:vMerge/>
            <w:tcBorders>
              <w:left w:val="nil"/>
              <w:right w:val="single" w:sz="8" w:space="0" w:color="auto"/>
            </w:tcBorders>
            <w:shd w:val="clear" w:color="auto" w:fill="auto"/>
            <w:tcMar>
              <w:top w:w="0" w:type="dxa"/>
              <w:left w:w="0" w:type="dxa"/>
              <w:bottom w:w="0" w:type="dxa"/>
              <w:right w:w="0" w:type="dxa"/>
            </w:tcMar>
            <w:hideMark/>
          </w:tcPr>
          <w:p w14:paraId="76732ADF"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3B40AA98"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3ADD4D2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56E6ADE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6AA99E9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083567B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r>
      <w:tr w:rsidR="000E1E82" w:rsidRPr="009B6114" w14:paraId="0DC40AC9" w14:textId="77777777" w:rsidTr="00403C6E">
        <w:trPr>
          <w:trHeight w:val="226"/>
        </w:trPr>
        <w:tc>
          <w:tcPr>
            <w:tcW w:w="2269" w:type="dxa"/>
            <w:tcBorders>
              <w:top w:val="nil"/>
              <w:left w:val="single" w:sz="8" w:space="0" w:color="auto"/>
              <w:bottom w:val="single" w:sz="8" w:space="0" w:color="auto"/>
              <w:right w:val="single" w:sz="8" w:space="0" w:color="auto"/>
            </w:tcBorders>
            <w:shd w:val="clear" w:color="000000" w:fill="D9D9D9"/>
            <w:tcMar>
              <w:top w:w="0" w:type="dxa"/>
              <w:left w:w="0" w:type="dxa"/>
              <w:bottom w:w="0" w:type="dxa"/>
              <w:right w:w="0" w:type="dxa"/>
            </w:tcMar>
            <w:hideMark/>
          </w:tcPr>
          <w:p w14:paraId="7F9D5D3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12. Surface water</w:t>
            </w:r>
          </w:p>
        </w:tc>
        <w:tc>
          <w:tcPr>
            <w:tcW w:w="2060" w:type="dxa"/>
            <w:gridSpan w:val="7"/>
            <w:vMerge/>
            <w:tcBorders>
              <w:left w:val="nil"/>
              <w:bottom w:val="single" w:sz="8" w:space="0" w:color="auto"/>
              <w:right w:val="single" w:sz="8" w:space="0" w:color="auto"/>
            </w:tcBorders>
            <w:shd w:val="clear" w:color="auto" w:fill="auto"/>
            <w:tcMar>
              <w:top w:w="0" w:type="dxa"/>
              <w:left w:w="0" w:type="dxa"/>
              <w:bottom w:w="0" w:type="dxa"/>
              <w:right w:w="0" w:type="dxa"/>
            </w:tcMar>
            <w:hideMark/>
          </w:tcPr>
          <w:p w14:paraId="530DB79C"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single" w:sz="8" w:space="0" w:color="auto"/>
              <w:right w:val="single" w:sz="8" w:space="0" w:color="000000"/>
            </w:tcBorders>
            <w:shd w:val="clear" w:color="000000" w:fill="D9D9D9"/>
            <w:tcMar>
              <w:top w:w="0" w:type="dxa"/>
              <w:left w:w="0" w:type="dxa"/>
              <w:bottom w:w="0" w:type="dxa"/>
              <w:right w:w="0" w:type="dxa"/>
            </w:tcMar>
            <w:hideMark/>
          </w:tcPr>
          <w:p w14:paraId="5049B12A"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single" w:sz="8" w:space="0" w:color="auto"/>
              <w:right w:val="single" w:sz="8" w:space="0" w:color="auto"/>
            </w:tcBorders>
            <w:shd w:val="clear" w:color="000000" w:fill="D9D9D9"/>
            <w:tcMar>
              <w:top w:w="0" w:type="dxa"/>
              <w:left w:w="0" w:type="dxa"/>
              <w:bottom w:w="0" w:type="dxa"/>
              <w:right w:w="0" w:type="dxa"/>
            </w:tcMar>
            <w:hideMark/>
          </w:tcPr>
          <w:p w14:paraId="361E7BC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single" w:sz="8" w:space="0" w:color="auto"/>
              <w:right w:val="single" w:sz="8" w:space="0" w:color="auto"/>
            </w:tcBorders>
            <w:shd w:val="clear" w:color="000000" w:fill="D9D9D9"/>
            <w:tcMar>
              <w:top w:w="0" w:type="dxa"/>
              <w:left w:w="0" w:type="dxa"/>
              <w:bottom w:w="0" w:type="dxa"/>
              <w:right w:w="0" w:type="dxa"/>
            </w:tcMar>
            <w:hideMark/>
          </w:tcPr>
          <w:p w14:paraId="4A7ECA1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single" w:sz="8" w:space="0" w:color="auto"/>
              <w:right w:val="single" w:sz="8" w:space="0" w:color="auto"/>
            </w:tcBorders>
            <w:shd w:val="clear" w:color="000000" w:fill="D9D9D9"/>
            <w:tcMar>
              <w:top w:w="0" w:type="dxa"/>
              <w:left w:w="0" w:type="dxa"/>
              <w:bottom w:w="0" w:type="dxa"/>
              <w:right w:w="0" w:type="dxa"/>
            </w:tcMar>
            <w:hideMark/>
          </w:tcPr>
          <w:p w14:paraId="7D1AF36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single" w:sz="8" w:space="0" w:color="auto"/>
              <w:right w:val="single" w:sz="8" w:space="0" w:color="auto"/>
            </w:tcBorders>
            <w:shd w:val="clear" w:color="000000" w:fill="D9D9D9"/>
            <w:tcMar>
              <w:top w:w="0" w:type="dxa"/>
              <w:left w:w="0" w:type="dxa"/>
              <w:bottom w:w="0" w:type="dxa"/>
              <w:right w:w="0" w:type="dxa"/>
            </w:tcMar>
            <w:hideMark/>
          </w:tcPr>
          <w:p w14:paraId="0DF8684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r>
    </w:tbl>
    <w:p w14:paraId="34DE88F4" w14:textId="77777777" w:rsidR="000E1E82" w:rsidRDefault="000E1E82" w:rsidP="000E1E82">
      <w:pPr>
        <w:rPr>
          <w:rFonts w:ascii="Gill Sans MT" w:hAnsi="Gill Sans MT"/>
          <w:sz w:val="20"/>
          <w:szCs w:val="20"/>
        </w:rPr>
      </w:pPr>
    </w:p>
    <w:tbl>
      <w:tblPr>
        <w:tblW w:w="15856" w:type="dxa"/>
        <w:tblInd w:w="-85" w:type="dxa"/>
        <w:tblLayout w:type="fixed"/>
        <w:tblCellMar>
          <w:top w:w="28" w:type="dxa"/>
          <w:left w:w="28" w:type="dxa"/>
          <w:bottom w:w="28" w:type="dxa"/>
          <w:right w:w="28" w:type="dxa"/>
        </w:tblCellMar>
        <w:tblLook w:val="04A0" w:firstRow="1" w:lastRow="0" w:firstColumn="1" w:lastColumn="0" w:noHBand="0" w:noVBand="1"/>
      </w:tblPr>
      <w:tblGrid>
        <w:gridCol w:w="2269"/>
        <w:gridCol w:w="295"/>
        <w:gridCol w:w="296"/>
        <w:gridCol w:w="296"/>
        <w:gridCol w:w="295"/>
        <w:gridCol w:w="296"/>
        <w:gridCol w:w="296"/>
        <w:gridCol w:w="286"/>
        <w:gridCol w:w="10"/>
        <w:gridCol w:w="906"/>
        <w:gridCol w:w="709"/>
        <w:gridCol w:w="753"/>
        <w:gridCol w:w="2224"/>
        <w:gridCol w:w="2126"/>
        <w:gridCol w:w="1985"/>
        <w:gridCol w:w="281"/>
        <w:gridCol w:w="281"/>
        <w:gridCol w:w="282"/>
        <w:gridCol w:w="281"/>
        <w:gridCol w:w="282"/>
        <w:gridCol w:w="281"/>
        <w:gridCol w:w="281"/>
        <w:gridCol w:w="282"/>
        <w:gridCol w:w="281"/>
        <w:gridCol w:w="282"/>
      </w:tblGrid>
      <w:tr w:rsidR="000E1E82" w:rsidRPr="00BF295D" w14:paraId="1357B3BE" w14:textId="77777777" w:rsidTr="00403C6E">
        <w:trPr>
          <w:trHeight w:val="315"/>
        </w:trPr>
        <w:tc>
          <w:tcPr>
            <w:tcW w:w="15856" w:type="dxa"/>
            <w:gridSpan w:val="25"/>
            <w:tcBorders>
              <w:top w:val="nil"/>
              <w:left w:val="nil"/>
              <w:bottom w:val="nil"/>
              <w:right w:val="nil"/>
            </w:tcBorders>
            <w:shd w:val="clear" w:color="auto" w:fill="auto"/>
            <w:noWrap/>
            <w:hideMark/>
          </w:tcPr>
          <w:p w14:paraId="5838BA80" w14:textId="77777777" w:rsidR="000E1E82" w:rsidRPr="00BF295D" w:rsidRDefault="000E1E82" w:rsidP="00403C6E">
            <w:pPr>
              <w:spacing w:before="0" w:line="240" w:lineRule="auto"/>
              <w:rPr>
                <w:rFonts w:eastAsia="Times New Roman" w:cs="Times New Roman"/>
                <w:b/>
                <w:bCs/>
                <w:color w:val="000000"/>
                <w:sz w:val="24"/>
                <w:szCs w:val="24"/>
                <w:lang w:eastAsia="en-ZA"/>
              </w:rPr>
            </w:pPr>
            <w:r w:rsidRPr="00D71C6D">
              <w:rPr>
                <w:rFonts w:eastAsia="Times New Roman" w:cs="Times New Roman"/>
                <w:b/>
                <w:bCs/>
                <w:color w:val="000000"/>
                <w:sz w:val="24"/>
                <w:szCs w:val="24"/>
                <w:lang w:eastAsia="en-ZA"/>
              </w:rPr>
              <w:t>B-2: In the rainy season (May - October), (please complete table):</w:t>
            </w:r>
          </w:p>
        </w:tc>
      </w:tr>
      <w:tr w:rsidR="000E1E82" w:rsidRPr="00BF295D" w14:paraId="22684922" w14:textId="77777777" w:rsidTr="00403C6E">
        <w:trPr>
          <w:trHeight w:val="1030"/>
        </w:trPr>
        <w:tc>
          <w:tcPr>
            <w:tcW w:w="2269" w:type="dxa"/>
            <w:tcBorders>
              <w:top w:val="single" w:sz="8" w:space="0" w:color="auto"/>
              <w:left w:val="single" w:sz="8" w:space="0" w:color="auto"/>
              <w:bottom w:val="nil"/>
              <w:right w:val="single" w:sz="8" w:space="0" w:color="auto"/>
            </w:tcBorders>
            <w:shd w:val="clear" w:color="auto" w:fill="auto"/>
            <w:hideMark/>
          </w:tcPr>
          <w:p w14:paraId="26974170"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lastRenderedPageBreak/>
              <w:t>B</w:t>
            </w:r>
            <w:r>
              <w:rPr>
                <w:rFonts w:eastAsia="Times New Roman" w:cs="Times New Roman"/>
                <w:color w:val="000000"/>
                <w:sz w:val="24"/>
                <w:szCs w:val="24"/>
                <w:lang w:eastAsia="en-ZA"/>
              </w:rPr>
              <w:t>8</w:t>
            </w:r>
            <w:r w:rsidRPr="00BF295D">
              <w:rPr>
                <w:rFonts w:eastAsia="Times New Roman" w:cs="Times New Roman"/>
                <w:color w:val="000000"/>
                <w:sz w:val="24"/>
                <w:szCs w:val="24"/>
                <w:lang w:eastAsia="en-ZA"/>
              </w:rPr>
              <w:t>. What are the sources of water for this household?</w:t>
            </w:r>
          </w:p>
          <w:p w14:paraId="13B62F1F" w14:textId="77777777" w:rsidR="000E1E82" w:rsidRPr="00BF295D" w:rsidRDefault="000E1E82" w:rsidP="00403C6E">
            <w:pPr>
              <w:spacing w:before="0" w:line="240" w:lineRule="auto"/>
              <w:jc w:val="center"/>
              <w:rPr>
                <w:rFonts w:eastAsia="Times New Roman" w:cs="Times New Roman"/>
                <w:b/>
                <w:i/>
                <w:color w:val="000000"/>
                <w:sz w:val="24"/>
                <w:szCs w:val="24"/>
                <w:lang w:eastAsia="en-ZA"/>
              </w:rPr>
            </w:pPr>
            <w:r w:rsidRPr="00BF295D">
              <w:rPr>
                <w:rFonts w:eastAsia="Times New Roman" w:cs="Times New Roman"/>
                <w:b/>
                <w:color w:val="000000"/>
                <w:sz w:val="24"/>
                <w:szCs w:val="24"/>
                <w:lang w:eastAsia="en-ZA"/>
              </w:rPr>
              <w:t>(</w:t>
            </w:r>
            <w:r w:rsidRPr="00BF295D">
              <w:rPr>
                <w:rFonts w:eastAsia="Times New Roman" w:cs="Times New Roman"/>
                <w:b/>
                <w:i/>
                <w:color w:val="000000"/>
                <w:sz w:val="24"/>
                <w:szCs w:val="24"/>
                <w:lang w:eastAsia="en-ZA"/>
              </w:rPr>
              <w:t>Use one cell for each water source)</w:t>
            </w:r>
          </w:p>
        </w:tc>
        <w:tc>
          <w:tcPr>
            <w:tcW w:w="2060" w:type="dxa"/>
            <w:gridSpan w:val="7"/>
            <w:tcBorders>
              <w:top w:val="single" w:sz="8" w:space="0" w:color="auto"/>
              <w:left w:val="nil"/>
              <w:bottom w:val="nil"/>
              <w:right w:val="single" w:sz="8" w:space="0" w:color="auto"/>
            </w:tcBorders>
            <w:shd w:val="clear" w:color="auto" w:fill="auto"/>
            <w:hideMark/>
          </w:tcPr>
          <w:p w14:paraId="4F3A6C09"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9</w:t>
            </w:r>
            <w:r w:rsidRPr="00BF295D">
              <w:rPr>
                <w:rFonts w:eastAsia="Times New Roman" w:cs="Times New Roman"/>
                <w:color w:val="000000"/>
                <w:sz w:val="24"/>
                <w:szCs w:val="24"/>
                <w:lang w:eastAsia="en-ZA"/>
              </w:rPr>
              <w:t>. What do you use the water for? (</w:t>
            </w:r>
            <w:r w:rsidRPr="00BF295D">
              <w:rPr>
                <w:rFonts w:eastAsia="Times New Roman" w:cs="Times New Roman"/>
                <w:b/>
                <w:i/>
                <w:color w:val="000000"/>
                <w:sz w:val="24"/>
                <w:szCs w:val="24"/>
                <w:lang w:eastAsia="en-ZA"/>
              </w:rPr>
              <w:t>Multiple response allowed)</w:t>
            </w:r>
          </w:p>
        </w:tc>
        <w:tc>
          <w:tcPr>
            <w:tcW w:w="2378" w:type="dxa"/>
            <w:gridSpan w:val="4"/>
            <w:tcBorders>
              <w:top w:val="single" w:sz="8" w:space="0" w:color="auto"/>
              <w:left w:val="nil"/>
              <w:bottom w:val="nil"/>
              <w:right w:val="single" w:sz="8" w:space="0" w:color="000000"/>
            </w:tcBorders>
            <w:shd w:val="clear" w:color="auto" w:fill="auto"/>
            <w:hideMark/>
          </w:tcPr>
          <w:p w14:paraId="0F4F82D1"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10</w:t>
            </w:r>
            <w:r w:rsidRPr="00BF295D">
              <w:rPr>
                <w:rFonts w:eastAsia="Times New Roman" w:cs="Times New Roman"/>
                <w:color w:val="000000"/>
                <w:sz w:val="24"/>
                <w:szCs w:val="24"/>
                <w:lang w:eastAsia="en-ZA"/>
              </w:rPr>
              <w:t>. What can you say about the quality of water from each source in terms of</w:t>
            </w:r>
          </w:p>
        </w:tc>
        <w:tc>
          <w:tcPr>
            <w:tcW w:w="2224" w:type="dxa"/>
            <w:tcBorders>
              <w:top w:val="single" w:sz="8" w:space="0" w:color="auto"/>
              <w:left w:val="nil"/>
              <w:bottom w:val="nil"/>
              <w:right w:val="single" w:sz="8" w:space="0" w:color="auto"/>
            </w:tcBorders>
            <w:shd w:val="clear" w:color="auto" w:fill="auto"/>
            <w:hideMark/>
          </w:tcPr>
          <w:p w14:paraId="785A54D4"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11</w:t>
            </w:r>
            <w:r w:rsidRPr="00BF295D">
              <w:rPr>
                <w:rFonts w:eastAsia="Times New Roman" w:cs="Times New Roman"/>
                <w:color w:val="000000"/>
                <w:sz w:val="24"/>
                <w:szCs w:val="24"/>
                <w:lang w:eastAsia="en-ZA"/>
              </w:rPr>
              <w:t>. How much time does one trip to fetch water take, for each source? (go and come back)</w:t>
            </w:r>
          </w:p>
        </w:tc>
        <w:tc>
          <w:tcPr>
            <w:tcW w:w="2126" w:type="dxa"/>
            <w:tcBorders>
              <w:top w:val="single" w:sz="8" w:space="0" w:color="auto"/>
              <w:left w:val="nil"/>
              <w:bottom w:val="nil"/>
              <w:right w:val="single" w:sz="8" w:space="0" w:color="auto"/>
            </w:tcBorders>
            <w:shd w:val="clear" w:color="auto" w:fill="auto"/>
            <w:hideMark/>
          </w:tcPr>
          <w:p w14:paraId="3C753F1A"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12</w:t>
            </w:r>
            <w:r w:rsidRPr="00BF295D">
              <w:rPr>
                <w:rFonts w:eastAsia="Times New Roman" w:cs="Times New Roman"/>
                <w:color w:val="000000"/>
                <w:sz w:val="24"/>
                <w:szCs w:val="24"/>
                <w:lang w:eastAsia="en-ZA"/>
              </w:rPr>
              <w:t>. How many '5 gallon rubber' containers does your household use per day from each source?</w:t>
            </w:r>
          </w:p>
        </w:tc>
        <w:tc>
          <w:tcPr>
            <w:tcW w:w="1985" w:type="dxa"/>
            <w:tcBorders>
              <w:top w:val="single" w:sz="8" w:space="0" w:color="auto"/>
              <w:left w:val="nil"/>
              <w:bottom w:val="nil"/>
              <w:right w:val="single" w:sz="8" w:space="0" w:color="auto"/>
            </w:tcBorders>
            <w:shd w:val="clear" w:color="auto" w:fill="auto"/>
            <w:hideMark/>
          </w:tcPr>
          <w:p w14:paraId="7902AC79"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13</w:t>
            </w:r>
            <w:r w:rsidRPr="00BF295D">
              <w:rPr>
                <w:rFonts w:eastAsia="Times New Roman" w:cs="Times New Roman"/>
                <w:color w:val="000000"/>
                <w:sz w:val="24"/>
                <w:szCs w:val="24"/>
                <w:lang w:eastAsia="en-ZA"/>
              </w:rPr>
              <w:t>. How much do you pay for one '5 gallon rubber' container?</w:t>
            </w:r>
          </w:p>
        </w:tc>
        <w:tc>
          <w:tcPr>
            <w:tcW w:w="2814" w:type="dxa"/>
            <w:gridSpan w:val="10"/>
            <w:tcBorders>
              <w:top w:val="single" w:sz="8" w:space="0" w:color="auto"/>
              <w:left w:val="nil"/>
              <w:bottom w:val="nil"/>
              <w:right w:val="single" w:sz="8" w:space="0" w:color="auto"/>
            </w:tcBorders>
            <w:shd w:val="clear" w:color="auto" w:fill="auto"/>
            <w:hideMark/>
          </w:tcPr>
          <w:p w14:paraId="769F8A9A"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14</w:t>
            </w:r>
            <w:r w:rsidRPr="00BF295D">
              <w:rPr>
                <w:rFonts w:eastAsia="Times New Roman" w:cs="Times New Roman"/>
                <w:color w:val="000000"/>
                <w:sz w:val="24"/>
                <w:szCs w:val="24"/>
                <w:lang w:eastAsia="en-ZA"/>
              </w:rPr>
              <w:t>. Who collects water</w:t>
            </w:r>
          </w:p>
          <w:p w14:paraId="61951E78" w14:textId="77777777" w:rsidR="000E1E82" w:rsidRPr="00BF295D" w:rsidRDefault="000E1E82" w:rsidP="00403C6E">
            <w:pPr>
              <w:spacing w:before="0" w:line="240" w:lineRule="auto"/>
              <w:jc w:val="center"/>
              <w:rPr>
                <w:rFonts w:eastAsia="Times New Roman" w:cs="Times New Roman"/>
                <w:color w:val="000000"/>
                <w:sz w:val="24"/>
                <w:szCs w:val="24"/>
                <w:lang w:eastAsia="en-ZA"/>
              </w:rPr>
            </w:pPr>
          </w:p>
          <w:p w14:paraId="30BECA6B" w14:textId="77777777" w:rsidR="000E1E82" w:rsidRPr="00BF295D" w:rsidRDefault="000E1E82" w:rsidP="00403C6E">
            <w:pPr>
              <w:spacing w:before="0" w:line="240" w:lineRule="auto"/>
              <w:jc w:val="center"/>
              <w:rPr>
                <w:rFonts w:eastAsia="Times New Roman" w:cs="Times New Roman"/>
                <w:b/>
                <w:i/>
                <w:color w:val="000000"/>
                <w:sz w:val="24"/>
                <w:szCs w:val="24"/>
                <w:lang w:eastAsia="en-ZA"/>
              </w:rPr>
            </w:pPr>
            <w:r w:rsidRPr="00BF295D">
              <w:rPr>
                <w:rFonts w:eastAsia="Times New Roman" w:cs="Times New Roman"/>
                <w:color w:val="000000"/>
                <w:sz w:val="24"/>
                <w:szCs w:val="24"/>
                <w:lang w:eastAsia="en-ZA"/>
              </w:rPr>
              <w:t>(</w:t>
            </w:r>
            <w:r w:rsidRPr="00BF295D">
              <w:rPr>
                <w:rFonts w:eastAsia="Times New Roman" w:cs="Times New Roman"/>
                <w:b/>
                <w:i/>
                <w:color w:val="000000"/>
                <w:sz w:val="24"/>
                <w:szCs w:val="24"/>
                <w:lang w:eastAsia="en-ZA"/>
              </w:rPr>
              <w:t>Multiple response allowed)</w:t>
            </w:r>
          </w:p>
        </w:tc>
      </w:tr>
      <w:tr w:rsidR="000E1E82" w:rsidRPr="00BF295D" w14:paraId="62F7615F" w14:textId="77777777" w:rsidTr="00403C6E">
        <w:trPr>
          <w:trHeight w:val="615"/>
        </w:trPr>
        <w:tc>
          <w:tcPr>
            <w:tcW w:w="2269" w:type="dxa"/>
            <w:tcBorders>
              <w:top w:val="single" w:sz="8" w:space="0" w:color="auto"/>
              <w:left w:val="single" w:sz="8" w:space="0" w:color="auto"/>
              <w:bottom w:val="single" w:sz="8" w:space="0" w:color="auto"/>
              <w:right w:val="single" w:sz="8" w:space="0" w:color="auto"/>
            </w:tcBorders>
            <w:shd w:val="clear" w:color="000000" w:fill="D9D9D9"/>
            <w:hideMark/>
          </w:tcPr>
          <w:p w14:paraId="15CA6429"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See codes below</w:t>
            </w:r>
          </w:p>
        </w:tc>
        <w:tc>
          <w:tcPr>
            <w:tcW w:w="2060" w:type="dxa"/>
            <w:gridSpan w:val="7"/>
            <w:tcBorders>
              <w:top w:val="single" w:sz="8" w:space="0" w:color="auto"/>
              <w:left w:val="nil"/>
              <w:bottom w:val="single" w:sz="8" w:space="0" w:color="auto"/>
              <w:right w:val="single" w:sz="8" w:space="0" w:color="auto"/>
            </w:tcBorders>
            <w:shd w:val="clear" w:color="000000" w:fill="D9D9D9"/>
            <w:hideMark/>
          </w:tcPr>
          <w:p w14:paraId="10714553"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See codes below</w:t>
            </w:r>
          </w:p>
        </w:tc>
        <w:tc>
          <w:tcPr>
            <w:tcW w:w="916" w:type="dxa"/>
            <w:gridSpan w:val="2"/>
            <w:tcBorders>
              <w:top w:val="single" w:sz="8" w:space="0" w:color="auto"/>
              <w:left w:val="nil"/>
              <w:bottom w:val="single" w:sz="8" w:space="0" w:color="auto"/>
              <w:right w:val="single" w:sz="4" w:space="0" w:color="auto"/>
            </w:tcBorders>
            <w:shd w:val="clear" w:color="auto" w:fill="auto"/>
            <w:hideMark/>
          </w:tcPr>
          <w:p w14:paraId="647D3F1E" w14:textId="77777777" w:rsidR="000E1E82"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10</w:t>
            </w:r>
            <w:r w:rsidRPr="00BF295D">
              <w:rPr>
                <w:rFonts w:eastAsia="Times New Roman" w:cs="Times New Roman"/>
                <w:color w:val="000000"/>
                <w:sz w:val="24"/>
                <w:szCs w:val="24"/>
                <w:lang w:eastAsia="en-ZA"/>
              </w:rPr>
              <w:t>.1</w:t>
            </w:r>
          </w:p>
          <w:p w14:paraId="33EB440E"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Dirty</w:t>
            </w:r>
          </w:p>
        </w:tc>
        <w:tc>
          <w:tcPr>
            <w:tcW w:w="709" w:type="dxa"/>
            <w:tcBorders>
              <w:top w:val="single" w:sz="8" w:space="0" w:color="auto"/>
              <w:left w:val="nil"/>
              <w:bottom w:val="single" w:sz="8" w:space="0" w:color="auto"/>
              <w:right w:val="single" w:sz="4" w:space="0" w:color="auto"/>
            </w:tcBorders>
            <w:shd w:val="clear" w:color="auto" w:fill="auto"/>
            <w:hideMark/>
          </w:tcPr>
          <w:p w14:paraId="639EA4FA"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10</w:t>
            </w:r>
            <w:r w:rsidRPr="00BF295D">
              <w:rPr>
                <w:rFonts w:eastAsia="Times New Roman" w:cs="Times New Roman"/>
                <w:color w:val="000000"/>
                <w:sz w:val="24"/>
                <w:szCs w:val="24"/>
                <w:lang w:eastAsia="en-ZA"/>
              </w:rPr>
              <w:t>.2 Bad taste</w:t>
            </w:r>
          </w:p>
        </w:tc>
        <w:tc>
          <w:tcPr>
            <w:tcW w:w="753" w:type="dxa"/>
            <w:tcBorders>
              <w:top w:val="single" w:sz="8" w:space="0" w:color="auto"/>
              <w:left w:val="nil"/>
              <w:bottom w:val="single" w:sz="8" w:space="0" w:color="auto"/>
              <w:right w:val="single" w:sz="8" w:space="0" w:color="auto"/>
            </w:tcBorders>
            <w:shd w:val="clear" w:color="auto" w:fill="auto"/>
            <w:hideMark/>
          </w:tcPr>
          <w:p w14:paraId="582BE721"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B</w:t>
            </w:r>
            <w:r>
              <w:rPr>
                <w:rFonts w:eastAsia="Times New Roman" w:cs="Times New Roman"/>
                <w:color w:val="000000"/>
                <w:sz w:val="24"/>
                <w:szCs w:val="24"/>
                <w:lang w:eastAsia="en-ZA"/>
              </w:rPr>
              <w:t>10</w:t>
            </w:r>
            <w:r w:rsidRPr="00BF295D">
              <w:rPr>
                <w:rFonts w:eastAsia="Times New Roman" w:cs="Times New Roman"/>
                <w:color w:val="000000"/>
                <w:sz w:val="24"/>
                <w:szCs w:val="24"/>
                <w:lang w:eastAsia="en-ZA"/>
              </w:rPr>
              <w:t>.3 Bad smell</w:t>
            </w:r>
          </w:p>
        </w:tc>
        <w:tc>
          <w:tcPr>
            <w:tcW w:w="2224" w:type="dxa"/>
            <w:tcBorders>
              <w:top w:val="single" w:sz="8" w:space="0" w:color="auto"/>
              <w:left w:val="nil"/>
              <w:bottom w:val="single" w:sz="8" w:space="0" w:color="auto"/>
              <w:right w:val="single" w:sz="8" w:space="0" w:color="auto"/>
            </w:tcBorders>
            <w:shd w:val="clear" w:color="000000" w:fill="D9D9D9"/>
            <w:hideMark/>
          </w:tcPr>
          <w:p w14:paraId="274ED4CD"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See codes below</w:t>
            </w:r>
          </w:p>
        </w:tc>
        <w:tc>
          <w:tcPr>
            <w:tcW w:w="2126" w:type="dxa"/>
            <w:tcBorders>
              <w:top w:val="single" w:sz="8" w:space="0" w:color="auto"/>
              <w:left w:val="nil"/>
              <w:bottom w:val="single" w:sz="8" w:space="0" w:color="auto"/>
              <w:right w:val="single" w:sz="8" w:space="0" w:color="auto"/>
            </w:tcBorders>
            <w:shd w:val="clear" w:color="000000" w:fill="D9D9D9"/>
            <w:hideMark/>
          </w:tcPr>
          <w:p w14:paraId="164680F6"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 xml:space="preserve">Number </w:t>
            </w:r>
          </w:p>
        </w:tc>
        <w:tc>
          <w:tcPr>
            <w:tcW w:w="1985" w:type="dxa"/>
            <w:tcBorders>
              <w:top w:val="single" w:sz="8" w:space="0" w:color="auto"/>
              <w:left w:val="nil"/>
              <w:bottom w:val="single" w:sz="8" w:space="0" w:color="auto"/>
              <w:right w:val="single" w:sz="8" w:space="0" w:color="auto"/>
            </w:tcBorders>
            <w:shd w:val="clear" w:color="000000" w:fill="D9D9D9"/>
            <w:hideMark/>
          </w:tcPr>
          <w:p w14:paraId="29CE1198"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Amount Leones</w:t>
            </w:r>
          </w:p>
        </w:tc>
        <w:tc>
          <w:tcPr>
            <w:tcW w:w="2814" w:type="dxa"/>
            <w:gridSpan w:val="10"/>
            <w:tcBorders>
              <w:top w:val="single" w:sz="8" w:space="0" w:color="auto"/>
              <w:left w:val="nil"/>
              <w:bottom w:val="single" w:sz="8" w:space="0" w:color="auto"/>
              <w:right w:val="single" w:sz="8" w:space="0" w:color="auto"/>
            </w:tcBorders>
            <w:shd w:val="clear" w:color="000000" w:fill="D9D9D9"/>
            <w:hideMark/>
          </w:tcPr>
          <w:p w14:paraId="6185BED8" w14:textId="77777777" w:rsidR="000E1E82" w:rsidRPr="00BF295D" w:rsidRDefault="000E1E82" w:rsidP="00403C6E">
            <w:pPr>
              <w:spacing w:before="0" w:line="240" w:lineRule="auto"/>
              <w:jc w:val="center"/>
              <w:rPr>
                <w:rFonts w:eastAsia="Times New Roman" w:cs="Times New Roman"/>
                <w:color w:val="000000"/>
                <w:sz w:val="24"/>
                <w:szCs w:val="24"/>
                <w:lang w:eastAsia="en-ZA"/>
              </w:rPr>
            </w:pPr>
            <w:r w:rsidRPr="00BF295D">
              <w:rPr>
                <w:rFonts w:eastAsia="Times New Roman" w:cs="Times New Roman"/>
                <w:color w:val="000000"/>
                <w:sz w:val="24"/>
                <w:szCs w:val="24"/>
                <w:lang w:eastAsia="en-ZA"/>
              </w:rPr>
              <w:t>See codes below</w:t>
            </w:r>
          </w:p>
        </w:tc>
      </w:tr>
      <w:tr w:rsidR="000E1E82" w:rsidRPr="009B6114" w14:paraId="07841819" w14:textId="77777777" w:rsidTr="00403C6E">
        <w:trPr>
          <w:trHeight w:val="51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hideMark/>
          </w:tcPr>
          <w:p w14:paraId="475F71D9" w14:textId="77777777" w:rsidR="000E1E82" w:rsidRPr="00C0587F" w:rsidRDefault="000E1E82" w:rsidP="00403C6E">
            <w:pPr>
              <w:spacing w:before="0" w:line="240" w:lineRule="auto"/>
              <w:rPr>
                <w:rFonts w:eastAsia="Times New Roman" w:cs="Times New Roman"/>
                <w:color w:val="000000"/>
                <w:sz w:val="24"/>
                <w:szCs w:val="18"/>
                <w:lang w:eastAsia="en-ZA"/>
              </w:rPr>
            </w:pPr>
            <w:proofErr w:type="spellStart"/>
            <w:r w:rsidRPr="00C0587F">
              <w:rPr>
                <w:rFonts w:eastAsia="Times New Roman" w:cs="Times New Roman"/>
                <w:color w:val="000000"/>
                <w:sz w:val="24"/>
                <w:szCs w:val="18"/>
                <w:lang w:eastAsia="en-ZA"/>
              </w:rPr>
              <w:t>i</w:t>
            </w:r>
            <w:proofErr w:type="spellEnd"/>
            <w:r w:rsidRPr="00C0587F">
              <w:rPr>
                <w:rFonts w:eastAsia="Times New Roman" w:cs="Times New Roman"/>
                <w:color w:val="000000"/>
                <w:sz w:val="24"/>
                <w:szCs w:val="18"/>
                <w:lang w:eastAsia="en-ZA"/>
              </w:rPr>
              <w:t>.</w:t>
            </w:r>
          </w:p>
        </w:tc>
        <w:tc>
          <w:tcPr>
            <w:tcW w:w="295" w:type="dxa"/>
            <w:tcBorders>
              <w:top w:val="single" w:sz="8" w:space="0" w:color="auto"/>
              <w:left w:val="nil"/>
              <w:bottom w:val="double" w:sz="4" w:space="0" w:color="auto"/>
              <w:right w:val="double" w:sz="4" w:space="0" w:color="auto"/>
            </w:tcBorders>
            <w:shd w:val="clear" w:color="auto" w:fill="auto"/>
            <w:tcMar>
              <w:top w:w="0" w:type="dxa"/>
              <w:left w:w="0" w:type="dxa"/>
              <w:bottom w:w="0" w:type="dxa"/>
              <w:right w:w="0" w:type="dxa"/>
            </w:tcMar>
            <w:vAlign w:val="center"/>
            <w:hideMark/>
          </w:tcPr>
          <w:p w14:paraId="339F60B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44ECA0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DA9AEE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1A6F85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D92964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B9ACAE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single" w:sz="8"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0C66B57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noWrap/>
            <w:tcMar>
              <w:top w:w="0" w:type="dxa"/>
              <w:left w:w="0" w:type="dxa"/>
              <w:bottom w:w="0" w:type="dxa"/>
              <w:right w:w="0" w:type="dxa"/>
            </w:tcMar>
            <w:hideMark/>
          </w:tcPr>
          <w:p w14:paraId="5B4D77B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09" w:type="dxa"/>
            <w:tcBorders>
              <w:top w:val="nil"/>
              <w:left w:val="nil"/>
              <w:bottom w:val="single" w:sz="4" w:space="0" w:color="auto"/>
              <w:right w:val="single" w:sz="4" w:space="0" w:color="auto"/>
            </w:tcBorders>
            <w:shd w:val="clear" w:color="auto" w:fill="auto"/>
            <w:noWrap/>
            <w:tcMar>
              <w:top w:w="0" w:type="dxa"/>
              <w:left w:w="0" w:type="dxa"/>
              <w:bottom w:w="0" w:type="dxa"/>
              <w:right w:w="0" w:type="dxa"/>
            </w:tcMar>
            <w:hideMark/>
          </w:tcPr>
          <w:p w14:paraId="45F78D1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53"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44ED6A4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6311F57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430386E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795AA16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81" w:type="dxa"/>
            <w:tcBorders>
              <w:top w:val="single" w:sz="8"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hideMark/>
          </w:tcPr>
          <w:p w14:paraId="24EFF98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544F14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0E9424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FA17A6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0E2D4D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90BC76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3EE3E1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5D1F47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single" w:sz="8"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29C64D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single" w:sz="8"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54D4EC8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13394E18" w14:textId="77777777" w:rsidTr="00403C6E">
        <w:trPr>
          <w:trHeight w:val="51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tcPr>
          <w:p w14:paraId="719D2B01"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ii.</w:t>
            </w:r>
          </w:p>
        </w:tc>
        <w:tc>
          <w:tcPr>
            <w:tcW w:w="295" w:type="dxa"/>
            <w:tcBorders>
              <w:top w:val="double" w:sz="4" w:space="0" w:color="auto"/>
              <w:left w:val="nil"/>
              <w:bottom w:val="double" w:sz="4" w:space="0" w:color="auto"/>
              <w:right w:val="double" w:sz="4" w:space="0" w:color="auto"/>
            </w:tcBorders>
            <w:shd w:val="clear" w:color="auto" w:fill="auto"/>
            <w:tcMar>
              <w:top w:w="0" w:type="dxa"/>
              <w:left w:w="0" w:type="dxa"/>
              <w:bottom w:w="0" w:type="dxa"/>
              <w:right w:w="0" w:type="dxa"/>
            </w:tcMar>
            <w:vAlign w:val="center"/>
          </w:tcPr>
          <w:p w14:paraId="3587C0D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3FE057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325A99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6E8A2A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5B4F0D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987E12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1CD4D9A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2CAF932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66ACCF5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0E9B928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01510EE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1DB6515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tcPr>
          <w:p w14:paraId="765A8B9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81" w:type="dxa"/>
            <w:tcBorders>
              <w:top w:val="double" w:sz="4"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tcPr>
          <w:p w14:paraId="0AAAB65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2217DD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9E6A72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0A8816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B782EC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CA70EC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FF013E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8389D1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EEF9E8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69A2523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2F4A82C2" w14:textId="77777777" w:rsidTr="00403C6E">
        <w:trPr>
          <w:trHeight w:val="51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tcPr>
          <w:p w14:paraId="1875AC16"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iii.</w:t>
            </w:r>
          </w:p>
        </w:tc>
        <w:tc>
          <w:tcPr>
            <w:tcW w:w="295" w:type="dxa"/>
            <w:tcBorders>
              <w:top w:val="double" w:sz="4" w:space="0" w:color="auto"/>
              <w:left w:val="nil"/>
              <w:bottom w:val="double" w:sz="4" w:space="0" w:color="auto"/>
              <w:right w:val="double" w:sz="4" w:space="0" w:color="auto"/>
            </w:tcBorders>
            <w:shd w:val="clear" w:color="auto" w:fill="auto"/>
            <w:tcMar>
              <w:top w:w="0" w:type="dxa"/>
              <w:left w:w="0" w:type="dxa"/>
              <w:bottom w:w="0" w:type="dxa"/>
              <w:right w:w="0" w:type="dxa"/>
            </w:tcMar>
            <w:vAlign w:val="center"/>
          </w:tcPr>
          <w:p w14:paraId="755798C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C8C69B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1BFD16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6D1C41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85CBED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911E3B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7E59EAB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5A8EB61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tcPr>
          <w:p w14:paraId="2FEC660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1B11D91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16C1AE4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tcPr>
          <w:p w14:paraId="1F46D33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tcPr>
          <w:p w14:paraId="7B2202D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p>
        </w:tc>
        <w:tc>
          <w:tcPr>
            <w:tcW w:w="281" w:type="dxa"/>
            <w:tcBorders>
              <w:top w:val="double" w:sz="4"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tcPr>
          <w:p w14:paraId="62D45A8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7A1FEA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CB23D8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CF04CF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9C5C4F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321659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343E88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F3BD76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5C4A21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538BA51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593F9E82" w14:textId="77777777" w:rsidTr="00403C6E">
        <w:trPr>
          <w:trHeight w:val="51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hideMark/>
          </w:tcPr>
          <w:p w14:paraId="588726EA"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iv.</w:t>
            </w:r>
          </w:p>
        </w:tc>
        <w:tc>
          <w:tcPr>
            <w:tcW w:w="295" w:type="dxa"/>
            <w:tcBorders>
              <w:top w:val="double" w:sz="4" w:space="0" w:color="auto"/>
              <w:left w:val="nil"/>
              <w:bottom w:val="double" w:sz="4" w:space="0" w:color="auto"/>
              <w:right w:val="double" w:sz="4" w:space="0" w:color="auto"/>
            </w:tcBorders>
            <w:shd w:val="clear" w:color="auto" w:fill="auto"/>
            <w:tcMar>
              <w:top w:w="0" w:type="dxa"/>
              <w:left w:w="0" w:type="dxa"/>
              <w:bottom w:w="0" w:type="dxa"/>
              <w:right w:w="0" w:type="dxa"/>
            </w:tcMar>
            <w:vAlign w:val="center"/>
            <w:hideMark/>
          </w:tcPr>
          <w:p w14:paraId="53ECC21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CDDBE9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1E5C4C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6BBE8C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1DE013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CE2976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4BD6B88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077143B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1F3ECFC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47B6673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3BA2022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513A020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396C177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81" w:type="dxa"/>
            <w:tcBorders>
              <w:top w:val="double" w:sz="4"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hideMark/>
          </w:tcPr>
          <w:p w14:paraId="02CDED8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11F1D94"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1BE8B11"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5E9BC8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2F361F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E01F40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BFCA73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6A6AEB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389408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637D4EA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74901FB8" w14:textId="77777777" w:rsidTr="00403C6E">
        <w:trPr>
          <w:trHeight w:val="51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hideMark/>
          </w:tcPr>
          <w:p w14:paraId="78B0B764"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v.</w:t>
            </w:r>
          </w:p>
        </w:tc>
        <w:tc>
          <w:tcPr>
            <w:tcW w:w="295" w:type="dxa"/>
            <w:tcBorders>
              <w:top w:val="double" w:sz="4" w:space="0" w:color="auto"/>
              <w:left w:val="nil"/>
              <w:bottom w:val="double" w:sz="4" w:space="0" w:color="auto"/>
              <w:right w:val="double" w:sz="4" w:space="0" w:color="auto"/>
            </w:tcBorders>
            <w:shd w:val="clear" w:color="auto" w:fill="auto"/>
            <w:tcMar>
              <w:top w:w="0" w:type="dxa"/>
              <w:left w:w="0" w:type="dxa"/>
              <w:bottom w:w="0" w:type="dxa"/>
              <w:right w:w="0" w:type="dxa"/>
            </w:tcMar>
            <w:vAlign w:val="center"/>
            <w:hideMark/>
          </w:tcPr>
          <w:p w14:paraId="2E78733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5DE7B5A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D30B0DF"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FFE0F6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0A1218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40902CD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7615AE3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38C9656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2144BA6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64AEBC0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1E71545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7CBDF6C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1EB13AB0"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81" w:type="dxa"/>
            <w:tcBorders>
              <w:top w:val="double" w:sz="4" w:space="0" w:color="auto"/>
              <w:left w:val="nil"/>
              <w:bottom w:val="double" w:sz="4" w:space="0" w:color="auto"/>
              <w:right w:val="double" w:sz="4" w:space="0" w:color="auto"/>
            </w:tcBorders>
            <w:shd w:val="clear" w:color="auto" w:fill="auto"/>
            <w:noWrap/>
            <w:tcMar>
              <w:top w:w="0" w:type="dxa"/>
              <w:left w:w="0" w:type="dxa"/>
              <w:bottom w:w="0" w:type="dxa"/>
              <w:right w:w="0" w:type="dxa"/>
            </w:tcMar>
            <w:vAlign w:val="center"/>
            <w:hideMark/>
          </w:tcPr>
          <w:p w14:paraId="1025384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EED849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79046B8B"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99EB9D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194C612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22389653"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6FEBB09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3FE3554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double" w:sz="4" w:space="0" w:color="auto"/>
              <w:right w:val="double" w:sz="4" w:space="0" w:color="auto"/>
            </w:tcBorders>
            <w:shd w:val="clear" w:color="auto" w:fill="auto"/>
            <w:tcMar>
              <w:top w:w="0" w:type="dxa"/>
              <w:left w:w="0" w:type="dxa"/>
              <w:bottom w:w="0" w:type="dxa"/>
              <w:right w:w="0" w:type="dxa"/>
            </w:tcMar>
            <w:vAlign w:val="center"/>
          </w:tcPr>
          <w:p w14:paraId="0F4C0B92"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double" w:sz="4" w:space="0" w:color="auto"/>
              <w:right w:val="single" w:sz="8" w:space="0" w:color="auto"/>
            </w:tcBorders>
            <w:shd w:val="clear" w:color="auto" w:fill="auto"/>
            <w:tcMar>
              <w:top w:w="0" w:type="dxa"/>
              <w:left w:w="0" w:type="dxa"/>
              <w:bottom w:w="0" w:type="dxa"/>
              <w:right w:w="0" w:type="dxa"/>
            </w:tcMar>
            <w:vAlign w:val="center"/>
          </w:tcPr>
          <w:p w14:paraId="7364940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48F99D27" w14:textId="77777777" w:rsidTr="00403C6E">
        <w:trPr>
          <w:trHeight w:val="510"/>
        </w:trPr>
        <w:tc>
          <w:tcPr>
            <w:tcW w:w="2269"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hideMark/>
          </w:tcPr>
          <w:p w14:paraId="581DB8D3" w14:textId="77777777" w:rsidR="000E1E82" w:rsidRPr="00C0587F" w:rsidRDefault="000E1E82" w:rsidP="00403C6E">
            <w:pPr>
              <w:spacing w:before="0" w:line="240" w:lineRule="auto"/>
              <w:rPr>
                <w:rFonts w:eastAsia="Times New Roman" w:cs="Times New Roman"/>
                <w:color w:val="000000"/>
                <w:sz w:val="24"/>
                <w:szCs w:val="18"/>
                <w:lang w:eastAsia="en-ZA"/>
              </w:rPr>
            </w:pPr>
            <w:r w:rsidRPr="00C0587F">
              <w:rPr>
                <w:rFonts w:eastAsia="Times New Roman" w:cs="Times New Roman"/>
                <w:color w:val="000000"/>
                <w:sz w:val="24"/>
                <w:szCs w:val="18"/>
                <w:lang w:eastAsia="en-ZA"/>
              </w:rPr>
              <w:t>vi.</w:t>
            </w:r>
          </w:p>
        </w:tc>
        <w:tc>
          <w:tcPr>
            <w:tcW w:w="295" w:type="dxa"/>
            <w:tcBorders>
              <w:top w:val="double" w:sz="4" w:space="0" w:color="auto"/>
              <w:left w:val="nil"/>
              <w:bottom w:val="single" w:sz="8" w:space="0" w:color="auto"/>
              <w:right w:val="double" w:sz="4" w:space="0" w:color="auto"/>
            </w:tcBorders>
            <w:shd w:val="clear" w:color="auto" w:fill="auto"/>
            <w:tcMar>
              <w:top w:w="0" w:type="dxa"/>
              <w:left w:w="0" w:type="dxa"/>
              <w:bottom w:w="0" w:type="dxa"/>
              <w:right w:w="0" w:type="dxa"/>
            </w:tcMar>
            <w:vAlign w:val="center"/>
            <w:hideMark/>
          </w:tcPr>
          <w:p w14:paraId="07484E8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96"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7BFA06C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96"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41E404A6"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95"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639318D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96"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1D2DB7D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96"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7DF29FF9"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96" w:type="dxa"/>
            <w:gridSpan w:val="2"/>
            <w:tcBorders>
              <w:top w:val="double" w:sz="4" w:space="0" w:color="auto"/>
              <w:left w:val="double" w:sz="4"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5FF010B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906"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17BEF11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09" w:type="dxa"/>
            <w:tcBorders>
              <w:top w:val="nil"/>
              <w:left w:val="nil"/>
              <w:bottom w:val="single" w:sz="4" w:space="0" w:color="auto"/>
              <w:right w:val="single" w:sz="4" w:space="0" w:color="auto"/>
            </w:tcBorders>
            <w:shd w:val="clear" w:color="auto" w:fill="auto"/>
            <w:tcMar>
              <w:top w:w="0" w:type="dxa"/>
              <w:left w:w="0" w:type="dxa"/>
              <w:bottom w:w="0" w:type="dxa"/>
              <w:right w:w="0" w:type="dxa"/>
            </w:tcMar>
            <w:hideMark/>
          </w:tcPr>
          <w:p w14:paraId="13349FD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753"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64E46DF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224"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2A5C8B4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126" w:type="dxa"/>
            <w:tcBorders>
              <w:top w:val="nil"/>
              <w:left w:val="nil"/>
              <w:bottom w:val="single" w:sz="4" w:space="0" w:color="auto"/>
              <w:right w:val="single" w:sz="8" w:space="0" w:color="auto"/>
            </w:tcBorders>
            <w:shd w:val="clear" w:color="auto" w:fill="auto"/>
            <w:tcMar>
              <w:top w:w="0" w:type="dxa"/>
              <w:left w:w="0" w:type="dxa"/>
              <w:bottom w:w="0" w:type="dxa"/>
              <w:right w:w="0" w:type="dxa"/>
            </w:tcMar>
            <w:hideMark/>
          </w:tcPr>
          <w:p w14:paraId="3B58131C"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1985" w:type="dxa"/>
            <w:tcBorders>
              <w:top w:val="nil"/>
              <w:left w:val="nil"/>
              <w:bottom w:val="single" w:sz="4" w:space="0" w:color="auto"/>
              <w:right w:val="single" w:sz="8" w:space="0" w:color="auto"/>
            </w:tcBorders>
            <w:shd w:val="clear" w:color="auto" w:fill="auto"/>
            <w:noWrap/>
            <w:tcMar>
              <w:top w:w="0" w:type="dxa"/>
              <w:left w:w="0" w:type="dxa"/>
              <w:bottom w:w="0" w:type="dxa"/>
              <w:right w:w="0" w:type="dxa"/>
            </w:tcMar>
            <w:hideMark/>
          </w:tcPr>
          <w:p w14:paraId="3CE1FDBA"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 </w:t>
            </w:r>
          </w:p>
        </w:tc>
        <w:tc>
          <w:tcPr>
            <w:tcW w:w="281" w:type="dxa"/>
            <w:tcBorders>
              <w:top w:val="double" w:sz="4" w:space="0" w:color="auto"/>
              <w:left w:val="nil"/>
              <w:bottom w:val="single" w:sz="8" w:space="0" w:color="auto"/>
              <w:right w:val="double" w:sz="4" w:space="0" w:color="auto"/>
            </w:tcBorders>
            <w:shd w:val="clear" w:color="auto" w:fill="auto"/>
            <w:noWrap/>
            <w:tcMar>
              <w:top w:w="0" w:type="dxa"/>
              <w:left w:w="0" w:type="dxa"/>
              <w:bottom w:w="0" w:type="dxa"/>
              <w:right w:w="0" w:type="dxa"/>
            </w:tcMar>
            <w:vAlign w:val="center"/>
            <w:hideMark/>
          </w:tcPr>
          <w:p w14:paraId="44CF994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6B37B79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2</w:t>
            </w:r>
          </w:p>
        </w:tc>
        <w:tc>
          <w:tcPr>
            <w:tcW w:w="282"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538B1FA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3</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1B4A36FE"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4</w:t>
            </w:r>
          </w:p>
        </w:tc>
        <w:tc>
          <w:tcPr>
            <w:tcW w:w="282"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092C624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5</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06C2F38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6</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0004F1DD"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7</w:t>
            </w:r>
          </w:p>
        </w:tc>
        <w:tc>
          <w:tcPr>
            <w:tcW w:w="282"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58BF55C5"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8</w:t>
            </w:r>
          </w:p>
        </w:tc>
        <w:tc>
          <w:tcPr>
            <w:tcW w:w="281" w:type="dxa"/>
            <w:tcBorders>
              <w:top w:val="double" w:sz="4" w:space="0" w:color="auto"/>
              <w:left w:val="double" w:sz="4" w:space="0" w:color="auto"/>
              <w:bottom w:val="single" w:sz="8" w:space="0" w:color="auto"/>
              <w:right w:val="double" w:sz="4" w:space="0" w:color="auto"/>
            </w:tcBorders>
            <w:shd w:val="clear" w:color="auto" w:fill="auto"/>
            <w:tcMar>
              <w:top w:w="0" w:type="dxa"/>
              <w:left w:w="0" w:type="dxa"/>
              <w:bottom w:w="0" w:type="dxa"/>
              <w:right w:w="0" w:type="dxa"/>
            </w:tcMar>
            <w:vAlign w:val="center"/>
          </w:tcPr>
          <w:p w14:paraId="3F4A4008"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9</w:t>
            </w:r>
          </w:p>
        </w:tc>
        <w:tc>
          <w:tcPr>
            <w:tcW w:w="282" w:type="dxa"/>
            <w:tcBorders>
              <w:top w:val="double" w:sz="4" w:space="0" w:color="auto"/>
              <w:left w:val="double" w:sz="4"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1E8755F7" w14:textId="77777777" w:rsidR="000E1E82" w:rsidRPr="009B6114" w:rsidRDefault="000E1E82" w:rsidP="00403C6E">
            <w:pPr>
              <w:spacing w:before="0" w:line="240" w:lineRule="auto"/>
              <w:jc w:val="center"/>
              <w:rPr>
                <w:rFonts w:ascii="Gill Sans MT" w:eastAsia="Times New Roman" w:hAnsi="Gill Sans MT" w:cs="Times New Roman"/>
                <w:color w:val="000000"/>
                <w:sz w:val="18"/>
                <w:szCs w:val="18"/>
                <w:lang w:eastAsia="en-ZA"/>
              </w:rPr>
            </w:pPr>
            <w:r w:rsidRPr="009B6114">
              <w:rPr>
                <w:rFonts w:ascii="Gill Sans MT" w:eastAsia="Times New Roman" w:hAnsi="Gill Sans MT" w:cs="Times New Roman"/>
                <w:color w:val="000000"/>
                <w:sz w:val="18"/>
                <w:szCs w:val="18"/>
                <w:lang w:eastAsia="en-ZA"/>
              </w:rPr>
              <w:t>10</w:t>
            </w:r>
          </w:p>
        </w:tc>
      </w:tr>
      <w:tr w:rsidR="000E1E82" w:rsidRPr="009B6114" w14:paraId="729EF714" w14:textId="77777777" w:rsidTr="00403C6E">
        <w:trPr>
          <w:trHeight w:val="209"/>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2B0EB26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Piped into dwelling</w:t>
            </w:r>
          </w:p>
        </w:tc>
        <w:tc>
          <w:tcPr>
            <w:tcW w:w="2060" w:type="dxa"/>
            <w:gridSpan w:val="7"/>
            <w:tcBorders>
              <w:top w:val="single" w:sz="8" w:space="0" w:color="auto"/>
              <w:left w:val="nil"/>
              <w:bottom w:val="nil"/>
              <w:right w:val="single" w:sz="8" w:space="0" w:color="auto"/>
            </w:tcBorders>
            <w:shd w:val="clear" w:color="000000" w:fill="D9D9D9"/>
            <w:tcMar>
              <w:top w:w="0" w:type="dxa"/>
              <w:left w:w="0" w:type="dxa"/>
              <w:bottom w:w="0" w:type="dxa"/>
              <w:right w:w="0" w:type="dxa"/>
            </w:tcMar>
            <w:hideMark/>
          </w:tcPr>
          <w:p w14:paraId="6DDE7C4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Drinking</w:t>
            </w:r>
          </w:p>
        </w:tc>
        <w:tc>
          <w:tcPr>
            <w:tcW w:w="2378" w:type="dxa"/>
            <w:gridSpan w:val="4"/>
            <w:tcBorders>
              <w:top w:val="single" w:sz="4" w:space="0" w:color="auto"/>
              <w:left w:val="nil"/>
              <w:bottom w:val="nil"/>
              <w:right w:val="single" w:sz="8" w:space="0" w:color="000000"/>
            </w:tcBorders>
            <w:shd w:val="clear" w:color="000000" w:fill="D9D9D9"/>
            <w:tcMar>
              <w:top w:w="0" w:type="dxa"/>
              <w:left w:w="0" w:type="dxa"/>
              <w:bottom w:w="0" w:type="dxa"/>
              <w:right w:w="0" w:type="dxa"/>
            </w:tcMar>
            <w:hideMark/>
          </w:tcPr>
          <w:p w14:paraId="0B524A0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Never</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6EEE6B78"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At most15 minutes</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4B9DC9A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7F4D538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single" w:sz="8" w:space="0" w:color="auto"/>
              <w:left w:val="nil"/>
              <w:bottom w:val="nil"/>
              <w:right w:val="single" w:sz="8" w:space="0" w:color="auto"/>
            </w:tcBorders>
            <w:shd w:val="clear" w:color="000000" w:fill="D9D9D9"/>
            <w:tcMar>
              <w:top w:w="0" w:type="dxa"/>
              <w:left w:w="0" w:type="dxa"/>
              <w:bottom w:w="0" w:type="dxa"/>
              <w:right w:w="0" w:type="dxa"/>
            </w:tcMar>
            <w:hideMark/>
          </w:tcPr>
          <w:p w14:paraId="548AF9D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 female school child</w:t>
            </w:r>
          </w:p>
        </w:tc>
      </w:tr>
      <w:tr w:rsidR="000E1E82" w:rsidRPr="009B6114" w14:paraId="210C85D6" w14:textId="77777777" w:rsidTr="00403C6E">
        <w:trPr>
          <w:trHeight w:val="248"/>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5779BBE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Piped into yard</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7429FCF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Bathing</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09DA28C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Once-in-a while</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115A67B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16-29 min. walk</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544A2ED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3CF32FD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587F271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2. male school child</w:t>
            </w:r>
          </w:p>
        </w:tc>
      </w:tr>
      <w:tr w:rsidR="000E1E82" w:rsidRPr="009B6114" w14:paraId="569BE56C" w14:textId="77777777" w:rsidTr="00403C6E">
        <w:trPr>
          <w:trHeight w:val="137"/>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787737B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Public stand pipe</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10A11A3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Laundry</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0F773C0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Sometimes</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6C47553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30 min- 1hr walk</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079C724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17D7CA4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4C78EFF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3. female child not in school</w:t>
            </w:r>
          </w:p>
        </w:tc>
      </w:tr>
      <w:tr w:rsidR="000E1E82" w:rsidRPr="009B6114" w14:paraId="42DFFAC4" w14:textId="77777777" w:rsidTr="00403C6E">
        <w:trPr>
          <w:trHeight w:val="198"/>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35BD4DA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4. Borehole</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3A57FAD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4. Cooking</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5C3E224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4. Always</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56B4FAE4" w14:textId="77777777" w:rsidR="000E1E82" w:rsidRPr="00BF295D" w:rsidRDefault="000E1E82" w:rsidP="00403C6E">
            <w:pPr>
              <w:spacing w:before="0" w:line="240" w:lineRule="auto"/>
              <w:rPr>
                <w:rFonts w:eastAsia="Times New Roman" w:cs="Times New Roman"/>
                <w:color w:val="000000"/>
                <w:sz w:val="20"/>
                <w:szCs w:val="20"/>
                <w:lang w:eastAsia="en-ZA"/>
              </w:rPr>
            </w:pPr>
            <w:r>
              <w:rPr>
                <w:rFonts w:eastAsia="Times New Roman" w:cs="Times New Roman"/>
                <w:color w:val="000000"/>
                <w:sz w:val="20"/>
                <w:szCs w:val="20"/>
                <w:lang w:eastAsia="en-ZA"/>
              </w:rPr>
              <w:t>4. More than 1 hour</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7809F08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305CE32D"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76840C7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4. male child not in school</w:t>
            </w:r>
          </w:p>
        </w:tc>
      </w:tr>
      <w:tr w:rsidR="000E1E82" w:rsidRPr="009B6114" w14:paraId="2A2E219C" w14:textId="77777777" w:rsidTr="00403C6E">
        <w:trPr>
          <w:trHeight w:val="230"/>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25A405A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Protected Well</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20797FF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Flush toilet</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702F8F6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Not sure</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6B9C7C37"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Not applicable</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6D562D1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1E0D710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04B4E12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5. adult female not working</w:t>
            </w:r>
          </w:p>
        </w:tc>
      </w:tr>
      <w:tr w:rsidR="000E1E82" w:rsidRPr="009B6114" w14:paraId="29BEFF87" w14:textId="77777777" w:rsidTr="00403C6E">
        <w:trPr>
          <w:trHeight w:val="120"/>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46CC16F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6. Un-protected Well</w:t>
            </w:r>
          </w:p>
        </w:tc>
        <w:tc>
          <w:tcPr>
            <w:tcW w:w="2060" w:type="dxa"/>
            <w:gridSpan w:val="7"/>
            <w:tcBorders>
              <w:top w:val="nil"/>
              <w:left w:val="nil"/>
              <w:bottom w:val="nil"/>
              <w:right w:val="single" w:sz="8" w:space="0" w:color="auto"/>
            </w:tcBorders>
            <w:shd w:val="clear" w:color="000000" w:fill="D9D9D9"/>
            <w:tcMar>
              <w:top w:w="0" w:type="dxa"/>
              <w:left w:w="0" w:type="dxa"/>
              <w:bottom w:w="0" w:type="dxa"/>
              <w:right w:w="0" w:type="dxa"/>
            </w:tcMar>
            <w:hideMark/>
          </w:tcPr>
          <w:p w14:paraId="1E9AE66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6. For cleaning</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3785552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1121B12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5496378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21DC1FE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14C0210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6. adult male not working</w:t>
            </w:r>
          </w:p>
        </w:tc>
      </w:tr>
      <w:tr w:rsidR="000E1E82" w:rsidRPr="009B6114" w14:paraId="09661FC1" w14:textId="77777777" w:rsidTr="00403C6E">
        <w:trPr>
          <w:trHeight w:val="152"/>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1F5DA18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7. Protected Spring</w:t>
            </w:r>
          </w:p>
        </w:tc>
        <w:tc>
          <w:tcPr>
            <w:tcW w:w="2060" w:type="dxa"/>
            <w:gridSpan w:val="7"/>
            <w:vMerge w:val="restart"/>
            <w:tcBorders>
              <w:top w:val="nil"/>
              <w:left w:val="nil"/>
              <w:right w:val="single" w:sz="8" w:space="0" w:color="auto"/>
            </w:tcBorders>
            <w:shd w:val="clear" w:color="000000" w:fill="D9D9D9"/>
            <w:tcMar>
              <w:top w:w="0" w:type="dxa"/>
              <w:left w:w="0" w:type="dxa"/>
              <w:bottom w:w="0" w:type="dxa"/>
              <w:right w:w="0" w:type="dxa"/>
            </w:tcMar>
            <w:hideMark/>
          </w:tcPr>
          <w:p w14:paraId="660B914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xml:space="preserve"> 7. </w:t>
            </w:r>
            <w:r>
              <w:rPr>
                <w:rFonts w:eastAsia="Times New Roman" w:cs="Times New Roman"/>
                <w:color w:val="000000"/>
                <w:sz w:val="20"/>
                <w:szCs w:val="20"/>
                <w:lang w:eastAsia="en-ZA"/>
              </w:rPr>
              <w:t xml:space="preserve">for </w:t>
            </w:r>
            <w:r w:rsidRPr="00BF295D">
              <w:rPr>
                <w:rFonts w:eastAsia="Times New Roman" w:cs="Times New Roman"/>
                <w:color w:val="000000"/>
                <w:sz w:val="20"/>
                <w:szCs w:val="20"/>
                <w:lang w:eastAsia="en-ZA"/>
              </w:rPr>
              <w:t>producti</w:t>
            </w:r>
            <w:r>
              <w:rPr>
                <w:rFonts w:eastAsia="Times New Roman" w:cs="Times New Roman"/>
                <w:color w:val="000000"/>
                <w:sz w:val="20"/>
                <w:szCs w:val="20"/>
                <w:lang w:eastAsia="en-ZA"/>
              </w:rPr>
              <w:t>ve/ business uses (Specify):</w:t>
            </w: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64D283E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7B1B069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56D8A83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50BB473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3BA6CF2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7. adult female working</w:t>
            </w:r>
          </w:p>
        </w:tc>
      </w:tr>
      <w:tr w:rsidR="000E1E82" w:rsidRPr="009B6114" w14:paraId="488B3C2E" w14:textId="77777777" w:rsidTr="00403C6E">
        <w:trPr>
          <w:trHeight w:val="211"/>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2DDCEA0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8. Unprotected Spring</w:t>
            </w:r>
          </w:p>
        </w:tc>
        <w:tc>
          <w:tcPr>
            <w:tcW w:w="2060" w:type="dxa"/>
            <w:gridSpan w:val="7"/>
            <w:vMerge/>
            <w:tcBorders>
              <w:left w:val="nil"/>
              <w:bottom w:val="nil"/>
              <w:right w:val="single" w:sz="8" w:space="0" w:color="auto"/>
            </w:tcBorders>
            <w:shd w:val="clear" w:color="000000" w:fill="D9D9D9"/>
            <w:tcMar>
              <w:top w:w="0" w:type="dxa"/>
              <w:left w:w="0" w:type="dxa"/>
              <w:bottom w:w="0" w:type="dxa"/>
              <w:right w:w="0" w:type="dxa"/>
            </w:tcMar>
            <w:hideMark/>
          </w:tcPr>
          <w:p w14:paraId="0F0A1FBA"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nil"/>
              <w:right w:val="single" w:sz="8" w:space="0" w:color="auto"/>
            </w:tcBorders>
            <w:shd w:val="clear" w:color="000000" w:fill="D9D9D9"/>
            <w:tcMar>
              <w:top w:w="0" w:type="dxa"/>
              <w:left w:w="0" w:type="dxa"/>
              <w:bottom w:w="0" w:type="dxa"/>
              <w:right w:w="0" w:type="dxa"/>
            </w:tcMar>
            <w:hideMark/>
          </w:tcPr>
          <w:p w14:paraId="126FE39C"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697BA49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4767568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626E7E8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43F92848"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8. adult male working</w:t>
            </w:r>
          </w:p>
        </w:tc>
      </w:tr>
      <w:tr w:rsidR="000E1E82" w:rsidRPr="009B6114" w14:paraId="390B8C12" w14:textId="77777777" w:rsidTr="00403C6E">
        <w:trPr>
          <w:trHeight w:val="244"/>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20908B60"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9. Pushcart vendor</w:t>
            </w:r>
          </w:p>
        </w:tc>
        <w:tc>
          <w:tcPr>
            <w:tcW w:w="2060" w:type="dxa"/>
            <w:gridSpan w:val="7"/>
            <w:vMerge w:val="restart"/>
            <w:tcBorders>
              <w:top w:val="nil"/>
              <w:left w:val="nil"/>
              <w:right w:val="single" w:sz="8" w:space="0" w:color="auto"/>
            </w:tcBorders>
            <w:shd w:val="clear" w:color="auto" w:fill="auto"/>
            <w:tcMar>
              <w:top w:w="0" w:type="dxa"/>
              <w:left w:w="0" w:type="dxa"/>
              <w:bottom w:w="0" w:type="dxa"/>
              <w:right w:w="0" w:type="dxa"/>
            </w:tcMar>
            <w:hideMark/>
          </w:tcPr>
          <w:p w14:paraId="643FB378"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nil"/>
              <w:right w:val="single" w:sz="8" w:space="0" w:color="auto"/>
            </w:tcBorders>
            <w:shd w:val="clear" w:color="000000" w:fill="D9D9D9"/>
            <w:tcMar>
              <w:top w:w="0" w:type="dxa"/>
              <w:left w:w="0" w:type="dxa"/>
              <w:bottom w:w="0" w:type="dxa"/>
              <w:right w:w="0" w:type="dxa"/>
            </w:tcMar>
            <w:hideMark/>
          </w:tcPr>
          <w:p w14:paraId="7AD4FB60"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57BC8A9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771D67F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3E29856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59EECBC1"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9. domestic helper female</w:t>
            </w:r>
          </w:p>
        </w:tc>
      </w:tr>
      <w:tr w:rsidR="000E1E82" w:rsidRPr="009B6114" w14:paraId="4A48B6EC" w14:textId="77777777" w:rsidTr="00403C6E">
        <w:trPr>
          <w:trHeight w:val="133"/>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0B096A08"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10. Tanker</w:t>
            </w:r>
          </w:p>
        </w:tc>
        <w:tc>
          <w:tcPr>
            <w:tcW w:w="2060" w:type="dxa"/>
            <w:gridSpan w:val="7"/>
            <w:vMerge/>
            <w:tcBorders>
              <w:left w:val="nil"/>
              <w:right w:val="single" w:sz="8" w:space="0" w:color="auto"/>
            </w:tcBorders>
            <w:shd w:val="clear" w:color="auto" w:fill="auto"/>
            <w:tcMar>
              <w:top w:w="0" w:type="dxa"/>
              <w:left w:w="0" w:type="dxa"/>
              <w:bottom w:w="0" w:type="dxa"/>
              <w:right w:w="0" w:type="dxa"/>
            </w:tcMar>
            <w:hideMark/>
          </w:tcPr>
          <w:p w14:paraId="03356012"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nil"/>
              <w:right w:val="single" w:sz="8" w:space="0" w:color="auto"/>
            </w:tcBorders>
            <w:shd w:val="clear" w:color="000000" w:fill="D9D9D9"/>
            <w:tcMar>
              <w:top w:w="0" w:type="dxa"/>
              <w:left w:w="0" w:type="dxa"/>
              <w:bottom w:w="0" w:type="dxa"/>
              <w:right w:w="0" w:type="dxa"/>
            </w:tcMar>
            <w:hideMark/>
          </w:tcPr>
          <w:p w14:paraId="31B337A1"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4369F1F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52742602"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4CE30B0B"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3D2B898D"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10. domestic helper male</w:t>
            </w:r>
          </w:p>
        </w:tc>
      </w:tr>
      <w:tr w:rsidR="000E1E82" w:rsidRPr="009B6114" w14:paraId="0AF20DAD" w14:textId="77777777" w:rsidTr="00403C6E">
        <w:trPr>
          <w:trHeight w:val="166"/>
        </w:trPr>
        <w:tc>
          <w:tcPr>
            <w:tcW w:w="2269" w:type="dxa"/>
            <w:tcBorders>
              <w:top w:val="nil"/>
              <w:left w:val="single" w:sz="8" w:space="0" w:color="auto"/>
              <w:bottom w:val="nil"/>
              <w:right w:val="single" w:sz="8" w:space="0" w:color="auto"/>
            </w:tcBorders>
            <w:shd w:val="clear" w:color="000000" w:fill="D9D9D9"/>
            <w:tcMar>
              <w:top w:w="0" w:type="dxa"/>
              <w:left w:w="0" w:type="dxa"/>
              <w:bottom w:w="0" w:type="dxa"/>
              <w:right w:w="0" w:type="dxa"/>
            </w:tcMar>
            <w:hideMark/>
          </w:tcPr>
          <w:p w14:paraId="629E474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11. Packet water</w:t>
            </w:r>
          </w:p>
        </w:tc>
        <w:tc>
          <w:tcPr>
            <w:tcW w:w="2060" w:type="dxa"/>
            <w:gridSpan w:val="7"/>
            <w:vMerge/>
            <w:tcBorders>
              <w:left w:val="nil"/>
              <w:right w:val="single" w:sz="8" w:space="0" w:color="auto"/>
            </w:tcBorders>
            <w:shd w:val="clear" w:color="auto" w:fill="auto"/>
            <w:tcMar>
              <w:top w:w="0" w:type="dxa"/>
              <w:left w:w="0" w:type="dxa"/>
              <w:bottom w:w="0" w:type="dxa"/>
              <w:right w:w="0" w:type="dxa"/>
            </w:tcMar>
            <w:hideMark/>
          </w:tcPr>
          <w:p w14:paraId="6D20B2C6"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nil"/>
              <w:right w:val="single" w:sz="8" w:space="0" w:color="000000"/>
            </w:tcBorders>
            <w:shd w:val="clear" w:color="000000" w:fill="D9D9D9"/>
            <w:tcMar>
              <w:top w:w="0" w:type="dxa"/>
              <w:left w:w="0" w:type="dxa"/>
              <w:bottom w:w="0" w:type="dxa"/>
              <w:right w:w="0" w:type="dxa"/>
            </w:tcMar>
            <w:hideMark/>
          </w:tcPr>
          <w:p w14:paraId="1A77432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nil"/>
              <w:right w:val="single" w:sz="8" w:space="0" w:color="auto"/>
            </w:tcBorders>
            <w:shd w:val="clear" w:color="000000" w:fill="D9D9D9"/>
            <w:tcMar>
              <w:top w:w="0" w:type="dxa"/>
              <w:left w:w="0" w:type="dxa"/>
              <w:bottom w:w="0" w:type="dxa"/>
              <w:right w:w="0" w:type="dxa"/>
            </w:tcMar>
            <w:hideMark/>
          </w:tcPr>
          <w:p w14:paraId="6C58E8E4"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nil"/>
              <w:right w:val="single" w:sz="8" w:space="0" w:color="auto"/>
            </w:tcBorders>
            <w:shd w:val="clear" w:color="000000" w:fill="D9D9D9"/>
            <w:tcMar>
              <w:top w:w="0" w:type="dxa"/>
              <w:left w:w="0" w:type="dxa"/>
              <w:bottom w:w="0" w:type="dxa"/>
              <w:right w:w="0" w:type="dxa"/>
            </w:tcMar>
            <w:hideMark/>
          </w:tcPr>
          <w:p w14:paraId="29EB60F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nil"/>
              <w:right w:val="single" w:sz="8" w:space="0" w:color="auto"/>
            </w:tcBorders>
            <w:shd w:val="clear" w:color="000000" w:fill="D9D9D9"/>
            <w:tcMar>
              <w:top w:w="0" w:type="dxa"/>
              <w:left w:w="0" w:type="dxa"/>
              <w:bottom w:w="0" w:type="dxa"/>
              <w:right w:w="0" w:type="dxa"/>
            </w:tcMar>
            <w:hideMark/>
          </w:tcPr>
          <w:p w14:paraId="45F40AE5"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nil"/>
              <w:right w:val="single" w:sz="8" w:space="0" w:color="auto"/>
            </w:tcBorders>
            <w:shd w:val="clear" w:color="000000" w:fill="D9D9D9"/>
            <w:tcMar>
              <w:top w:w="0" w:type="dxa"/>
              <w:left w:w="0" w:type="dxa"/>
              <w:bottom w:w="0" w:type="dxa"/>
              <w:right w:w="0" w:type="dxa"/>
            </w:tcMar>
            <w:hideMark/>
          </w:tcPr>
          <w:p w14:paraId="3E52D63F"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r>
      <w:tr w:rsidR="000E1E82" w:rsidRPr="009B6114" w14:paraId="511EB657" w14:textId="77777777" w:rsidTr="00403C6E">
        <w:trPr>
          <w:trHeight w:val="226"/>
        </w:trPr>
        <w:tc>
          <w:tcPr>
            <w:tcW w:w="2269" w:type="dxa"/>
            <w:tcBorders>
              <w:top w:val="nil"/>
              <w:left w:val="single" w:sz="8" w:space="0" w:color="auto"/>
              <w:bottom w:val="single" w:sz="8" w:space="0" w:color="auto"/>
              <w:right w:val="single" w:sz="8" w:space="0" w:color="auto"/>
            </w:tcBorders>
            <w:shd w:val="clear" w:color="000000" w:fill="D9D9D9"/>
            <w:tcMar>
              <w:top w:w="0" w:type="dxa"/>
              <w:left w:w="0" w:type="dxa"/>
              <w:bottom w:w="0" w:type="dxa"/>
              <w:right w:w="0" w:type="dxa"/>
            </w:tcMar>
            <w:hideMark/>
          </w:tcPr>
          <w:p w14:paraId="030350B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12. Surface water</w:t>
            </w:r>
          </w:p>
        </w:tc>
        <w:tc>
          <w:tcPr>
            <w:tcW w:w="2060" w:type="dxa"/>
            <w:gridSpan w:val="7"/>
            <w:vMerge/>
            <w:tcBorders>
              <w:left w:val="nil"/>
              <w:bottom w:val="single" w:sz="8" w:space="0" w:color="auto"/>
              <w:right w:val="single" w:sz="8" w:space="0" w:color="auto"/>
            </w:tcBorders>
            <w:shd w:val="clear" w:color="auto" w:fill="auto"/>
            <w:tcMar>
              <w:top w:w="0" w:type="dxa"/>
              <w:left w:w="0" w:type="dxa"/>
              <w:bottom w:w="0" w:type="dxa"/>
              <w:right w:w="0" w:type="dxa"/>
            </w:tcMar>
            <w:hideMark/>
          </w:tcPr>
          <w:p w14:paraId="313C05B3" w14:textId="77777777" w:rsidR="000E1E82" w:rsidRPr="00BF295D" w:rsidRDefault="000E1E82" w:rsidP="00403C6E">
            <w:pPr>
              <w:spacing w:before="0" w:line="240" w:lineRule="auto"/>
              <w:rPr>
                <w:rFonts w:eastAsia="Times New Roman" w:cs="Times New Roman"/>
                <w:color w:val="000000"/>
                <w:sz w:val="20"/>
                <w:szCs w:val="20"/>
                <w:lang w:eastAsia="en-ZA"/>
              </w:rPr>
            </w:pPr>
          </w:p>
        </w:tc>
        <w:tc>
          <w:tcPr>
            <w:tcW w:w="2378" w:type="dxa"/>
            <w:gridSpan w:val="4"/>
            <w:tcBorders>
              <w:top w:val="nil"/>
              <w:left w:val="nil"/>
              <w:bottom w:val="single" w:sz="8" w:space="0" w:color="auto"/>
              <w:right w:val="single" w:sz="8" w:space="0" w:color="000000"/>
            </w:tcBorders>
            <w:shd w:val="clear" w:color="000000" w:fill="D9D9D9"/>
            <w:tcMar>
              <w:top w:w="0" w:type="dxa"/>
              <w:left w:w="0" w:type="dxa"/>
              <w:bottom w:w="0" w:type="dxa"/>
              <w:right w:w="0" w:type="dxa"/>
            </w:tcMar>
            <w:hideMark/>
          </w:tcPr>
          <w:p w14:paraId="66B3649E"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224" w:type="dxa"/>
            <w:tcBorders>
              <w:top w:val="nil"/>
              <w:left w:val="nil"/>
              <w:bottom w:val="single" w:sz="8" w:space="0" w:color="auto"/>
              <w:right w:val="single" w:sz="8" w:space="0" w:color="auto"/>
            </w:tcBorders>
            <w:shd w:val="clear" w:color="000000" w:fill="D9D9D9"/>
            <w:tcMar>
              <w:top w:w="0" w:type="dxa"/>
              <w:left w:w="0" w:type="dxa"/>
              <w:bottom w:w="0" w:type="dxa"/>
              <w:right w:w="0" w:type="dxa"/>
            </w:tcMar>
            <w:hideMark/>
          </w:tcPr>
          <w:p w14:paraId="0B27E1E9"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126" w:type="dxa"/>
            <w:tcBorders>
              <w:top w:val="nil"/>
              <w:left w:val="nil"/>
              <w:bottom w:val="single" w:sz="8" w:space="0" w:color="auto"/>
              <w:right w:val="single" w:sz="8" w:space="0" w:color="auto"/>
            </w:tcBorders>
            <w:shd w:val="clear" w:color="000000" w:fill="D9D9D9"/>
            <w:tcMar>
              <w:top w:w="0" w:type="dxa"/>
              <w:left w:w="0" w:type="dxa"/>
              <w:bottom w:w="0" w:type="dxa"/>
              <w:right w:w="0" w:type="dxa"/>
            </w:tcMar>
            <w:hideMark/>
          </w:tcPr>
          <w:p w14:paraId="14125953"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1985" w:type="dxa"/>
            <w:tcBorders>
              <w:top w:val="nil"/>
              <w:left w:val="nil"/>
              <w:bottom w:val="single" w:sz="8" w:space="0" w:color="auto"/>
              <w:right w:val="single" w:sz="8" w:space="0" w:color="auto"/>
            </w:tcBorders>
            <w:shd w:val="clear" w:color="000000" w:fill="D9D9D9"/>
            <w:tcMar>
              <w:top w:w="0" w:type="dxa"/>
              <w:left w:w="0" w:type="dxa"/>
              <w:bottom w:w="0" w:type="dxa"/>
              <w:right w:w="0" w:type="dxa"/>
            </w:tcMar>
            <w:hideMark/>
          </w:tcPr>
          <w:p w14:paraId="1EF9890A"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c>
          <w:tcPr>
            <w:tcW w:w="2814" w:type="dxa"/>
            <w:gridSpan w:val="10"/>
            <w:tcBorders>
              <w:top w:val="nil"/>
              <w:left w:val="nil"/>
              <w:bottom w:val="single" w:sz="8" w:space="0" w:color="auto"/>
              <w:right w:val="single" w:sz="8" w:space="0" w:color="auto"/>
            </w:tcBorders>
            <w:shd w:val="clear" w:color="000000" w:fill="D9D9D9"/>
            <w:tcMar>
              <w:top w:w="0" w:type="dxa"/>
              <w:left w:w="0" w:type="dxa"/>
              <w:bottom w:w="0" w:type="dxa"/>
              <w:right w:w="0" w:type="dxa"/>
            </w:tcMar>
            <w:hideMark/>
          </w:tcPr>
          <w:p w14:paraId="660B0DD6" w14:textId="77777777" w:rsidR="000E1E82" w:rsidRPr="00BF295D" w:rsidRDefault="000E1E82" w:rsidP="00403C6E">
            <w:pPr>
              <w:spacing w:before="0" w:line="240" w:lineRule="auto"/>
              <w:rPr>
                <w:rFonts w:eastAsia="Times New Roman" w:cs="Times New Roman"/>
                <w:color w:val="000000"/>
                <w:sz w:val="20"/>
                <w:szCs w:val="20"/>
                <w:lang w:eastAsia="en-ZA"/>
              </w:rPr>
            </w:pPr>
            <w:r w:rsidRPr="00BF295D">
              <w:rPr>
                <w:rFonts w:eastAsia="Times New Roman" w:cs="Times New Roman"/>
                <w:color w:val="000000"/>
                <w:sz w:val="20"/>
                <w:szCs w:val="20"/>
                <w:lang w:eastAsia="en-ZA"/>
              </w:rPr>
              <w:t> </w:t>
            </w:r>
          </w:p>
        </w:tc>
      </w:tr>
    </w:tbl>
    <w:p w14:paraId="2245FB27" w14:textId="77777777" w:rsidR="000E1E82" w:rsidRDefault="000E1E82" w:rsidP="000E1E82">
      <w:pPr>
        <w:rPr>
          <w:rFonts w:ascii="Gill Sans MT" w:hAnsi="Gill Sans MT"/>
          <w:sz w:val="20"/>
          <w:szCs w:val="20"/>
        </w:rPr>
      </w:pPr>
    </w:p>
    <w:p w14:paraId="71C0CEF2" w14:textId="77777777" w:rsidR="000E1E82" w:rsidRDefault="000E1E82" w:rsidP="000E1E82">
      <w:pPr>
        <w:rPr>
          <w:rFonts w:ascii="Gill Sans MT" w:hAnsi="Gill Sans MT"/>
          <w:sz w:val="20"/>
          <w:szCs w:val="20"/>
        </w:rPr>
        <w:sectPr w:rsidR="000E1E82" w:rsidSect="00AC0A30">
          <w:pgSz w:w="16838" w:h="11906" w:orient="landscape"/>
          <w:pgMar w:top="567" w:right="720" w:bottom="567" w:left="720" w:header="709" w:footer="150" w:gutter="0"/>
          <w:cols w:space="708"/>
          <w:docGrid w:linePitch="360"/>
        </w:sectPr>
      </w:pPr>
    </w:p>
    <w:p w14:paraId="0CD01A92" w14:textId="77777777" w:rsidR="000E1E82" w:rsidRDefault="000E1E82" w:rsidP="000E1E82">
      <w:pPr>
        <w:rPr>
          <w:rFonts w:ascii="Gill Sans MT" w:hAnsi="Gill Sans MT"/>
          <w:sz w:val="20"/>
          <w:szCs w:val="20"/>
        </w:rPr>
      </w:pPr>
    </w:p>
    <w:tbl>
      <w:tblPr>
        <w:tblW w:w="9729" w:type="dxa"/>
        <w:tblInd w:w="18" w:type="dxa"/>
        <w:tblLayout w:type="fixed"/>
        <w:tblLook w:val="04A0" w:firstRow="1" w:lastRow="0" w:firstColumn="1" w:lastColumn="0" w:noHBand="0" w:noVBand="1"/>
      </w:tblPr>
      <w:tblGrid>
        <w:gridCol w:w="657"/>
        <w:gridCol w:w="2835"/>
        <w:gridCol w:w="1843"/>
        <w:gridCol w:w="709"/>
        <w:gridCol w:w="709"/>
        <w:gridCol w:w="1275"/>
        <w:gridCol w:w="284"/>
        <w:gridCol w:w="1417"/>
      </w:tblGrid>
      <w:tr w:rsidR="000E1E82" w:rsidRPr="00D71C6D" w14:paraId="25D6B903" w14:textId="77777777" w:rsidTr="00403C6E">
        <w:trPr>
          <w:trHeight w:val="405"/>
        </w:trPr>
        <w:tc>
          <w:tcPr>
            <w:tcW w:w="657" w:type="dxa"/>
            <w:tcBorders>
              <w:top w:val="single" w:sz="8" w:space="0" w:color="auto"/>
              <w:left w:val="single" w:sz="8" w:space="0" w:color="auto"/>
              <w:bottom w:val="single" w:sz="4" w:space="0" w:color="auto"/>
              <w:right w:val="nil"/>
            </w:tcBorders>
            <w:shd w:val="clear" w:color="auto" w:fill="auto"/>
            <w:noWrap/>
            <w:hideMark/>
          </w:tcPr>
          <w:p w14:paraId="269801DF" w14:textId="77777777" w:rsidR="000E1E82" w:rsidRPr="00D71C6D" w:rsidRDefault="000E1E82" w:rsidP="00403C6E">
            <w:pPr>
              <w:spacing w:line="240" w:lineRule="auto"/>
              <w:rPr>
                <w:rFonts w:eastAsia="Times New Roman" w:cs="Times New Roman"/>
                <w:b/>
                <w:bCs/>
                <w:color w:val="000000"/>
                <w:sz w:val="24"/>
                <w:szCs w:val="24"/>
                <w:lang w:eastAsia="en-GB"/>
              </w:rPr>
            </w:pPr>
            <w:r w:rsidRPr="00D71C6D">
              <w:rPr>
                <w:rFonts w:eastAsia="Times New Roman" w:cs="Times New Roman"/>
                <w:b/>
                <w:bCs/>
                <w:color w:val="000000"/>
                <w:sz w:val="24"/>
                <w:szCs w:val="24"/>
                <w:lang w:eastAsia="en-GB"/>
              </w:rPr>
              <w:t>B 15</w:t>
            </w:r>
          </w:p>
        </w:tc>
        <w:tc>
          <w:tcPr>
            <w:tcW w:w="4678" w:type="dxa"/>
            <w:gridSpan w:val="2"/>
            <w:tcBorders>
              <w:top w:val="single" w:sz="8" w:space="0" w:color="auto"/>
              <w:left w:val="nil"/>
              <w:bottom w:val="single" w:sz="4" w:space="0" w:color="auto"/>
              <w:right w:val="nil"/>
            </w:tcBorders>
            <w:shd w:val="clear" w:color="auto" w:fill="auto"/>
            <w:noWrap/>
            <w:hideMark/>
          </w:tcPr>
          <w:p w14:paraId="308C8FA5"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Do you treat any of the water for drinking</w:t>
            </w:r>
            <w:r>
              <w:rPr>
                <w:rFonts w:eastAsia="Times New Roman" w:cs="Times New Roman"/>
                <w:color w:val="000000"/>
                <w:sz w:val="24"/>
                <w:szCs w:val="24"/>
                <w:lang w:eastAsia="en-GB"/>
              </w:rPr>
              <w:t>/ the production in your business</w:t>
            </w:r>
            <w:r w:rsidRPr="00D71C6D">
              <w:rPr>
                <w:rFonts w:eastAsia="Times New Roman" w:cs="Times New Roman"/>
                <w:color w:val="000000"/>
                <w:sz w:val="24"/>
                <w:szCs w:val="24"/>
                <w:lang w:eastAsia="en-GB"/>
              </w:rPr>
              <w:t>?</w:t>
            </w:r>
          </w:p>
        </w:tc>
        <w:tc>
          <w:tcPr>
            <w:tcW w:w="1418" w:type="dxa"/>
            <w:gridSpan w:val="2"/>
            <w:tcBorders>
              <w:top w:val="single" w:sz="8" w:space="0" w:color="auto"/>
              <w:left w:val="nil"/>
              <w:bottom w:val="single" w:sz="4" w:space="0" w:color="auto"/>
              <w:right w:val="nil"/>
            </w:tcBorders>
            <w:shd w:val="clear" w:color="auto" w:fill="auto"/>
            <w:noWrap/>
            <w:hideMark/>
          </w:tcPr>
          <w:p w14:paraId="1B6F794C"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Yes </w:t>
            </w:r>
            <w:r w:rsidRPr="00D71C6D">
              <w:rPr>
                <w:rFonts w:eastAsia="Times New Roman" w:cs="Times New Roman"/>
                <w:color w:val="000000"/>
                <w:sz w:val="24"/>
                <w:szCs w:val="24"/>
                <w:lang w:eastAsia="en-GB"/>
              </w:rPr>
              <w:tab/>
              <w:t>1</w:t>
            </w:r>
          </w:p>
        </w:tc>
        <w:tc>
          <w:tcPr>
            <w:tcW w:w="1275" w:type="dxa"/>
            <w:tcBorders>
              <w:top w:val="single" w:sz="8" w:space="0" w:color="auto"/>
              <w:left w:val="nil"/>
              <w:bottom w:val="single" w:sz="4" w:space="0" w:color="auto"/>
              <w:right w:val="nil"/>
            </w:tcBorders>
            <w:shd w:val="clear" w:color="auto" w:fill="auto"/>
            <w:noWrap/>
            <w:hideMark/>
          </w:tcPr>
          <w:p w14:paraId="1E8D0F9C"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No </w:t>
            </w:r>
            <w:r w:rsidRPr="00D71C6D">
              <w:rPr>
                <w:rFonts w:eastAsia="Times New Roman" w:cs="Times New Roman"/>
                <w:color w:val="000000"/>
                <w:sz w:val="24"/>
                <w:szCs w:val="24"/>
                <w:lang w:eastAsia="en-GB"/>
              </w:rPr>
              <w:tab/>
              <w:t>2</w:t>
            </w:r>
          </w:p>
        </w:tc>
        <w:tc>
          <w:tcPr>
            <w:tcW w:w="1701" w:type="dxa"/>
            <w:gridSpan w:val="2"/>
            <w:tcBorders>
              <w:top w:val="single" w:sz="8" w:space="0" w:color="auto"/>
              <w:left w:val="nil"/>
              <w:bottom w:val="single" w:sz="4" w:space="0" w:color="auto"/>
              <w:right w:val="single" w:sz="8" w:space="0" w:color="auto"/>
            </w:tcBorders>
            <w:shd w:val="clear" w:color="auto" w:fill="auto"/>
            <w:noWrap/>
            <w:hideMark/>
          </w:tcPr>
          <w:p w14:paraId="249C9396"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b/>
                <w:bCs/>
                <w:i/>
                <w:iCs/>
                <w:color w:val="000000"/>
                <w:sz w:val="24"/>
                <w:szCs w:val="24"/>
                <w:lang w:eastAsia="en-GB"/>
              </w:rPr>
              <w:t>If No skip to B18)</w:t>
            </w:r>
          </w:p>
        </w:tc>
      </w:tr>
      <w:tr w:rsidR="000E1E82" w:rsidRPr="00D71C6D" w14:paraId="3B1DB499" w14:textId="77777777" w:rsidTr="00403C6E">
        <w:trPr>
          <w:trHeight w:val="567"/>
        </w:trPr>
        <w:tc>
          <w:tcPr>
            <w:tcW w:w="657" w:type="dxa"/>
            <w:vMerge w:val="restart"/>
            <w:tcBorders>
              <w:top w:val="nil"/>
              <w:left w:val="single" w:sz="8" w:space="0" w:color="auto"/>
              <w:bottom w:val="single" w:sz="4" w:space="0" w:color="000000"/>
              <w:right w:val="nil"/>
            </w:tcBorders>
            <w:shd w:val="clear" w:color="auto" w:fill="auto"/>
            <w:noWrap/>
            <w:vAlign w:val="center"/>
            <w:hideMark/>
          </w:tcPr>
          <w:p w14:paraId="39846190" w14:textId="77777777" w:rsidR="000E1E82" w:rsidRPr="00D71C6D" w:rsidRDefault="000E1E82" w:rsidP="00403C6E">
            <w:pPr>
              <w:spacing w:line="240" w:lineRule="auto"/>
              <w:rPr>
                <w:rFonts w:eastAsia="Times New Roman" w:cs="Times New Roman"/>
                <w:b/>
                <w:bCs/>
                <w:color w:val="000000"/>
                <w:sz w:val="24"/>
                <w:szCs w:val="24"/>
                <w:lang w:eastAsia="en-GB"/>
              </w:rPr>
            </w:pPr>
            <w:r w:rsidRPr="00D71C6D">
              <w:rPr>
                <w:rFonts w:eastAsia="Times New Roman" w:cs="Times New Roman"/>
                <w:b/>
                <w:bCs/>
                <w:color w:val="000000"/>
                <w:sz w:val="24"/>
                <w:szCs w:val="24"/>
                <w:lang w:eastAsia="en-GB"/>
              </w:rPr>
              <w:t>B16</w:t>
            </w:r>
          </w:p>
        </w:tc>
        <w:tc>
          <w:tcPr>
            <w:tcW w:w="2835"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269F9101" w14:textId="77777777" w:rsidR="000E1E82" w:rsidRPr="00D71C6D" w:rsidRDefault="000E1E82" w:rsidP="00403C6E">
            <w:pPr>
              <w:spacing w:line="240" w:lineRule="auto"/>
              <w:jc w:val="center"/>
              <w:rPr>
                <w:rFonts w:eastAsia="Times New Roman" w:cs="Times New Roman"/>
                <w:color w:val="000000"/>
                <w:sz w:val="24"/>
                <w:szCs w:val="24"/>
                <w:lang w:eastAsia="en-GB"/>
              </w:rPr>
            </w:pPr>
            <w:r w:rsidRPr="00D71C6D">
              <w:rPr>
                <w:rFonts w:eastAsia="Times New Roman" w:cs="Times New Roman"/>
                <w:color w:val="000000"/>
                <w:sz w:val="24"/>
                <w:szCs w:val="24"/>
                <w:lang w:eastAsia="en-GB"/>
              </w:rPr>
              <w:t>Water from which source(s) do you treat for drinking?</w:t>
            </w:r>
          </w:p>
          <w:p w14:paraId="528A95F9" w14:textId="77777777" w:rsidR="000E1E82" w:rsidRPr="00D71C6D" w:rsidRDefault="000E1E82" w:rsidP="00403C6E">
            <w:pPr>
              <w:spacing w:line="240" w:lineRule="auto"/>
              <w:jc w:val="center"/>
              <w:rPr>
                <w:rFonts w:eastAsia="Times New Roman" w:cs="Times New Roman"/>
                <w:color w:val="000000"/>
                <w:sz w:val="24"/>
                <w:szCs w:val="24"/>
                <w:lang w:eastAsia="en-GB"/>
              </w:rPr>
            </w:pPr>
            <w:r w:rsidRPr="00D71C6D">
              <w:rPr>
                <w:rFonts w:eastAsia="Times New Roman" w:cs="Times New Roman"/>
                <w:color w:val="000000"/>
                <w:sz w:val="24"/>
                <w:szCs w:val="24"/>
                <w:lang w:eastAsia="en-GB"/>
              </w:rPr>
              <w:t>(</w:t>
            </w:r>
            <w:r w:rsidRPr="00D71C6D">
              <w:rPr>
                <w:rFonts w:eastAsia="Times New Roman" w:cs="Times New Roman"/>
                <w:b/>
                <w:bCs/>
                <w:i/>
                <w:iCs/>
                <w:color w:val="000000"/>
                <w:sz w:val="24"/>
                <w:szCs w:val="24"/>
                <w:lang w:eastAsia="en-GB"/>
              </w:rPr>
              <w:t>Multiple response allowed)</w:t>
            </w:r>
          </w:p>
        </w:tc>
        <w:tc>
          <w:tcPr>
            <w:tcW w:w="623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85DA8"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Piped-Borne Sources</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t>1</w:t>
            </w:r>
          </w:p>
        </w:tc>
      </w:tr>
      <w:tr w:rsidR="000E1E82" w:rsidRPr="00D71C6D" w14:paraId="48FE6250" w14:textId="77777777" w:rsidTr="00403C6E">
        <w:trPr>
          <w:trHeight w:val="567"/>
        </w:trPr>
        <w:tc>
          <w:tcPr>
            <w:tcW w:w="657" w:type="dxa"/>
            <w:vMerge/>
            <w:tcBorders>
              <w:top w:val="nil"/>
              <w:left w:val="single" w:sz="8" w:space="0" w:color="auto"/>
              <w:bottom w:val="single" w:sz="4" w:space="0" w:color="000000"/>
              <w:right w:val="nil"/>
            </w:tcBorders>
            <w:vAlign w:val="center"/>
          </w:tcPr>
          <w:p w14:paraId="7DA61EC1"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vMerge/>
            <w:tcBorders>
              <w:top w:val="single" w:sz="4" w:space="0" w:color="auto"/>
              <w:left w:val="nil"/>
              <w:bottom w:val="single" w:sz="4" w:space="0" w:color="000000"/>
              <w:right w:val="single" w:sz="4" w:space="0" w:color="auto"/>
            </w:tcBorders>
            <w:vAlign w:val="center"/>
          </w:tcPr>
          <w:p w14:paraId="68F6D5C3" w14:textId="77777777" w:rsidR="000E1E82" w:rsidRPr="00D71C6D" w:rsidRDefault="000E1E82" w:rsidP="00403C6E">
            <w:pPr>
              <w:spacing w:line="240" w:lineRule="auto"/>
              <w:rPr>
                <w:rFonts w:eastAsia="Times New Roman" w:cs="Times New Roman"/>
                <w:color w:val="000000"/>
                <w:sz w:val="24"/>
                <w:szCs w:val="24"/>
                <w:lang w:eastAsia="en-GB"/>
              </w:rPr>
            </w:pPr>
          </w:p>
        </w:tc>
        <w:tc>
          <w:tcPr>
            <w:tcW w:w="623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0737939"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Spring</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2</w:t>
            </w:r>
          </w:p>
        </w:tc>
      </w:tr>
      <w:tr w:rsidR="000E1E82" w:rsidRPr="00D71C6D" w14:paraId="2D052C2B" w14:textId="77777777" w:rsidTr="00403C6E">
        <w:trPr>
          <w:trHeight w:val="567"/>
        </w:trPr>
        <w:tc>
          <w:tcPr>
            <w:tcW w:w="657" w:type="dxa"/>
            <w:vMerge/>
            <w:tcBorders>
              <w:top w:val="nil"/>
              <w:left w:val="single" w:sz="8" w:space="0" w:color="auto"/>
              <w:bottom w:val="single" w:sz="4" w:space="0" w:color="000000"/>
              <w:right w:val="nil"/>
            </w:tcBorders>
            <w:vAlign w:val="center"/>
          </w:tcPr>
          <w:p w14:paraId="620E7266"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vMerge/>
            <w:tcBorders>
              <w:top w:val="single" w:sz="4" w:space="0" w:color="auto"/>
              <w:left w:val="nil"/>
              <w:bottom w:val="single" w:sz="4" w:space="0" w:color="000000"/>
              <w:right w:val="single" w:sz="4" w:space="0" w:color="auto"/>
            </w:tcBorders>
            <w:vAlign w:val="center"/>
          </w:tcPr>
          <w:p w14:paraId="5F479D00" w14:textId="77777777" w:rsidR="000E1E82" w:rsidRPr="00D71C6D" w:rsidRDefault="000E1E82" w:rsidP="00403C6E">
            <w:pPr>
              <w:spacing w:line="240" w:lineRule="auto"/>
              <w:rPr>
                <w:rFonts w:eastAsia="Times New Roman" w:cs="Times New Roman"/>
                <w:color w:val="000000"/>
                <w:sz w:val="24"/>
                <w:szCs w:val="24"/>
                <w:lang w:eastAsia="en-GB"/>
              </w:rPr>
            </w:pPr>
          </w:p>
        </w:tc>
        <w:tc>
          <w:tcPr>
            <w:tcW w:w="623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95F030F"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Well </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3</w:t>
            </w:r>
          </w:p>
        </w:tc>
      </w:tr>
      <w:tr w:rsidR="000E1E82" w:rsidRPr="00D71C6D" w14:paraId="29B03BD2" w14:textId="77777777" w:rsidTr="00403C6E">
        <w:trPr>
          <w:trHeight w:val="567"/>
        </w:trPr>
        <w:tc>
          <w:tcPr>
            <w:tcW w:w="657" w:type="dxa"/>
            <w:vMerge/>
            <w:tcBorders>
              <w:top w:val="nil"/>
              <w:left w:val="single" w:sz="8" w:space="0" w:color="auto"/>
              <w:bottom w:val="single" w:sz="4" w:space="0" w:color="000000"/>
              <w:right w:val="nil"/>
            </w:tcBorders>
            <w:vAlign w:val="center"/>
          </w:tcPr>
          <w:p w14:paraId="3A7C3FAB"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vMerge/>
            <w:tcBorders>
              <w:top w:val="single" w:sz="4" w:space="0" w:color="auto"/>
              <w:left w:val="nil"/>
              <w:bottom w:val="single" w:sz="4" w:space="0" w:color="000000"/>
              <w:right w:val="single" w:sz="4" w:space="0" w:color="auto"/>
            </w:tcBorders>
            <w:vAlign w:val="center"/>
          </w:tcPr>
          <w:p w14:paraId="4BA358FD" w14:textId="77777777" w:rsidR="000E1E82" w:rsidRPr="00D71C6D" w:rsidRDefault="000E1E82" w:rsidP="00403C6E">
            <w:pPr>
              <w:spacing w:line="240" w:lineRule="auto"/>
              <w:rPr>
                <w:rFonts w:eastAsia="Times New Roman" w:cs="Times New Roman"/>
                <w:color w:val="000000"/>
                <w:sz w:val="24"/>
                <w:szCs w:val="24"/>
                <w:lang w:eastAsia="en-GB"/>
              </w:rPr>
            </w:pPr>
          </w:p>
        </w:tc>
        <w:tc>
          <w:tcPr>
            <w:tcW w:w="623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499C1E4"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Bowser/Push cart vendor</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4</w:t>
            </w:r>
          </w:p>
        </w:tc>
      </w:tr>
      <w:tr w:rsidR="000E1E82" w:rsidRPr="00D71C6D" w14:paraId="22D13416" w14:textId="77777777" w:rsidTr="00403C6E">
        <w:trPr>
          <w:trHeight w:val="567"/>
        </w:trPr>
        <w:tc>
          <w:tcPr>
            <w:tcW w:w="657" w:type="dxa"/>
            <w:vMerge/>
            <w:tcBorders>
              <w:top w:val="nil"/>
              <w:left w:val="single" w:sz="8" w:space="0" w:color="auto"/>
              <w:bottom w:val="single" w:sz="4" w:space="0" w:color="000000"/>
              <w:right w:val="nil"/>
            </w:tcBorders>
            <w:vAlign w:val="center"/>
          </w:tcPr>
          <w:p w14:paraId="68F3A1A8"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vMerge/>
            <w:tcBorders>
              <w:top w:val="single" w:sz="4" w:space="0" w:color="auto"/>
              <w:left w:val="nil"/>
              <w:bottom w:val="single" w:sz="4" w:space="0" w:color="000000"/>
              <w:right w:val="single" w:sz="4" w:space="0" w:color="auto"/>
            </w:tcBorders>
            <w:vAlign w:val="center"/>
          </w:tcPr>
          <w:p w14:paraId="658D96FA" w14:textId="77777777" w:rsidR="000E1E82" w:rsidRPr="00D71C6D" w:rsidRDefault="000E1E82" w:rsidP="00403C6E">
            <w:pPr>
              <w:spacing w:line="240" w:lineRule="auto"/>
              <w:rPr>
                <w:rFonts w:eastAsia="Times New Roman" w:cs="Times New Roman"/>
                <w:color w:val="000000"/>
                <w:sz w:val="24"/>
                <w:szCs w:val="24"/>
                <w:lang w:eastAsia="en-GB"/>
              </w:rPr>
            </w:pPr>
          </w:p>
        </w:tc>
        <w:tc>
          <w:tcPr>
            <w:tcW w:w="623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3E5D2B6"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Surface water</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5</w:t>
            </w:r>
          </w:p>
        </w:tc>
      </w:tr>
      <w:tr w:rsidR="000E1E82" w:rsidRPr="00D71C6D" w14:paraId="62508068" w14:textId="77777777" w:rsidTr="00403C6E">
        <w:trPr>
          <w:trHeight w:val="567"/>
        </w:trPr>
        <w:tc>
          <w:tcPr>
            <w:tcW w:w="657" w:type="dxa"/>
            <w:vMerge w:val="restart"/>
            <w:tcBorders>
              <w:top w:val="nil"/>
              <w:left w:val="single" w:sz="8" w:space="0" w:color="auto"/>
              <w:bottom w:val="single" w:sz="4" w:space="0" w:color="000000"/>
              <w:right w:val="nil"/>
            </w:tcBorders>
            <w:shd w:val="clear" w:color="auto" w:fill="auto"/>
            <w:noWrap/>
            <w:hideMark/>
          </w:tcPr>
          <w:p w14:paraId="4EC7EAA9" w14:textId="77777777" w:rsidR="000E1E82" w:rsidRPr="00D71C6D" w:rsidRDefault="000E1E82" w:rsidP="00403C6E">
            <w:pPr>
              <w:spacing w:line="240" w:lineRule="auto"/>
              <w:rPr>
                <w:rFonts w:eastAsia="Times New Roman" w:cs="Times New Roman"/>
                <w:b/>
                <w:bCs/>
                <w:color w:val="000000"/>
                <w:sz w:val="24"/>
                <w:szCs w:val="24"/>
                <w:lang w:eastAsia="en-GB"/>
              </w:rPr>
            </w:pPr>
            <w:r w:rsidRPr="00D71C6D">
              <w:rPr>
                <w:rFonts w:eastAsia="Times New Roman" w:cs="Times New Roman"/>
                <w:b/>
                <w:bCs/>
                <w:color w:val="000000"/>
                <w:sz w:val="24"/>
                <w:szCs w:val="24"/>
                <w:lang w:eastAsia="en-GB"/>
              </w:rPr>
              <w:t>B17</w:t>
            </w:r>
          </w:p>
        </w:tc>
        <w:tc>
          <w:tcPr>
            <w:tcW w:w="2835" w:type="dxa"/>
            <w:vMerge w:val="restart"/>
            <w:tcBorders>
              <w:top w:val="single" w:sz="4" w:space="0" w:color="auto"/>
              <w:left w:val="nil"/>
              <w:bottom w:val="single" w:sz="4" w:space="0" w:color="000000"/>
              <w:right w:val="single" w:sz="8" w:space="0" w:color="auto"/>
            </w:tcBorders>
            <w:shd w:val="clear" w:color="auto" w:fill="auto"/>
            <w:noWrap/>
            <w:hideMark/>
          </w:tcPr>
          <w:p w14:paraId="668237D9"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How do you purify the water</w:t>
            </w:r>
          </w:p>
        </w:tc>
        <w:tc>
          <w:tcPr>
            <w:tcW w:w="6237" w:type="dxa"/>
            <w:gridSpan w:val="6"/>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CA57399"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Boiling </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1</w:t>
            </w:r>
          </w:p>
        </w:tc>
      </w:tr>
      <w:tr w:rsidR="000E1E82" w:rsidRPr="00D71C6D" w14:paraId="1968B6DF" w14:textId="77777777" w:rsidTr="00403C6E">
        <w:trPr>
          <w:trHeight w:val="567"/>
        </w:trPr>
        <w:tc>
          <w:tcPr>
            <w:tcW w:w="657" w:type="dxa"/>
            <w:vMerge/>
            <w:tcBorders>
              <w:top w:val="nil"/>
              <w:left w:val="single" w:sz="8" w:space="0" w:color="auto"/>
              <w:bottom w:val="single" w:sz="4" w:space="0" w:color="000000"/>
              <w:right w:val="nil"/>
            </w:tcBorders>
            <w:vAlign w:val="center"/>
          </w:tcPr>
          <w:p w14:paraId="455B0F17"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vMerge/>
            <w:tcBorders>
              <w:top w:val="single" w:sz="4" w:space="0" w:color="auto"/>
              <w:left w:val="nil"/>
              <w:bottom w:val="single" w:sz="4" w:space="0" w:color="000000"/>
              <w:right w:val="single" w:sz="8" w:space="0" w:color="auto"/>
            </w:tcBorders>
            <w:vAlign w:val="center"/>
          </w:tcPr>
          <w:p w14:paraId="515EC21E" w14:textId="77777777" w:rsidR="000E1E82" w:rsidRPr="00D71C6D" w:rsidRDefault="000E1E82" w:rsidP="00403C6E">
            <w:pPr>
              <w:spacing w:line="240" w:lineRule="auto"/>
              <w:rPr>
                <w:rFonts w:eastAsia="Times New Roman" w:cs="Times New Roman"/>
                <w:color w:val="000000"/>
                <w:sz w:val="24"/>
                <w:szCs w:val="24"/>
                <w:lang w:eastAsia="en-GB"/>
              </w:rPr>
            </w:pPr>
          </w:p>
        </w:tc>
        <w:tc>
          <w:tcPr>
            <w:tcW w:w="6237" w:type="dxa"/>
            <w:gridSpan w:val="6"/>
            <w:tcBorders>
              <w:top w:val="single" w:sz="8" w:space="0" w:color="auto"/>
              <w:left w:val="single" w:sz="8" w:space="0" w:color="auto"/>
              <w:bottom w:val="single" w:sz="8" w:space="0" w:color="auto"/>
              <w:right w:val="single" w:sz="8" w:space="0" w:color="auto"/>
            </w:tcBorders>
            <w:shd w:val="clear" w:color="auto" w:fill="auto"/>
            <w:noWrap/>
            <w:vAlign w:val="bottom"/>
          </w:tcPr>
          <w:p w14:paraId="3B49CDCB"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Filtration (cotton    wool/foam/plain cloth</w:t>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2</w:t>
            </w:r>
          </w:p>
        </w:tc>
      </w:tr>
      <w:tr w:rsidR="000E1E82" w:rsidRPr="00D71C6D" w14:paraId="068F9A28" w14:textId="77777777" w:rsidTr="00403C6E">
        <w:trPr>
          <w:trHeight w:val="567"/>
        </w:trPr>
        <w:tc>
          <w:tcPr>
            <w:tcW w:w="657" w:type="dxa"/>
            <w:vMerge/>
            <w:tcBorders>
              <w:top w:val="nil"/>
              <w:left w:val="single" w:sz="8" w:space="0" w:color="auto"/>
              <w:bottom w:val="single" w:sz="4" w:space="0" w:color="000000"/>
              <w:right w:val="nil"/>
            </w:tcBorders>
            <w:vAlign w:val="center"/>
          </w:tcPr>
          <w:p w14:paraId="613C3F7C"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vMerge/>
            <w:tcBorders>
              <w:top w:val="single" w:sz="4" w:space="0" w:color="auto"/>
              <w:left w:val="nil"/>
              <w:bottom w:val="single" w:sz="4" w:space="0" w:color="000000"/>
              <w:right w:val="single" w:sz="8" w:space="0" w:color="auto"/>
            </w:tcBorders>
            <w:vAlign w:val="center"/>
          </w:tcPr>
          <w:p w14:paraId="5F5C53E8" w14:textId="77777777" w:rsidR="000E1E82" w:rsidRPr="00D71C6D" w:rsidRDefault="000E1E82" w:rsidP="00403C6E">
            <w:pPr>
              <w:spacing w:line="240" w:lineRule="auto"/>
              <w:rPr>
                <w:rFonts w:eastAsia="Times New Roman" w:cs="Times New Roman"/>
                <w:color w:val="000000"/>
                <w:sz w:val="24"/>
                <w:szCs w:val="24"/>
                <w:lang w:eastAsia="en-GB"/>
              </w:rPr>
            </w:pPr>
          </w:p>
        </w:tc>
        <w:tc>
          <w:tcPr>
            <w:tcW w:w="6237" w:type="dxa"/>
            <w:gridSpan w:val="6"/>
            <w:tcBorders>
              <w:top w:val="single" w:sz="8" w:space="0" w:color="auto"/>
              <w:left w:val="single" w:sz="8" w:space="0" w:color="auto"/>
              <w:bottom w:val="single" w:sz="8" w:space="0" w:color="auto"/>
              <w:right w:val="single" w:sz="8" w:space="0" w:color="auto"/>
            </w:tcBorders>
            <w:shd w:val="clear" w:color="auto" w:fill="auto"/>
            <w:noWrap/>
            <w:vAlign w:val="bottom"/>
          </w:tcPr>
          <w:p w14:paraId="740BDFA4"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Using chlorine/  camphor/ alum</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3</w:t>
            </w:r>
          </w:p>
        </w:tc>
      </w:tr>
      <w:tr w:rsidR="000E1E82" w:rsidRPr="00D71C6D" w14:paraId="687EBB95" w14:textId="77777777" w:rsidTr="00403C6E">
        <w:trPr>
          <w:trHeight w:val="567"/>
        </w:trPr>
        <w:tc>
          <w:tcPr>
            <w:tcW w:w="657" w:type="dxa"/>
            <w:vMerge/>
            <w:tcBorders>
              <w:top w:val="nil"/>
              <w:left w:val="single" w:sz="8" w:space="0" w:color="auto"/>
              <w:bottom w:val="single" w:sz="4" w:space="0" w:color="000000"/>
              <w:right w:val="nil"/>
            </w:tcBorders>
            <w:vAlign w:val="center"/>
          </w:tcPr>
          <w:p w14:paraId="4E19A282"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vMerge/>
            <w:tcBorders>
              <w:top w:val="single" w:sz="4" w:space="0" w:color="auto"/>
              <w:left w:val="nil"/>
              <w:bottom w:val="single" w:sz="4" w:space="0" w:color="000000"/>
              <w:right w:val="single" w:sz="8" w:space="0" w:color="auto"/>
            </w:tcBorders>
            <w:vAlign w:val="center"/>
          </w:tcPr>
          <w:p w14:paraId="487C34FC" w14:textId="77777777" w:rsidR="000E1E82" w:rsidRPr="00D71C6D" w:rsidRDefault="000E1E82" w:rsidP="00403C6E">
            <w:pPr>
              <w:spacing w:line="240" w:lineRule="auto"/>
              <w:rPr>
                <w:rFonts w:eastAsia="Times New Roman" w:cs="Times New Roman"/>
                <w:color w:val="000000"/>
                <w:sz w:val="24"/>
                <w:szCs w:val="24"/>
                <w:lang w:eastAsia="en-GB"/>
              </w:rPr>
            </w:pPr>
          </w:p>
        </w:tc>
        <w:tc>
          <w:tcPr>
            <w:tcW w:w="6237" w:type="dxa"/>
            <w:gridSpan w:val="6"/>
            <w:tcBorders>
              <w:top w:val="single" w:sz="8" w:space="0" w:color="auto"/>
              <w:left w:val="single" w:sz="8" w:space="0" w:color="auto"/>
              <w:bottom w:val="single" w:sz="8" w:space="0" w:color="auto"/>
              <w:right w:val="single" w:sz="8" w:space="0" w:color="auto"/>
            </w:tcBorders>
            <w:shd w:val="clear" w:color="auto" w:fill="auto"/>
            <w:noWrap/>
            <w:vAlign w:val="bottom"/>
          </w:tcPr>
          <w:p w14:paraId="600986A1"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Sedimentation</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4</w:t>
            </w:r>
          </w:p>
        </w:tc>
      </w:tr>
      <w:tr w:rsidR="000E1E82" w:rsidRPr="00D71C6D" w14:paraId="216DBD1C" w14:textId="77777777" w:rsidTr="00403C6E">
        <w:trPr>
          <w:trHeight w:val="567"/>
        </w:trPr>
        <w:tc>
          <w:tcPr>
            <w:tcW w:w="657" w:type="dxa"/>
            <w:vMerge/>
            <w:tcBorders>
              <w:top w:val="nil"/>
              <w:left w:val="single" w:sz="8" w:space="0" w:color="auto"/>
              <w:bottom w:val="single" w:sz="4" w:space="0" w:color="000000"/>
              <w:right w:val="nil"/>
            </w:tcBorders>
            <w:vAlign w:val="center"/>
          </w:tcPr>
          <w:p w14:paraId="60EF2EF3"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vMerge/>
            <w:tcBorders>
              <w:top w:val="single" w:sz="4" w:space="0" w:color="auto"/>
              <w:left w:val="nil"/>
              <w:bottom w:val="single" w:sz="4" w:space="0" w:color="000000"/>
              <w:right w:val="single" w:sz="8" w:space="0" w:color="auto"/>
            </w:tcBorders>
            <w:vAlign w:val="center"/>
          </w:tcPr>
          <w:p w14:paraId="52E908BA" w14:textId="77777777" w:rsidR="000E1E82" w:rsidRPr="00D71C6D" w:rsidRDefault="000E1E82" w:rsidP="00403C6E">
            <w:pPr>
              <w:spacing w:line="240" w:lineRule="auto"/>
              <w:rPr>
                <w:rFonts w:eastAsia="Times New Roman" w:cs="Times New Roman"/>
                <w:color w:val="000000"/>
                <w:sz w:val="24"/>
                <w:szCs w:val="24"/>
                <w:lang w:eastAsia="en-GB"/>
              </w:rPr>
            </w:pPr>
          </w:p>
        </w:tc>
        <w:tc>
          <w:tcPr>
            <w:tcW w:w="6237" w:type="dxa"/>
            <w:gridSpan w:val="6"/>
            <w:tcBorders>
              <w:top w:val="single" w:sz="8" w:space="0" w:color="auto"/>
              <w:left w:val="single" w:sz="8" w:space="0" w:color="auto"/>
              <w:bottom w:val="single" w:sz="4" w:space="0" w:color="auto"/>
              <w:right w:val="single" w:sz="8" w:space="0" w:color="auto"/>
            </w:tcBorders>
            <w:shd w:val="clear" w:color="auto" w:fill="auto"/>
            <w:noWrap/>
            <w:vAlign w:val="bottom"/>
          </w:tcPr>
          <w:p w14:paraId="5100A95A"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Other, specify</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5</w:t>
            </w:r>
          </w:p>
        </w:tc>
      </w:tr>
      <w:tr w:rsidR="000E1E82" w:rsidRPr="00D71C6D" w14:paraId="4ACA6BDE" w14:textId="77777777" w:rsidTr="00403C6E">
        <w:trPr>
          <w:trHeight w:val="435"/>
        </w:trPr>
        <w:tc>
          <w:tcPr>
            <w:tcW w:w="657" w:type="dxa"/>
            <w:tcBorders>
              <w:top w:val="nil"/>
              <w:left w:val="single" w:sz="8" w:space="0" w:color="auto"/>
              <w:bottom w:val="single" w:sz="4" w:space="0" w:color="auto"/>
              <w:right w:val="nil"/>
            </w:tcBorders>
            <w:shd w:val="clear" w:color="auto" w:fill="auto"/>
            <w:noWrap/>
            <w:hideMark/>
          </w:tcPr>
          <w:p w14:paraId="09FCA5BB" w14:textId="77777777" w:rsidR="000E1E82" w:rsidRPr="00D71C6D" w:rsidRDefault="000E1E82" w:rsidP="00403C6E">
            <w:pPr>
              <w:spacing w:line="240" w:lineRule="auto"/>
              <w:rPr>
                <w:rFonts w:eastAsia="Times New Roman" w:cs="Times New Roman"/>
                <w:b/>
                <w:bCs/>
                <w:color w:val="000000"/>
                <w:sz w:val="24"/>
                <w:szCs w:val="24"/>
                <w:lang w:eastAsia="en-GB"/>
              </w:rPr>
            </w:pPr>
            <w:r w:rsidRPr="00D71C6D">
              <w:rPr>
                <w:rFonts w:eastAsia="Times New Roman" w:cs="Times New Roman"/>
                <w:b/>
                <w:bCs/>
                <w:color w:val="000000"/>
                <w:sz w:val="24"/>
                <w:szCs w:val="24"/>
                <w:lang w:eastAsia="en-GB"/>
              </w:rPr>
              <w:t>B18</w:t>
            </w:r>
          </w:p>
        </w:tc>
        <w:tc>
          <w:tcPr>
            <w:tcW w:w="2835" w:type="dxa"/>
            <w:tcBorders>
              <w:top w:val="single" w:sz="4" w:space="0" w:color="auto"/>
              <w:left w:val="nil"/>
              <w:bottom w:val="single" w:sz="4" w:space="0" w:color="auto"/>
              <w:right w:val="nil"/>
            </w:tcBorders>
            <w:shd w:val="clear" w:color="auto" w:fill="auto"/>
            <w:noWrap/>
            <w:hideMark/>
          </w:tcPr>
          <w:p w14:paraId="3C6EA025"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Do you store water </w:t>
            </w:r>
            <w:r>
              <w:rPr>
                <w:rFonts w:eastAsia="Times New Roman" w:cs="Times New Roman"/>
                <w:color w:val="000000"/>
                <w:sz w:val="24"/>
                <w:szCs w:val="24"/>
                <w:lang w:eastAsia="en-GB"/>
              </w:rPr>
              <w:t>for your operations</w:t>
            </w:r>
            <w:r w:rsidRPr="00D71C6D">
              <w:rPr>
                <w:rFonts w:eastAsia="Times New Roman" w:cs="Times New Roman"/>
                <w:color w:val="000000"/>
                <w:sz w:val="24"/>
                <w:szCs w:val="24"/>
                <w:lang w:eastAsia="en-GB"/>
              </w:rPr>
              <w:t xml:space="preserve">? </w:t>
            </w:r>
          </w:p>
        </w:tc>
        <w:tc>
          <w:tcPr>
            <w:tcW w:w="2552" w:type="dxa"/>
            <w:gridSpan w:val="2"/>
            <w:tcBorders>
              <w:top w:val="single" w:sz="4" w:space="0" w:color="auto"/>
              <w:left w:val="nil"/>
              <w:bottom w:val="single" w:sz="4" w:space="0" w:color="auto"/>
              <w:right w:val="nil"/>
            </w:tcBorders>
            <w:shd w:val="clear" w:color="auto" w:fill="auto"/>
            <w:noWrap/>
            <w:vAlign w:val="center"/>
            <w:hideMark/>
          </w:tcPr>
          <w:p w14:paraId="7B028188"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Yes </w:t>
            </w:r>
            <w:r w:rsidRPr="00D71C6D">
              <w:rPr>
                <w:rFonts w:eastAsia="Times New Roman" w:cs="Times New Roman"/>
                <w:color w:val="000000"/>
                <w:sz w:val="24"/>
                <w:szCs w:val="24"/>
                <w:lang w:eastAsia="en-GB"/>
              </w:rPr>
              <w:tab/>
              <w:t xml:space="preserve"> 1</w:t>
            </w:r>
          </w:p>
        </w:tc>
        <w:tc>
          <w:tcPr>
            <w:tcW w:w="2268" w:type="dxa"/>
            <w:gridSpan w:val="3"/>
            <w:tcBorders>
              <w:top w:val="nil"/>
              <w:left w:val="nil"/>
              <w:bottom w:val="single" w:sz="4" w:space="0" w:color="auto"/>
              <w:right w:val="nil"/>
            </w:tcBorders>
            <w:shd w:val="clear" w:color="auto" w:fill="auto"/>
            <w:noWrap/>
            <w:vAlign w:val="center"/>
            <w:hideMark/>
          </w:tcPr>
          <w:p w14:paraId="2A30334C"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No </w:t>
            </w:r>
            <w:r w:rsidRPr="00D71C6D">
              <w:rPr>
                <w:rFonts w:eastAsia="Times New Roman" w:cs="Times New Roman"/>
                <w:color w:val="000000"/>
                <w:sz w:val="24"/>
                <w:szCs w:val="24"/>
                <w:lang w:eastAsia="en-GB"/>
              </w:rPr>
              <w:tab/>
              <w:t>2</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14:paraId="162CABE0"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b/>
                <w:bCs/>
                <w:i/>
                <w:iCs/>
                <w:color w:val="000000"/>
                <w:sz w:val="24"/>
                <w:szCs w:val="24"/>
                <w:lang w:eastAsia="en-GB"/>
              </w:rPr>
              <w:t>If No skip to B20)</w:t>
            </w:r>
          </w:p>
        </w:tc>
      </w:tr>
      <w:tr w:rsidR="000E1E82" w:rsidRPr="00D71C6D" w14:paraId="36F874D1" w14:textId="77777777" w:rsidTr="00403C6E">
        <w:trPr>
          <w:trHeight w:val="567"/>
        </w:trPr>
        <w:tc>
          <w:tcPr>
            <w:tcW w:w="657" w:type="dxa"/>
            <w:vMerge w:val="restart"/>
            <w:tcBorders>
              <w:top w:val="nil"/>
              <w:left w:val="single" w:sz="8" w:space="0" w:color="auto"/>
              <w:bottom w:val="single" w:sz="4" w:space="0" w:color="000000"/>
              <w:right w:val="nil"/>
            </w:tcBorders>
            <w:shd w:val="clear" w:color="auto" w:fill="auto"/>
            <w:noWrap/>
            <w:vAlign w:val="center"/>
            <w:hideMark/>
          </w:tcPr>
          <w:p w14:paraId="52990607" w14:textId="77777777" w:rsidR="000E1E82" w:rsidRPr="00D71C6D" w:rsidRDefault="000E1E82" w:rsidP="00403C6E">
            <w:pPr>
              <w:spacing w:line="240" w:lineRule="auto"/>
              <w:rPr>
                <w:rFonts w:eastAsia="Times New Roman" w:cs="Times New Roman"/>
                <w:b/>
                <w:bCs/>
                <w:color w:val="000000"/>
                <w:sz w:val="24"/>
                <w:szCs w:val="24"/>
                <w:lang w:eastAsia="en-GB"/>
              </w:rPr>
            </w:pPr>
            <w:r w:rsidRPr="00D71C6D">
              <w:rPr>
                <w:rFonts w:eastAsia="Times New Roman" w:cs="Times New Roman"/>
                <w:b/>
                <w:bCs/>
                <w:color w:val="000000"/>
                <w:sz w:val="24"/>
                <w:szCs w:val="24"/>
                <w:lang w:eastAsia="en-GB"/>
              </w:rPr>
              <w:t>B19</w:t>
            </w:r>
          </w:p>
        </w:tc>
        <w:tc>
          <w:tcPr>
            <w:tcW w:w="2835" w:type="dxa"/>
            <w:vMerge w:val="restart"/>
            <w:tcBorders>
              <w:top w:val="single" w:sz="4" w:space="0" w:color="auto"/>
              <w:left w:val="nil"/>
              <w:right w:val="single" w:sz="4" w:space="0" w:color="auto"/>
            </w:tcBorders>
            <w:shd w:val="clear" w:color="auto" w:fill="auto"/>
            <w:noWrap/>
            <w:vAlign w:val="center"/>
            <w:hideMark/>
          </w:tcPr>
          <w:p w14:paraId="53892757" w14:textId="77777777" w:rsidR="000E1E82" w:rsidRPr="00D71C6D" w:rsidRDefault="000E1E82" w:rsidP="00403C6E">
            <w:pPr>
              <w:spacing w:line="240" w:lineRule="auto"/>
              <w:jc w:val="center"/>
              <w:rPr>
                <w:rFonts w:eastAsia="Times New Roman" w:cs="Times New Roman"/>
                <w:color w:val="000000"/>
                <w:sz w:val="24"/>
                <w:szCs w:val="24"/>
                <w:lang w:eastAsia="en-GB"/>
              </w:rPr>
            </w:pPr>
            <w:r w:rsidRPr="00D71C6D">
              <w:rPr>
                <w:rFonts w:eastAsia="Times New Roman" w:cs="Times New Roman"/>
                <w:color w:val="000000"/>
                <w:sz w:val="24"/>
                <w:szCs w:val="24"/>
                <w:lang w:eastAsia="en-GB"/>
              </w:rPr>
              <w:t>How is water stored in this house?</w:t>
            </w:r>
          </w:p>
          <w:p w14:paraId="4FB7048E" w14:textId="77777777" w:rsidR="000E1E82" w:rsidRPr="00D71C6D" w:rsidRDefault="000E1E82" w:rsidP="00403C6E">
            <w:pPr>
              <w:spacing w:line="240" w:lineRule="auto"/>
              <w:jc w:val="center"/>
              <w:rPr>
                <w:rFonts w:eastAsia="Times New Roman" w:cs="Times New Roman"/>
                <w:color w:val="000000"/>
                <w:sz w:val="24"/>
                <w:szCs w:val="24"/>
                <w:lang w:eastAsia="en-GB"/>
              </w:rPr>
            </w:pPr>
            <w:r w:rsidRPr="00D71C6D">
              <w:rPr>
                <w:rFonts w:eastAsia="Times New Roman" w:cs="Times New Roman"/>
                <w:b/>
                <w:bCs/>
                <w:i/>
                <w:iCs/>
                <w:color w:val="000000"/>
                <w:sz w:val="24"/>
                <w:szCs w:val="24"/>
                <w:lang w:eastAsia="en-GB"/>
              </w:rPr>
              <w:t>(Multiple response allowed)</w:t>
            </w:r>
          </w:p>
        </w:tc>
        <w:tc>
          <w:tcPr>
            <w:tcW w:w="623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68E28"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Reservoir/Tank </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t>1</w:t>
            </w:r>
          </w:p>
        </w:tc>
      </w:tr>
      <w:tr w:rsidR="000E1E82" w:rsidRPr="00D71C6D" w14:paraId="12F9DCDD" w14:textId="77777777" w:rsidTr="00403C6E">
        <w:trPr>
          <w:trHeight w:val="567"/>
        </w:trPr>
        <w:tc>
          <w:tcPr>
            <w:tcW w:w="657" w:type="dxa"/>
            <w:vMerge/>
            <w:tcBorders>
              <w:top w:val="nil"/>
              <w:left w:val="single" w:sz="8" w:space="0" w:color="auto"/>
              <w:bottom w:val="single" w:sz="4" w:space="0" w:color="000000"/>
              <w:right w:val="nil"/>
            </w:tcBorders>
            <w:vAlign w:val="center"/>
          </w:tcPr>
          <w:p w14:paraId="74A6390F"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vMerge/>
            <w:tcBorders>
              <w:left w:val="nil"/>
              <w:right w:val="single" w:sz="4" w:space="0" w:color="auto"/>
            </w:tcBorders>
            <w:vAlign w:val="center"/>
          </w:tcPr>
          <w:p w14:paraId="27E7EB10" w14:textId="77777777" w:rsidR="000E1E82" w:rsidRPr="00D71C6D" w:rsidRDefault="000E1E82" w:rsidP="00403C6E">
            <w:pPr>
              <w:spacing w:line="240" w:lineRule="auto"/>
              <w:rPr>
                <w:rFonts w:eastAsia="Times New Roman" w:cs="Times New Roman"/>
                <w:color w:val="000000"/>
                <w:sz w:val="24"/>
                <w:szCs w:val="24"/>
                <w:lang w:eastAsia="en-GB"/>
              </w:rPr>
            </w:pPr>
          </w:p>
        </w:tc>
        <w:tc>
          <w:tcPr>
            <w:tcW w:w="623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7318CF9"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Drums/Barrels </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t>2</w:t>
            </w:r>
          </w:p>
        </w:tc>
      </w:tr>
      <w:tr w:rsidR="000E1E82" w:rsidRPr="00D71C6D" w14:paraId="750ACBB0" w14:textId="77777777" w:rsidTr="00403C6E">
        <w:trPr>
          <w:trHeight w:val="567"/>
        </w:trPr>
        <w:tc>
          <w:tcPr>
            <w:tcW w:w="657" w:type="dxa"/>
            <w:vMerge/>
            <w:tcBorders>
              <w:top w:val="nil"/>
              <w:left w:val="single" w:sz="8" w:space="0" w:color="auto"/>
              <w:bottom w:val="single" w:sz="4" w:space="0" w:color="000000"/>
              <w:right w:val="nil"/>
            </w:tcBorders>
            <w:vAlign w:val="center"/>
          </w:tcPr>
          <w:p w14:paraId="169ACACD"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vMerge/>
            <w:tcBorders>
              <w:left w:val="nil"/>
              <w:right w:val="single" w:sz="4" w:space="0" w:color="auto"/>
            </w:tcBorders>
            <w:vAlign w:val="center"/>
          </w:tcPr>
          <w:p w14:paraId="4B62DD02" w14:textId="77777777" w:rsidR="000E1E82" w:rsidRPr="00D71C6D" w:rsidRDefault="000E1E82" w:rsidP="00403C6E">
            <w:pPr>
              <w:spacing w:line="240" w:lineRule="auto"/>
              <w:rPr>
                <w:rFonts w:eastAsia="Times New Roman" w:cs="Times New Roman"/>
                <w:color w:val="000000"/>
                <w:sz w:val="24"/>
                <w:szCs w:val="24"/>
                <w:lang w:eastAsia="en-GB"/>
              </w:rPr>
            </w:pPr>
          </w:p>
        </w:tc>
        <w:tc>
          <w:tcPr>
            <w:tcW w:w="623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AC57AF5"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5 gallon container </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t>3</w:t>
            </w:r>
          </w:p>
        </w:tc>
      </w:tr>
      <w:tr w:rsidR="000E1E82" w:rsidRPr="00D71C6D" w14:paraId="049EDDEB" w14:textId="77777777" w:rsidTr="00403C6E">
        <w:trPr>
          <w:trHeight w:val="567"/>
        </w:trPr>
        <w:tc>
          <w:tcPr>
            <w:tcW w:w="657" w:type="dxa"/>
            <w:vMerge/>
            <w:tcBorders>
              <w:top w:val="nil"/>
              <w:left w:val="single" w:sz="8" w:space="0" w:color="auto"/>
              <w:bottom w:val="single" w:sz="4" w:space="0" w:color="000000"/>
              <w:right w:val="nil"/>
            </w:tcBorders>
            <w:vAlign w:val="center"/>
          </w:tcPr>
          <w:p w14:paraId="3A35121A"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vMerge/>
            <w:tcBorders>
              <w:left w:val="nil"/>
              <w:right w:val="single" w:sz="4" w:space="0" w:color="auto"/>
            </w:tcBorders>
            <w:vAlign w:val="center"/>
          </w:tcPr>
          <w:p w14:paraId="21045054" w14:textId="77777777" w:rsidR="000E1E82" w:rsidRPr="00D71C6D" w:rsidRDefault="000E1E82" w:rsidP="00403C6E">
            <w:pPr>
              <w:spacing w:line="240" w:lineRule="auto"/>
              <w:rPr>
                <w:rFonts w:eastAsia="Times New Roman" w:cs="Times New Roman"/>
                <w:color w:val="000000"/>
                <w:sz w:val="24"/>
                <w:szCs w:val="24"/>
                <w:lang w:eastAsia="en-GB"/>
              </w:rPr>
            </w:pPr>
          </w:p>
        </w:tc>
        <w:tc>
          <w:tcPr>
            <w:tcW w:w="623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D8A7B09"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 xml:space="preserve">Hog foot container </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t>4</w:t>
            </w:r>
          </w:p>
        </w:tc>
      </w:tr>
      <w:tr w:rsidR="000E1E82" w:rsidRPr="00D71C6D" w14:paraId="51550EE5" w14:textId="77777777" w:rsidTr="00403C6E">
        <w:trPr>
          <w:trHeight w:val="567"/>
        </w:trPr>
        <w:tc>
          <w:tcPr>
            <w:tcW w:w="657" w:type="dxa"/>
            <w:vMerge/>
            <w:tcBorders>
              <w:top w:val="nil"/>
              <w:left w:val="single" w:sz="8" w:space="0" w:color="auto"/>
              <w:bottom w:val="single" w:sz="4" w:space="0" w:color="000000"/>
              <w:right w:val="nil"/>
            </w:tcBorders>
            <w:vAlign w:val="center"/>
            <w:hideMark/>
          </w:tcPr>
          <w:p w14:paraId="5DB42516"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vMerge/>
            <w:tcBorders>
              <w:left w:val="nil"/>
              <w:right w:val="single" w:sz="4" w:space="0" w:color="auto"/>
            </w:tcBorders>
            <w:vAlign w:val="center"/>
            <w:hideMark/>
          </w:tcPr>
          <w:p w14:paraId="62FF96FB" w14:textId="77777777" w:rsidR="000E1E82" w:rsidRPr="00D71C6D" w:rsidRDefault="000E1E82" w:rsidP="00403C6E">
            <w:pPr>
              <w:spacing w:line="240" w:lineRule="auto"/>
              <w:rPr>
                <w:rFonts w:eastAsia="Times New Roman" w:cs="Times New Roman"/>
                <w:color w:val="000000"/>
                <w:sz w:val="24"/>
                <w:szCs w:val="24"/>
                <w:lang w:eastAsia="en-GB"/>
              </w:rPr>
            </w:pPr>
          </w:p>
        </w:tc>
        <w:tc>
          <w:tcPr>
            <w:tcW w:w="623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FFACC"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Basin/Bowl</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t>5</w:t>
            </w:r>
          </w:p>
        </w:tc>
      </w:tr>
      <w:tr w:rsidR="000E1E82" w:rsidRPr="00D71C6D" w14:paraId="4E994FCA" w14:textId="77777777" w:rsidTr="00403C6E">
        <w:trPr>
          <w:trHeight w:val="567"/>
        </w:trPr>
        <w:tc>
          <w:tcPr>
            <w:tcW w:w="657" w:type="dxa"/>
            <w:vMerge/>
            <w:tcBorders>
              <w:top w:val="nil"/>
              <w:left w:val="single" w:sz="8" w:space="0" w:color="auto"/>
              <w:bottom w:val="single" w:sz="4" w:space="0" w:color="000000"/>
              <w:right w:val="nil"/>
            </w:tcBorders>
            <w:vAlign w:val="center"/>
            <w:hideMark/>
          </w:tcPr>
          <w:p w14:paraId="4729362B" w14:textId="77777777" w:rsidR="000E1E82" w:rsidRPr="00D71C6D" w:rsidRDefault="000E1E82" w:rsidP="00403C6E">
            <w:pPr>
              <w:spacing w:line="240" w:lineRule="auto"/>
              <w:rPr>
                <w:rFonts w:eastAsia="Times New Roman" w:cs="Times New Roman"/>
                <w:b/>
                <w:bCs/>
                <w:color w:val="000000"/>
                <w:sz w:val="24"/>
                <w:szCs w:val="24"/>
                <w:lang w:eastAsia="en-GB"/>
              </w:rPr>
            </w:pPr>
          </w:p>
        </w:tc>
        <w:tc>
          <w:tcPr>
            <w:tcW w:w="2835" w:type="dxa"/>
            <w:vMerge/>
            <w:tcBorders>
              <w:left w:val="nil"/>
              <w:bottom w:val="single" w:sz="4" w:space="0" w:color="000000"/>
              <w:right w:val="single" w:sz="4" w:space="0" w:color="auto"/>
            </w:tcBorders>
            <w:vAlign w:val="center"/>
            <w:hideMark/>
          </w:tcPr>
          <w:p w14:paraId="130FEB56" w14:textId="77777777" w:rsidR="000E1E82" w:rsidRPr="00D71C6D" w:rsidRDefault="000E1E82" w:rsidP="00403C6E">
            <w:pPr>
              <w:spacing w:line="240" w:lineRule="auto"/>
              <w:rPr>
                <w:rFonts w:eastAsia="Times New Roman" w:cs="Times New Roman"/>
                <w:color w:val="000000"/>
                <w:sz w:val="24"/>
                <w:szCs w:val="24"/>
                <w:lang w:eastAsia="en-GB"/>
              </w:rPr>
            </w:pPr>
          </w:p>
        </w:tc>
        <w:tc>
          <w:tcPr>
            <w:tcW w:w="623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4024E" w14:textId="77777777" w:rsidR="000E1E82" w:rsidRPr="00D71C6D" w:rsidRDefault="000E1E82" w:rsidP="00403C6E">
            <w:pPr>
              <w:spacing w:line="240" w:lineRule="auto"/>
              <w:rPr>
                <w:rFonts w:eastAsia="Times New Roman" w:cs="Times New Roman"/>
                <w:color w:val="000000"/>
                <w:sz w:val="24"/>
                <w:szCs w:val="24"/>
                <w:lang w:eastAsia="en-GB"/>
              </w:rPr>
            </w:pPr>
            <w:r w:rsidRPr="00D71C6D">
              <w:rPr>
                <w:rFonts w:eastAsia="Times New Roman" w:cs="Times New Roman"/>
                <w:color w:val="000000"/>
                <w:sz w:val="24"/>
                <w:szCs w:val="24"/>
                <w:lang w:eastAsia="en-GB"/>
              </w:rPr>
              <w:t>Others (specify</w:t>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r>
            <w:r w:rsidRPr="00D71C6D">
              <w:rPr>
                <w:rFonts w:eastAsia="Times New Roman" w:cs="Times New Roman"/>
                <w:color w:val="000000"/>
                <w:sz w:val="24"/>
                <w:szCs w:val="24"/>
                <w:lang w:eastAsia="en-GB"/>
              </w:rPr>
              <w:tab/>
              <w:t>6</w:t>
            </w:r>
          </w:p>
        </w:tc>
      </w:tr>
    </w:tbl>
    <w:p w14:paraId="6A96CFF9" w14:textId="77777777" w:rsidR="000E1E82" w:rsidRDefault="000E1E82" w:rsidP="000E1E82">
      <w:pPr>
        <w:rPr>
          <w:rFonts w:ascii="Gill Sans MT" w:hAnsi="Gill Sans MT"/>
          <w:sz w:val="20"/>
          <w:szCs w:val="20"/>
        </w:rPr>
      </w:pPr>
    </w:p>
    <w:p w14:paraId="36B56A42" w14:textId="77777777" w:rsidR="000E1E82" w:rsidRDefault="000E1E82" w:rsidP="000E1E82">
      <w:pPr>
        <w:rPr>
          <w:rFonts w:ascii="Gill Sans MT" w:hAnsi="Gill Sans MT"/>
          <w:sz w:val="20"/>
          <w:szCs w:val="20"/>
        </w:rPr>
      </w:pPr>
      <w:r>
        <w:rPr>
          <w:rFonts w:ascii="Gill Sans MT" w:hAnsi="Gill Sans MT"/>
          <w:sz w:val="20"/>
          <w:szCs w:val="20"/>
        </w:rPr>
        <w:br w:type="page"/>
      </w:r>
    </w:p>
    <w:tbl>
      <w:tblPr>
        <w:tblW w:w="9639" w:type="dxa"/>
        <w:tblInd w:w="108" w:type="dxa"/>
        <w:tblLayout w:type="fixed"/>
        <w:tblLook w:val="04A0" w:firstRow="1" w:lastRow="0" w:firstColumn="1" w:lastColumn="0" w:noHBand="0" w:noVBand="1"/>
      </w:tblPr>
      <w:tblGrid>
        <w:gridCol w:w="567"/>
        <w:gridCol w:w="17"/>
        <w:gridCol w:w="1124"/>
        <w:gridCol w:w="687"/>
        <w:gridCol w:w="16"/>
        <w:gridCol w:w="10"/>
        <w:gridCol w:w="6"/>
        <w:gridCol w:w="2109"/>
        <w:gridCol w:w="17"/>
        <w:gridCol w:w="1826"/>
        <w:gridCol w:w="17"/>
        <w:gridCol w:w="71"/>
        <w:gridCol w:w="621"/>
        <w:gridCol w:w="992"/>
        <w:gridCol w:w="301"/>
        <w:gridCol w:w="1258"/>
      </w:tblGrid>
      <w:tr w:rsidR="000E1E82" w:rsidRPr="00C72E19" w14:paraId="48D1A12A" w14:textId="77777777" w:rsidTr="00403C6E">
        <w:trPr>
          <w:trHeight w:val="399"/>
        </w:trPr>
        <w:tc>
          <w:tcPr>
            <w:tcW w:w="1708" w:type="dxa"/>
            <w:gridSpan w:val="3"/>
            <w:tcBorders>
              <w:top w:val="single" w:sz="8" w:space="0" w:color="auto"/>
              <w:left w:val="single" w:sz="8" w:space="0" w:color="auto"/>
              <w:bottom w:val="single" w:sz="8" w:space="0" w:color="auto"/>
              <w:right w:val="nil"/>
            </w:tcBorders>
            <w:shd w:val="clear" w:color="000000" w:fill="948B54"/>
            <w:noWrap/>
            <w:hideMark/>
          </w:tcPr>
          <w:p w14:paraId="68BA47E8"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lastRenderedPageBreak/>
              <w:t>SECTION C:</w:t>
            </w:r>
          </w:p>
        </w:tc>
        <w:tc>
          <w:tcPr>
            <w:tcW w:w="7931" w:type="dxa"/>
            <w:gridSpan w:val="13"/>
            <w:tcBorders>
              <w:top w:val="single" w:sz="8" w:space="0" w:color="auto"/>
              <w:left w:val="nil"/>
              <w:bottom w:val="single" w:sz="8" w:space="0" w:color="auto"/>
              <w:right w:val="single" w:sz="8" w:space="0" w:color="auto"/>
            </w:tcBorders>
            <w:shd w:val="clear" w:color="000000" w:fill="948B54"/>
            <w:noWrap/>
            <w:hideMark/>
          </w:tcPr>
          <w:p w14:paraId="4D6578A1" w14:textId="77777777" w:rsidR="000E1E82" w:rsidRPr="00C72E19" w:rsidRDefault="000E1E82" w:rsidP="00403C6E">
            <w:pPr>
              <w:spacing w:line="240" w:lineRule="auto"/>
              <w:jc w:val="center"/>
              <w:rPr>
                <w:rFonts w:eastAsia="Times New Roman" w:cs="Times New Roman"/>
                <w:color w:val="000000"/>
                <w:sz w:val="24"/>
                <w:szCs w:val="24"/>
                <w:lang w:eastAsia="en-GB"/>
              </w:rPr>
            </w:pPr>
            <w:r w:rsidRPr="00C72E19">
              <w:rPr>
                <w:rFonts w:eastAsia="Times New Roman" w:cs="Times New Roman"/>
                <w:b/>
                <w:bCs/>
                <w:color w:val="000000"/>
                <w:sz w:val="24"/>
                <w:szCs w:val="24"/>
                <w:lang w:eastAsia="en-GB"/>
              </w:rPr>
              <w:t>RELIABILITY &amp; RESPONSIVENESS OF WATER SERVICE PROVIDER</w:t>
            </w:r>
          </w:p>
        </w:tc>
      </w:tr>
      <w:tr w:rsidR="000E1E82" w:rsidRPr="00C72E19" w14:paraId="14D8BF64" w14:textId="77777777" w:rsidTr="00403C6E">
        <w:trPr>
          <w:trHeight w:val="703"/>
        </w:trPr>
        <w:tc>
          <w:tcPr>
            <w:tcW w:w="1708" w:type="dxa"/>
            <w:gridSpan w:val="3"/>
            <w:tcBorders>
              <w:top w:val="single" w:sz="8" w:space="0" w:color="auto"/>
              <w:left w:val="single" w:sz="8" w:space="0" w:color="auto"/>
              <w:bottom w:val="nil"/>
              <w:right w:val="nil"/>
            </w:tcBorders>
            <w:shd w:val="clear" w:color="auto" w:fill="auto"/>
            <w:noWrap/>
            <w:vAlign w:val="center"/>
            <w:hideMark/>
          </w:tcPr>
          <w:p w14:paraId="2D209895" w14:textId="77777777" w:rsidR="000E1E82" w:rsidRPr="00C72E19" w:rsidRDefault="000E1E82" w:rsidP="00403C6E">
            <w:pPr>
              <w:spacing w:line="240" w:lineRule="auto"/>
              <w:jc w:val="center"/>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Instructions:</w:t>
            </w:r>
          </w:p>
        </w:tc>
        <w:tc>
          <w:tcPr>
            <w:tcW w:w="7931" w:type="dxa"/>
            <w:gridSpan w:val="13"/>
            <w:tcBorders>
              <w:top w:val="single" w:sz="8" w:space="0" w:color="auto"/>
              <w:left w:val="nil"/>
              <w:bottom w:val="nil"/>
              <w:right w:val="single" w:sz="8" w:space="0" w:color="auto"/>
            </w:tcBorders>
            <w:shd w:val="clear" w:color="auto" w:fill="auto"/>
            <w:noWrap/>
            <w:vAlign w:val="center"/>
            <w:hideMark/>
          </w:tcPr>
          <w:p w14:paraId="568A5B2D" w14:textId="77777777" w:rsidR="000E1E82" w:rsidRPr="00C72E19" w:rsidRDefault="000E1E82" w:rsidP="00403C6E">
            <w:pPr>
              <w:spacing w:line="240" w:lineRule="auto"/>
              <w:jc w:val="center"/>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Please administer this section to the </w:t>
            </w:r>
            <w:r w:rsidRPr="00C72E19">
              <w:rPr>
                <w:rFonts w:eastAsia="Times New Roman" w:cs="Times New Roman"/>
                <w:b/>
                <w:bCs/>
                <w:i/>
                <w:iCs/>
                <w:color w:val="000000"/>
                <w:sz w:val="24"/>
                <w:szCs w:val="24"/>
                <w:u w:val="single"/>
                <w:lang w:eastAsia="en-GB"/>
              </w:rPr>
              <w:t xml:space="preserve">most Informed respondent on water usage in </w:t>
            </w:r>
            <w:r>
              <w:rPr>
                <w:rFonts w:eastAsia="Times New Roman" w:cs="Times New Roman"/>
                <w:b/>
                <w:bCs/>
                <w:i/>
                <w:iCs/>
                <w:color w:val="000000"/>
                <w:sz w:val="24"/>
                <w:szCs w:val="24"/>
                <w:u w:val="single"/>
                <w:lang w:eastAsia="en-GB"/>
              </w:rPr>
              <w:t>the enterprise</w:t>
            </w:r>
            <w:r w:rsidRPr="00C72E19">
              <w:rPr>
                <w:rFonts w:eastAsia="Times New Roman" w:cs="Times New Roman"/>
                <w:b/>
                <w:bCs/>
                <w:i/>
                <w:iCs/>
                <w:color w:val="000000"/>
                <w:sz w:val="24"/>
                <w:szCs w:val="24"/>
                <w:u w:val="single"/>
                <w:lang w:eastAsia="en-GB"/>
              </w:rPr>
              <w:t xml:space="preserve"> with access to piped source of water supply</w:t>
            </w:r>
          </w:p>
        </w:tc>
      </w:tr>
      <w:tr w:rsidR="000E1E82" w:rsidRPr="00C72E19" w14:paraId="36DF3108" w14:textId="77777777" w:rsidTr="00403C6E">
        <w:trPr>
          <w:trHeight w:val="420"/>
        </w:trPr>
        <w:tc>
          <w:tcPr>
            <w:tcW w:w="584" w:type="dxa"/>
            <w:gridSpan w:val="2"/>
            <w:vMerge w:val="restart"/>
            <w:tcBorders>
              <w:top w:val="nil"/>
              <w:left w:val="single" w:sz="8" w:space="0" w:color="auto"/>
              <w:right w:val="nil"/>
            </w:tcBorders>
            <w:shd w:val="clear" w:color="auto" w:fill="auto"/>
            <w:noWrap/>
            <w:hideMark/>
          </w:tcPr>
          <w:p w14:paraId="5A332456"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C1</w:t>
            </w:r>
          </w:p>
        </w:tc>
        <w:tc>
          <w:tcPr>
            <w:tcW w:w="9055" w:type="dxa"/>
            <w:gridSpan w:val="14"/>
            <w:tcBorders>
              <w:top w:val="nil"/>
              <w:left w:val="nil"/>
              <w:right w:val="single" w:sz="8" w:space="0" w:color="auto"/>
            </w:tcBorders>
            <w:shd w:val="clear" w:color="auto" w:fill="auto"/>
            <w:noWrap/>
            <w:hideMark/>
          </w:tcPr>
          <w:p w14:paraId="7705DC3E"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If, you access some /all of your water from a piped source, who provides this connection to you?</w:t>
            </w:r>
          </w:p>
        </w:tc>
      </w:tr>
      <w:tr w:rsidR="000E1E82" w:rsidRPr="00C72E19" w14:paraId="373C2178" w14:textId="77777777" w:rsidTr="00403C6E">
        <w:trPr>
          <w:trHeight w:val="405"/>
        </w:trPr>
        <w:tc>
          <w:tcPr>
            <w:tcW w:w="584" w:type="dxa"/>
            <w:gridSpan w:val="2"/>
            <w:vMerge/>
            <w:tcBorders>
              <w:left w:val="single" w:sz="8" w:space="0" w:color="auto"/>
              <w:right w:val="nil"/>
            </w:tcBorders>
            <w:vAlign w:val="center"/>
            <w:hideMark/>
          </w:tcPr>
          <w:p w14:paraId="2B68D926"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1837" w:type="dxa"/>
            <w:gridSpan w:val="4"/>
            <w:tcBorders>
              <w:top w:val="nil"/>
              <w:left w:val="nil"/>
              <w:right w:val="nil"/>
            </w:tcBorders>
            <w:shd w:val="clear" w:color="auto" w:fill="auto"/>
            <w:noWrap/>
            <w:hideMark/>
          </w:tcPr>
          <w:p w14:paraId="705F4717"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Guma Valley 1</w:t>
            </w:r>
          </w:p>
        </w:tc>
        <w:tc>
          <w:tcPr>
            <w:tcW w:w="2132" w:type="dxa"/>
            <w:gridSpan w:val="3"/>
            <w:tcBorders>
              <w:top w:val="nil"/>
              <w:left w:val="nil"/>
              <w:right w:val="nil"/>
            </w:tcBorders>
            <w:shd w:val="clear" w:color="auto" w:fill="auto"/>
            <w:noWrap/>
            <w:hideMark/>
          </w:tcPr>
          <w:p w14:paraId="123737B7"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SALWACO </w:t>
            </w:r>
            <w:r w:rsidRPr="00C72E19">
              <w:rPr>
                <w:rFonts w:eastAsia="Times New Roman" w:cs="Times New Roman"/>
                <w:color w:val="000000"/>
                <w:sz w:val="24"/>
                <w:szCs w:val="24"/>
                <w:lang w:eastAsia="en-GB"/>
              </w:rPr>
              <w:tab/>
              <w:t>2</w:t>
            </w:r>
          </w:p>
        </w:tc>
        <w:tc>
          <w:tcPr>
            <w:tcW w:w="2535" w:type="dxa"/>
            <w:gridSpan w:val="4"/>
            <w:tcBorders>
              <w:top w:val="nil"/>
              <w:left w:val="nil"/>
              <w:right w:val="nil"/>
            </w:tcBorders>
            <w:shd w:val="clear" w:color="auto" w:fill="auto"/>
            <w:noWrap/>
            <w:hideMark/>
          </w:tcPr>
          <w:p w14:paraId="6B6132C8" w14:textId="77777777" w:rsidR="000E1E82" w:rsidRPr="00C72E19" w:rsidRDefault="000E1E82" w:rsidP="00403C6E">
            <w:pPr>
              <w:spacing w:line="240" w:lineRule="auto"/>
              <w:rPr>
                <w:rFonts w:eastAsia="Times New Roman" w:cs="Times New Roman"/>
                <w:i/>
                <w:color w:val="000000"/>
                <w:sz w:val="24"/>
                <w:szCs w:val="24"/>
                <w:lang w:eastAsia="en-GB"/>
              </w:rPr>
            </w:pPr>
            <w:r w:rsidRPr="00C72E19">
              <w:rPr>
                <w:rFonts w:eastAsia="Times New Roman" w:cs="Times New Roman"/>
                <w:color w:val="000000"/>
                <w:sz w:val="24"/>
                <w:szCs w:val="24"/>
                <w:lang w:eastAsia="en-GB"/>
              </w:rPr>
              <w:t>Others (</w:t>
            </w:r>
            <w:r w:rsidRPr="00C72E19">
              <w:rPr>
                <w:rFonts w:eastAsia="Times New Roman" w:cs="Times New Roman"/>
                <w:i/>
                <w:color w:val="000000"/>
                <w:sz w:val="24"/>
                <w:szCs w:val="24"/>
                <w:lang w:eastAsia="en-GB"/>
              </w:rPr>
              <w:t>Specify):3.</w:t>
            </w:r>
          </w:p>
        </w:tc>
        <w:tc>
          <w:tcPr>
            <w:tcW w:w="2551" w:type="dxa"/>
            <w:gridSpan w:val="3"/>
            <w:tcBorders>
              <w:top w:val="nil"/>
              <w:left w:val="nil"/>
              <w:right w:val="single" w:sz="8" w:space="0" w:color="auto"/>
            </w:tcBorders>
            <w:shd w:val="clear" w:color="auto" w:fill="auto"/>
            <w:noWrap/>
            <w:hideMark/>
          </w:tcPr>
          <w:p w14:paraId="0AE6118E"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Don't Know 99</w:t>
            </w:r>
          </w:p>
        </w:tc>
      </w:tr>
      <w:tr w:rsidR="000E1E82" w:rsidRPr="00C72E19" w14:paraId="0C9AF213" w14:textId="77777777" w:rsidTr="00403C6E">
        <w:trPr>
          <w:trHeight w:val="405"/>
        </w:trPr>
        <w:tc>
          <w:tcPr>
            <w:tcW w:w="584" w:type="dxa"/>
            <w:gridSpan w:val="2"/>
            <w:vMerge w:val="restart"/>
            <w:tcBorders>
              <w:top w:val="single" w:sz="8" w:space="0" w:color="auto"/>
              <w:left w:val="single" w:sz="8" w:space="0" w:color="auto"/>
              <w:bottom w:val="single" w:sz="4" w:space="0" w:color="000000"/>
              <w:right w:val="nil"/>
            </w:tcBorders>
            <w:shd w:val="clear" w:color="auto" w:fill="auto"/>
            <w:noWrap/>
            <w:hideMark/>
          </w:tcPr>
          <w:p w14:paraId="18DCCADE"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C2</w:t>
            </w:r>
          </w:p>
        </w:tc>
        <w:tc>
          <w:tcPr>
            <w:tcW w:w="9055" w:type="dxa"/>
            <w:gridSpan w:val="14"/>
            <w:tcBorders>
              <w:top w:val="single" w:sz="8" w:space="0" w:color="auto"/>
              <w:left w:val="nil"/>
              <w:right w:val="single" w:sz="8" w:space="0" w:color="auto"/>
            </w:tcBorders>
            <w:shd w:val="clear" w:color="auto" w:fill="auto"/>
            <w:noWrap/>
            <w:hideMark/>
          </w:tcPr>
          <w:p w14:paraId="695F6B0E"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How often do you access water from this piped source in the dry season? </w:t>
            </w:r>
          </w:p>
        </w:tc>
      </w:tr>
      <w:tr w:rsidR="000E1E82" w:rsidRPr="00C72E19" w14:paraId="5E3050DB" w14:textId="77777777" w:rsidTr="00403C6E">
        <w:trPr>
          <w:trHeight w:val="420"/>
        </w:trPr>
        <w:tc>
          <w:tcPr>
            <w:tcW w:w="584" w:type="dxa"/>
            <w:gridSpan w:val="2"/>
            <w:vMerge/>
            <w:tcBorders>
              <w:top w:val="nil"/>
              <w:left w:val="single" w:sz="8" w:space="0" w:color="auto"/>
              <w:bottom w:val="single" w:sz="4" w:space="0" w:color="000000"/>
              <w:right w:val="nil"/>
            </w:tcBorders>
            <w:vAlign w:val="center"/>
            <w:hideMark/>
          </w:tcPr>
          <w:p w14:paraId="2F456B4A"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1837" w:type="dxa"/>
            <w:gridSpan w:val="4"/>
            <w:tcBorders>
              <w:top w:val="nil"/>
              <w:left w:val="nil"/>
              <w:bottom w:val="single" w:sz="4" w:space="0" w:color="auto"/>
            </w:tcBorders>
            <w:shd w:val="clear" w:color="auto" w:fill="auto"/>
            <w:noWrap/>
            <w:hideMark/>
          </w:tcPr>
          <w:p w14:paraId="1531CC0E"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Daily</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1</w:t>
            </w:r>
          </w:p>
        </w:tc>
        <w:tc>
          <w:tcPr>
            <w:tcW w:w="2132" w:type="dxa"/>
            <w:gridSpan w:val="3"/>
            <w:tcBorders>
              <w:top w:val="nil"/>
              <w:bottom w:val="single" w:sz="4" w:space="0" w:color="auto"/>
            </w:tcBorders>
            <w:shd w:val="clear" w:color="auto" w:fill="auto"/>
            <w:noWrap/>
            <w:hideMark/>
          </w:tcPr>
          <w:p w14:paraId="326DE438"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At most 3 </w:t>
            </w:r>
            <w:r>
              <w:rPr>
                <w:rFonts w:eastAsia="Times New Roman" w:cs="Times New Roman"/>
                <w:color w:val="000000"/>
                <w:sz w:val="24"/>
                <w:szCs w:val="24"/>
                <w:lang w:eastAsia="en-GB"/>
              </w:rPr>
              <w:t xml:space="preserve">Days a Week: </w:t>
            </w:r>
            <w:r w:rsidRPr="00C72E19">
              <w:rPr>
                <w:rFonts w:eastAsia="Times New Roman" w:cs="Times New Roman"/>
                <w:color w:val="000000"/>
                <w:sz w:val="24"/>
                <w:szCs w:val="24"/>
                <w:lang w:eastAsia="en-GB"/>
              </w:rPr>
              <w:t>2</w:t>
            </w:r>
          </w:p>
        </w:tc>
        <w:tc>
          <w:tcPr>
            <w:tcW w:w="1843" w:type="dxa"/>
            <w:gridSpan w:val="2"/>
            <w:tcBorders>
              <w:top w:val="nil"/>
              <w:bottom w:val="single" w:sz="4" w:space="0" w:color="auto"/>
            </w:tcBorders>
            <w:shd w:val="clear" w:color="auto" w:fill="auto"/>
            <w:noWrap/>
            <w:hideMark/>
          </w:tcPr>
          <w:p w14:paraId="3CD8F57C"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Once a week</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3</w:t>
            </w:r>
          </w:p>
        </w:tc>
        <w:tc>
          <w:tcPr>
            <w:tcW w:w="1985" w:type="dxa"/>
            <w:gridSpan w:val="4"/>
            <w:tcBorders>
              <w:top w:val="nil"/>
              <w:bottom w:val="single" w:sz="4" w:space="0" w:color="auto"/>
            </w:tcBorders>
            <w:shd w:val="clear" w:color="auto" w:fill="auto"/>
            <w:noWrap/>
            <w:hideMark/>
          </w:tcPr>
          <w:p w14:paraId="6A4E7847"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About once a month</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 xml:space="preserve">4 </w:t>
            </w:r>
          </w:p>
        </w:tc>
        <w:tc>
          <w:tcPr>
            <w:tcW w:w="1258" w:type="dxa"/>
            <w:tcBorders>
              <w:top w:val="nil"/>
              <w:bottom w:val="single" w:sz="4" w:space="0" w:color="auto"/>
              <w:right w:val="single" w:sz="8" w:space="0" w:color="000000"/>
            </w:tcBorders>
            <w:shd w:val="clear" w:color="auto" w:fill="auto"/>
          </w:tcPr>
          <w:p w14:paraId="5F691AA7" w14:textId="77777777" w:rsidR="000E1E82" w:rsidRPr="00C72E19"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Never in the dry season: </w:t>
            </w:r>
            <w:r w:rsidRPr="00C72E19">
              <w:rPr>
                <w:rFonts w:eastAsia="Times New Roman" w:cs="Times New Roman"/>
                <w:color w:val="000000"/>
                <w:sz w:val="24"/>
                <w:szCs w:val="24"/>
                <w:lang w:eastAsia="en-GB"/>
              </w:rPr>
              <w:t>5</w:t>
            </w:r>
          </w:p>
        </w:tc>
      </w:tr>
      <w:tr w:rsidR="000E1E82" w:rsidRPr="00C72E19" w14:paraId="3E2B83C1" w14:textId="77777777" w:rsidTr="00403C6E">
        <w:trPr>
          <w:trHeight w:val="420"/>
        </w:trPr>
        <w:tc>
          <w:tcPr>
            <w:tcW w:w="584" w:type="dxa"/>
            <w:gridSpan w:val="2"/>
            <w:vMerge w:val="restart"/>
            <w:tcBorders>
              <w:top w:val="nil"/>
              <w:left w:val="single" w:sz="8" w:space="0" w:color="auto"/>
              <w:bottom w:val="single" w:sz="4" w:space="0" w:color="000000"/>
              <w:right w:val="nil"/>
            </w:tcBorders>
            <w:shd w:val="clear" w:color="auto" w:fill="auto"/>
            <w:noWrap/>
            <w:hideMark/>
          </w:tcPr>
          <w:p w14:paraId="7E9AD9BD"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C3</w:t>
            </w:r>
          </w:p>
        </w:tc>
        <w:tc>
          <w:tcPr>
            <w:tcW w:w="9055" w:type="dxa"/>
            <w:gridSpan w:val="14"/>
            <w:tcBorders>
              <w:top w:val="single" w:sz="4" w:space="0" w:color="auto"/>
              <w:left w:val="nil"/>
              <w:bottom w:val="nil"/>
              <w:right w:val="single" w:sz="8" w:space="0" w:color="auto"/>
            </w:tcBorders>
            <w:shd w:val="clear" w:color="auto" w:fill="auto"/>
            <w:noWrap/>
            <w:hideMark/>
          </w:tcPr>
          <w:p w14:paraId="15A0355A"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When the tap is flowing in the dry season, how </w:t>
            </w:r>
            <w:r>
              <w:rPr>
                <w:rFonts w:eastAsia="Times New Roman" w:cs="Times New Roman"/>
                <w:color w:val="000000"/>
                <w:sz w:val="24"/>
                <w:szCs w:val="24"/>
                <w:lang w:eastAsia="en-GB"/>
              </w:rPr>
              <w:t>long does it usually stay open?</w:t>
            </w:r>
          </w:p>
        </w:tc>
      </w:tr>
      <w:tr w:rsidR="000E1E82" w:rsidRPr="00C72E19" w14:paraId="349C8EF2" w14:textId="77777777" w:rsidTr="00403C6E">
        <w:trPr>
          <w:trHeight w:val="420"/>
        </w:trPr>
        <w:tc>
          <w:tcPr>
            <w:tcW w:w="584" w:type="dxa"/>
            <w:gridSpan w:val="2"/>
            <w:vMerge/>
            <w:tcBorders>
              <w:top w:val="nil"/>
              <w:left w:val="single" w:sz="8" w:space="0" w:color="auto"/>
              <w:bottom w:val="single" w:sz="4" w:space="0" w:color="000000"/>
              <w:right w:val="nil"/>
            </w:tcBorders>
            <w:vAlign w:val="center"/>
            <w:hideMark/>
          </w:tcPr>
          <w:p w14:paraId="266A5696"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1811" w:type="dxa"/>
            <w:gridSpan w:val="2"/>
            <w:tcBorders>
              <w:top w:val="nil"/>
              <w:left w:val="nil"/>
              <w:bottom w:val="nil"/>
              <w:right w:val="nil"/>
            </w:tcBorders>
            <w:shd w:val="clear" w:color="auto" w:fill="auto"/>
            <w:noWrap/>
            <w:hideMark/>
          </w:tcPr>
          <w:p w14:paraId="5888794E"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24 hours</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1</w:t>
            </w:r>
          </w:p>
        </w:tc>
        <w:tc>
          <w:tcPr>
            <w:tcW w:w="2141" w:type="dxa"/>
            <w:gridSpan w:val="4"/>
            <w:tcBorders>
              <w:top w:val="nil"/>
              <w:left w:val="nil"/>
              <w:bottom w:val="nil"/>
              <w:right w:val="nil"/>
            </w:tcBorders>
            <w:shd w:val="clear" w:color="auto" w:fill="auto"/>
            <w:noWrap/>
            <w:hideMark/>
          </w:tcPr>
          <w:p w14:paraId="06A283C0"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At least 12 hours but not up to 24 hours</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2</w:t>
            </w:r>
          </w:p>
        </w:tc>
        <w:tc>
          <w:tcPr>
            <w:tcW w:w="1843" w:type="dxa"/>
            <w:gridSpan w:val="2"/>
            <w:tcBorders>
              <w:top w:val="nil"/>
              <w:left w:val="nil"/>
              <w:bottom w:val="nil"/>
              <w:right w:val="nil"/>
            </w:tcBorders>
            <w:shd w:val="clear" w:color="auto" w:fill="auto"/>
            <w:noWrap/>
            <w:hideMark/>
          </w:tcPr>
          <w:p w14:paraId="23A50B22" w14:textId="77777777" w:rsidR="000E1E82" w:rsidRPr="00C72E19"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6-11 hours: </w:t>
            </w:r>
            <w:r w:rsidRPr="00C72E19">
              <w:rPr>
                <w:rFonts w:eastAsia="Times New Roman" w:cs="Times New Roman"/>
                <w:color w:val="000000"/>
                <w:sz w:val="24"/>
                <w:szCs w:val="24"/>
                <w:lang w:eastAsia="en-GB"/>
              </w:rPr>
              <w:t>3</w:t>
            </w:r>
          </w:p>
        </w:tc>
        <w:tc>
          <w:tcPr>
            <w:tcW w:w="1701" w:type="dxa"/>
            <w:gridSpan w:val="4"/>
            <w:tcBorders>
              <w:top w:val="nil"/>
              <w:left w:val="nil"/>
              <w:bottom w:val="nil"/>
              <w:right w:val="nil"/>
            </w:tcBorders>
            <w:shd w:val="clear" w:color="auto" w:fill="auto"/>
          </w:tcPr>
          <w:p w14:paraId="0DA8DB8A" w14:textId="77777777" w:rsidR="000E1E82" w:rsidRPr="00C72E19"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3-5 hours: </w:t>
            </w:r>
            <w:r w:rsidRPr="00C72E19">
              <w:rPr>
                <w:rFonts w:eastAsia="Times New Roman" w:cs="Times New Roman"/>
                <w:color w:val="000000"/>
                <w:sz w:val="24"/>
                <w:szCs w:val="24"/>
                <w:lang w:eastAsia="en-GB"/>
              </w:rPr>
              <w:t>4</w:t>
            </w:r>
          </w:p>
        </w:tc>
        <w:tc>
          <w:tcPr>
            <w:tcW w:w="1559" w:type="dxa"/>
            <w:gridSpan w:val="2"/>
            <w:tcBorders>
              <w:top w:val="nil"/>
              <w:left w:val="nil"/>
              <w:bottom w:val="nil"/>
              <w:right w:val="single" w:sz="8" w:space="0" w:color="auto"/>
            </w:tcBorders>
            <w:shd w:val="clear" w:color="auto" w:fill="auto"/>
            <w:noWrap/>
            <w:hideMark/>
          </w:tcPr>
          <w:p w14:paraId="21FAFBDA"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Less than 3 hour</w:t>
            </w:r>
            <w:r>
              <w:rPr>
                <w:rFonts w:eastAsia="Times New Roman" w:cs="Times New Roman"/>
                <w:color w:val="000000"/>
                <w:sz w:val="24"/>
                <w:szCs w:val="24"/>
                <w:lang w:eastAsia="en-GB"/>
              </w:rPr>
              <w:t xml:space="preserve">s: </w:t>
            </w:r>
            <w:r w:rsidRPr="00C72E19">
              <w:rPr>
                <w:rFonts w:eastAsia="Times New Roman" w:cs="Times New Roman"/>
                <w:color w:val="000000"/>
                <w:sz w:val="24"/>
                <w:szCs w:val="24"/>
                <w:lang w:eastAsia="en-GB"/>
              </w:rPr>
              <w:t>5</w:t>
            </w:r>
          </w:p>
        </w:tc>
      </w:tr>
      <w:tr w:rsidR="000E1E82" w:rsidRPr="00C72E19" w14:paraId="38BFB38F" w14:textId="77777777" w:rsidTr="00403C6E">
        <w:trPr>
          <w:trHeight w:val="420"/>
        </w:trPr>
        <w:tc>
          <w:tcPr>
            <w:tcW w:w="584" w:type="dxa"/>
            <w:gridSpan w:val="2"/>
            <w:vMerge w:val="restart"/>
            <w:tcBorders>
              <w:top w:val="nil"/>
              <w:left w:val="single" w:sz="8" w:space="0" w:color="auto"/>
              <w:bottom w:val="single" w:sz="4" w:space="0" w:color="000000"/>
              <w:right w:val="nil"/>
            </w:tcBorders>
            <w:shd w:val="clear" w:color="auto" w:fill="auto"/>
            <w:noWrap/>
            <w:hideMark/>
          </w:tcPr>
          <w:p w14:paraId="7524AEF4"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C4</w:t>
            </w:r>
          </w:p>
        </w:tc>
        <w:tc>
          <w:tcPr>
            <w:tcW w:w="9055" w:type="dxa"/>
            <w:gridSpan w:val="14"/>
            <w:tcBorders>
              <w:top w:val="single" w:sz="4" w:space="0" w:color="auto"/>
              <w:left w:val="nil"/>
              <w:right w:val="single" w:sz="8" w:space="0" w:color="auto"/>
            </w:tcBorders>
            <w:shd w:val="clear" w:color="auto" w:fill="auto"/>
            <w:noWrap/>
            <w:hideMark/>
          </w:tcPr>
          <w:p w14:paraId="1B58CD11"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How often do you access water from this piped source in the rainy season? </w:t>
            </w:r>
          </w:p>
        </w:tc>
      </w:tr>
      <w:tr w:rsidR="000E1E82" w:rsidRPr="00C72E19" w14:paraId="4DFBED55" w14:textId="77777777" w:rsidTr="00403C6E">
        <w:trPr>
          <w:trHeight w:val="420"/>
        </w:trPr>
        <w:tc>
          <w:tcPr>
            <w:tcW w:w="584" w:type="dxa"/>
            <w:gridSpan w:val="2"/>
            <w:vMerge/>
            <w:tcBorders>
              <w:top w:val="nil"/>
              <w:left w:val="single" w:sz="8" w:space="0" w:color="auto"/>
              <w:bottom w:val="single" w:sz="4" w:space="0" w:color="000000"/>
              <w:right w:val="nil"/>
            </w:tcBorders>
            <w:vAlign w:val="center"/>
            <w:hideMark/>
          </w:tcPr>
          <w:p w14:paraId="2D583923"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1843" w:type="dxa"/>
            <w:gridSpan w:val="5"/>
            <w:tcBorders>
              <w:top w:val="nil"/>
              <w:left w:val="nil"/>
              <w:bottom w:val="single" w:sz="4" w:space="0" w:color="auto"/>
            </w:tcBorders>
            <w:shd w:val="clear" w:color="auto" w:fill="auto"/>
            <w:noWrap/>
            <w:hideMark/>
          </w:tcPr>
          <w:p w14:paraId="2C94B26E"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Daily</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1</w:t>
            </w:r>
          </w:p>
        </w:tc>
        <w:tc>
          <w:tcPr>
            <w:tcW w:w="2126" w:type="dxa"/>
            <w:gridSpan w:val="2"/>
            <w:tcBorders>
              <w:top w:val="nil"/>
              <w:bottom w:val="single" w:sz="4" w:space="0" w:color="auto"/>
            </w:tcBorders>
            <w:shd w:val="clear" w:color="auto" w:fill="auto"/>
            <w:noWrap/>
            <w:hideMark/>
          </w:tcPr>
          <w:p w14:paraId="5F8E0112"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At most 3 Days a Week</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ab/>
              <w:t>2</w:t>
            </w:r>
          </w:p>
        </w:tc>
        <w:tc>
          <w:tcPr>
            <w:tcW w:w="1843" w:type="dxa"/>
            <w:gridSpan w:val="2"/>
            <w:tcBorders>
              <w:top w:val="nil"/>
              <w:bottom w:val="single" w:sz="4" w:space="0" w:color="auto"/>
            </w:tcBorders>
            <w:shd w:val="clear" w:color="auto" w:fill="auto"/>
            <w:noWrap/>
            <w:hideMark/>
          </w:tcPr>
          <w:p w14:paraId="65CC0AF2"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Once a week</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3</w:t>
            </w:r>
          </w:p>
        </w:tc>
        <w:tc>
          <w:tcPr>
            <w:tcW w:w="1684" w:type="dxa"/>
            <w:gridSpan w:val="3"/>
            <w:tcBorders>
              <w:top w:val="nil"/>
              <w:bottom w:val="single" w:sz="4" w:space="0" w:color="auto"/>
            </w:tcBorders>
            <w:shd w:val="clear" w:color="auto" w:fill="auto"/>
            <w:noWrap/>
            <w:hideMark/>
          </w:tcPr>
          <w:p w14:paraId="5FCCC5F8"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About once a month</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 xml:space="preserve">4 </w:t>
            </w:r>
          </w:p>
        </w:tc>
        <w:tc>
          <w:tcPr>
            <w:tcW w:w="1559" w:type="dxa"/>
            <w:gridSpan w:val="2"/>
            <w:tcBorders>
              <w:top w:val="nil"/>
              <w:bottom w:val="single" w:sz="4" w:space="0" w:color="auto"/>
              <w:right w:val="single" w:sz="8" w:space="0" w:color="000000"/>
            </w:tcBorders>
            <w:shd w:val="clear" w:color="auto" w:fill="auto"/>
          </w:tcPr>
          <w:p w14:paraId="4DD3B60D"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Never in the </w:t>
            </w:r>
            <w:r>
              <w:rPr>
                <w:rFonts w:eastAsia="Times New Roman" w:cs="Times New Roman"/>
                <w:color w:val="000000"/>
                <w:sz w:val="24"/>
                <w:szCs w:val="24"/>
                <w:lang w:eastAsia="en-GB"/>
              </w:rPr>
              <w:t xml:space="preserve">dry season: </w:t>
            </w:r>
            <w:r w:rsidRPr="00C72E19">
              <w:rPr>
                <w:rFonts w:eastAsia="Times New Roman" w:cs="Times New Roman"/>
                <w:color w:val="000000"/>
                <w:sz w:val="24"/>
                <w:szCs w:val="24"/>
                <w:lang w:eastAsia="en-GB"/>
              </w:rPr>
              <w:t>5</w:t>
            </w:r>
          </w:p>
        </w:tc>
      </w:tr>
      <w:tr w:rsidR="000E1E82" w:rsidRPr="00C72E19" w14:paraId="3A10E7EA" w14:textId="77777777" w:rsidTr="00403C6E">
        <w:trPr>
          <w:trHeight w:val="420"/>
        </w:trPr>
        <w:tc>
          <w:tcPr>
            <w:tcW w:w="584" w:type="dxa"/>
            <w:gridSpan w:val="2"/>
            <w:vMerge w:val="restart"/>
            <w:tcBorders>
              <w:top w:val="nil"/>
              <w:left w:val="single" w:sz="8" w:space="0" w:color="auto"/>
              <w:bottom w:val="single" w:sz="4" w:space="0" w:color="000000"/>
              <w:right w:val="nil"/>
            </w:tcBorders>
            <w:shd w:val="clear" w:color="auto" w:fill="auto"/>
            <w:noWrap/>
            <w:hideMark/>
          </w:tcPr>
          <w:p w14:paraId="54CCC333"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C5</w:t>
            </w:r>
          </w:p>
        </w:tc>
        <w:tc>
          <w:tcPr>
            <w:tcW w:w="9055" w:type="dxa"/>
            <w:gridSpan w:val="14"/>
            <w:tcBorders>
              <w:top w:val="single" w:sz="4" w:space="0" w:color="auto"/>
              <w:left w:val="nil"/>
              <w:bottom w:val="nil"/>
              <w:right w:val="single" w:sz="4" w:space="0" w:color="auto"/>
            </w:tcBorders>
            <w:shd w:val="clear" w:color="auto" w:fill="auto"/>
            <w:noWrap/>
            <w:hideMark/>
          </w:tcPr>
          <w:p w14:paraId="4E6955E4"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When the tap is flowing in the rainy season, how long does it usually stay open?</w:t>
            </w:r>
          </w:p>
        </w:tc>
      </w:tr>
      <w:tr w:rsidR="000E1E82" w:rsidRPr="00C72E19" w14:paraId="58890D20" w14:textId="77777777" w:rsidTr="00403C6E">
        <w:trPr>
          <w:trHeight w:val="420"/>
        </w:trPr>
        <w:tc>
          <w:tcPr>
            <w:tcW w:w="584" w:type="dxa"/>
            <w:gridSpan w:val="2"/>
            <w:vMerge/>
            <w:tcBorders>
              <w:top w:val="nil"/>
              <w:left w:val="single" w:sz="8" w:space="0" w:color="auto"/>
              <w:bottom w:val="single" w:sz="4" w:space="0" w:color="000000"/>
              <w:right w:val="nil"/>
            </w:tcBorders>
            <w:vAlign w:val="center"/>
            <w:hideMark/>
          </w:tcPr>
          <w:p w14:paraId="359DDEEA"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1827" w:type="dxa"/>
            <w:gridSpan w:val="3"/>
            <w:tcBorders>
              <w:top w:val="nil"/>
              <w:left w:val="nil"/>
              <w:bottom w:val="single" w:sz="8" w:space="0" w:color="auto"/>
              <w:right w:val="nil"/>
            </w:tcBorders>
            <w:shd w:val="clear" w:color="auto" w:fill="auto"/>
            <w:noWrap/>
            <w:hideMark/>
          </w:tcPr>
          <w:p w14:paraId="047D87DC"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24 hours</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1</w:t>
            </w:r>
          </w:p>
        </w:tc>
        <w:tc>
          <w:tcPr>
            <w:tcW w:w="2142" w:type="dxa"/>
            <w:gridSpan w:val="4"/>
            <w:tcBorders>
              <w:top w:val="nil"/>
              <w:left w:val="nil"/>
              <w:bottom w:val="single" w:sz="8" w:space="0" w:color="auto"/>
              <w:right w:val="nil"/>
            </w:tcBorders>
            <w:shd w:val="clear" w:color="auto" w:fill="auto"/>
            <w:noWrap/>
            <w:hideMark/>
          </w:tcPr>
          <w:p w14:paraId="5ED1B605"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At least 12 hours but not up to 24 hours</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ab/>
              <w:t>2</w:t>
            </w:r>
          </w:p>
        </w:tc>
        <w:tc>
          <w:tcPr>
            <w:tcW w:w="1914" w:type="dxa"/>
            <w:gridSpan w:val="3"/>
            <w:tcBorders>
              <w:top w:val="nil"/>
              <w:left w:val="nil"/>
              <w:bottom w:val="single" w:sz="8" w:space="0" w:color="auto"/>
              <w:right w:val="nil"/>
            </w:tcBorders>
            <w:shd w:val="clear" w:color="auto" w:fill="auto"/>
            <w:noWrap/>
            <w:hideMark/>
          </w:tcPr>
          <w:p w14:paraId="2E40D960"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6-11 hours</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3</w:t>
            </w:r>
          </w:p>
        </w:tc>
        <w:tc>
          <w:tcPr>
            <w:tcW w:w="1613" w:type="dxa"/>
            <w:gridSpan w:val="2"/>
            <w:tcBorders>
              <w:top w:val="nil"/>
              <w:left w:val="nil"/>
              <w:bottom w:val="single" w:sz="8" w:space="0" w:color="auto"/>
              <w:right w:val="nil"/>
            </w:tcBorders>
            <w:shd w:val="clear" w:color="auto" w:fill="auto"/>
          </w:tcPr>
          <w:p w14:paraId="08DFFF83"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3-5 hours</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4</w:t>
            </w:r>
          </w:p>
        </w:tc>
        <w:tc>
          <w:tcPr>
            <w:tcW w:w="1559" w:type="dxa"/>
            <w:gridSpan w:val="2"/>
            <w:tcBorders>
              <w:top w:val="nil"/>
              <w:left w:val="nil"/>
              <w:bottom w:val="single" w:sz="8" w:space="0" w:color="auto"/>
              <w:right w:val="single" w:sz="4" w:space="0" w:color="auto"/>
            </w:tcBorders>
            <w:shd w:val="clear" w:color="auto" w:fill="auto"/>
            <w:noWrap/>
            <w:hideMark/>
          </w:tcPr>
          <w:p w14:paraId="1459EA95"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Less than 3</w:t>
            </w:r>
            <w:r>
              <w:rPr>
                <w:rFonts w:eastAsia="Times New Roman" w:cs="Times New Roman"/>
                <w:color w:val="000000"/>
                <w:sz w:val="24"/>
                <w:szCs w:val="24"/>
                <w:lang w:eastAsia="en-GB"/>
              </w:rPr>
              <w:t xml:space="preserve"> hours: </w:t>
            </w:r>
            <w:r w:rsidRPr="00C72E19">
              <w:rPr>
                <w:rFonts w:eastAsia="Times New Roman" w:cs="Times New Roman"/>
                <w:color w:val="000000"/>
                <w:sz w:val="24"/>
                <w:szCs w:val="24"/>
                <w:lang w:eastAsia="en-GB"/>
              </w:rPr>
              <w:t>5</w:t>
            </w:r>
          </w:p>
        </w:tc>
      </w:tr>
      <w:tr w:rsidR="000E1E82" w:rsidRPr="00C72E19" w14:paraId="6A1F3D28" w14:textId="77777777" w:rsidTr="00403C6E">
        <w:trPr>
          <w:trHeight w:val="778"/>
        </w:trPr>
        <w:tc>
          <w:tcPr>
            <w:tcW w:w="567" w:type="dxa"/>
            <w:vMerge w:val="restart"/>
            <w:tcBorders>
              <w:top w:val="single" w:sz="8" w:space="0" w:color="auto"/>
              <w:left w:val="single" w:sz="8" w:space="0" w:color="auto"/>
            </w:tcBorders>
            <w:shd w:val="clear" w:color="auto" w:fill="auto"/>
            <w:noWrap/>
            <w:vAlign w:val="center"/>
          </w:tcPr>
          <w:p w14:paraId="1CC96AE8" w14:textId="77777777" w:rsidR="000E1E82" w:rsidRPr="00FE3C7A" w:rsidRDefault="000E1E82" w:rsidP="00403C6E">
            <w:pPr>
              <w:spacing w:line="240" w:lineRule="auto"/>
              <w:ind w:left="-108" w:firstLine="108"/>
              <w:rPr>
                <w:rFonts w:eastAsia="Times New Roman" w:cs="Times New Roman"/>
                <w:b/>
                <w:color w:val="000000"/>
                <w:sz w:val="24"/>
                <w:szCs w:val="24"/>
                <w:lang w:eastAsia="en-GB"/>
              </w:rPr>
            </w:pPr>
            <w:r w:rsidRPr="00FE3C7A">
              <w:rPr>
                <w:rFonts w:eastAsia="Times New Roman" w:cs="Times New Roman"/>
                <w:b/>
                <w:color w:val="000000"/>
                <w:sz w:val="24"/>
                <w:szCs w:val="24"/>
                <w:lang w:eastAsia="en-GB"/>
              </w:rPr>
              <w:t>C6</w:t>
            </w:r>
          </w:p>
        </w:tc>
        <w:tc>
          <w:tcPr>
            <w:tcW w:w="9072" w:type="dxa"/>
            <w:gridSpan w:val="15"/>
            <w:tcBorders>
              <w:top w:val="single" w:sz="8" w:space="0" w:color="auto"/>
              <w:right w:val="single" w:sz="8" w:space="0" w:color="auto"/>
            </w:tcBorders>
            <w:shd w:val="clear" w:color="auto" w:fill="auto"/>
            <w:vAlign w:val="center"/>
          </w:tcPr>
          <w:p w14:paraId="7616F76E"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How long does it take the water service provider to fix technical problems, such as leakages and faulty standpipes, in your </w:t>
            </w:r>
            <w:proofErr w:type="spellStart"/>
            <w:r w:rsidRPr="00C72E19">
              <w:rPr>
                <w:rFonts w:eastAsia="Times New Roman" w:cs="Times New Roman"/>
                <w:color w:val="000000"/>
                <w:sz w:val="24"/>
                <w:szCs w:val="24"/>
                <w:lang w:eastAsia="en-GB"/>
              </w:rPr>
              <w:t>neighborhood</w:t>
            </w:r>
            <w:proofErr w:type="spellEnd"/>
            <w:r w:rsidRPr="00C72E19">
              <w:rPr>
                <w:rFonts w:eastAsia="Times New Roman" w:cs="Times New Roman"/>
                <w:color w:val="000000"/>
                <w:sz w:val="24"/>
                <w:szCs w:val="24"/>
                <w:lang w:eastAsia="en-GB"/>
              </w:rPr>
              <w:t>?</w:t>
            </w:r>
          </w:p>
        </w:tc>
      </w:tr>
      <w:tr w:rsidR="000E1E82" w:rsidRPr="00C72E19" w14:paraId="319F9989" w14:textId="77777777" w:rsidTr="00403C6E">
        <w:trPr>
          <w:trHeight w:val="510"/>
        </w:trPr>
        <w:tc>
          <w:tcPr>
            <w:tcW w:w="567" w:type="dxa"/>
            <w:vMerge/>
            <w:tcBorders>
              <w:left w:val="single" w:sz="8" w:space="0" w:color="auto"/>
            </w:tcBorders>
            <w:shd w:val="clear" w:color="auto" w:fill="auto"/>
            <w:noWrap/>
            <w:vAlign w:val="center"/>
            <w:hideMark/>
          </w:tcPr>
          <w:p w14:paraId="4B7A0DA8"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p>
        </w:tc>
        <w:tc>
          <w:tcPr>
            <w:tcW w:w="9072" w:type="dxa"/>
            <w:gridSpan w:val="15"/>
            <w:tcBorders>
              <w:right w:val="single" w:sz="8" w:space="0" w:color="auto"/>
            </w:tcBorders>
            <w:shd w:val="clear" w:color="auto" w:fill="auto"/>
            <w:vAlign w:val="center"/>
          </w:tcPr>
          <w:p w14:paraId="246AD5FA"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r w:rsidRPr="00C72E19">
              <w:rPr>
                <w:rFonts w:eastAsia="Times New Roman" w:cs="Times New Roman"/>
                <w:color w:val="000000"/>
                <w:sz w:val="24"/>
                <w:szCs w:val="24"/>
                <w:lang w:eastAsia="en-GB"/>
              </w:rPr>
              <w:t>Usually  within a day</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1</w:t>
            </w:r>
          </w:p>
        </w:tc>
      </w:tr>
      <w:tr w:rsidR="000E1E82" w:rsidRPr="00C72E19" w14:paraId="4565DA9C" w14:textId="77777777" w:rsidTr="00403C6E">
        <w:trPr>
          <w:trHeight w:val="510"/>
        </w:trPr>
        <w:tc>
          <w:tcPr>
            <w:tcW w:w="567" w:type="dxa"/>
            <w:vMerge/>
            <w:tcBorders>
              <w:left w:val="single" w:sz="8" w:space="0" w:color="auto"/>
            </w:tcBorders>
            <w:shd w:val="clear" w:color="auto" w:fill="auto"/>
            <w:noWrap/>
            <w:vAlign w:val="center"/>
          </w:tcPr>
          <w:p w14:paraId="52D1DBB5"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p>
        </w:tc>
        <w:tc>
          <w:tcPr>
            <w:tcW w:w="9072" w:type="dxa"/>
            <w:gridSpan w:val="15"/>
            <w:tcBorders>
              <w:right w:val="single" w:sz="8" w:space="0" w:color="auto"/>
            </w:tcBorders>
            <w:shd w:val="clear" w:color="auto" w:fill="auto"/>
            <w:vAlign w:val="center"/>
          </w:tcPr>
          <w:p w14:paraId="57E69EC5"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r w:rsidRPr="00C72E19">
              <w:rPr>
                <w:rFonts w:eastAsia="Times New Roman" w:cs="Times New Roman"/>
                <w:color w:val="000000"/>
                <w:sz w:val="24"/>
                <w:szCs w:val="24"/>
                <w:lang w:eastAsia="en-GB"/>
              </w:rPr>
              <w:t>Typically within one week after the problem occurs</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2</w:t>
            </w:r>
          </w:p>
        </w:tc>
      </w:tr>
      <w:tr w:rsidR="000E1E82" w:rsidRPr="00C72E19" w14:paraId="6D780003" w14:textId="77777777" w:rsidTr="00403C6E">
        <w:trPr>
          <w:trHeight w:val="510"/>
        </w:trPr>
        <w:tc>
          <w:tcPr>
            <w:tcW w:w="567" w:type="dxa"/>
            <w:vMerge/>
            <w:tcBorders>
              <w:left w:val="single" w:sz="8" w:space="0" w:color="auto"/>
            </w:tcBorders>
            <w:shd w:val="clear" w:color="auto" w:fill="auto"/>
            <w:noWrap/>
            <w:vAlign w:val="center"/>
          </w:tcPr>
          <w:p w14:paraId="6F8073DA"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p>
        </w:tc>
        <w:tc>
          <w:tcPr>
            <w:tcW w:w="9072" w:type="dxa"/>
            <w:gridSpan w:val="15"/>
            <w:tcBorders>
              <w:right w:val="single" w:sz="8" w:space="0" w:color="auto"/>
            </w:tcBorders>
            <w:shd w:val="clear" w:color="auto" w:fill="auto"/>
            <w:vAlign w:val="center"/>
          </w:tcPr>
          <w:p w14:paraId="2DE96297"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Typically within one month after the problem occurs </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3</w:t>
            </w:r>
          </w:p>
        </w:tc>
      </w:tr>
      <w:tr w:rsidR="000E1E82" w:rsidRPr="00C72E19" w14:paraId="2225FADB" w14:textId="77777777" w:rsidTr="00403C6E">
        <w:trPr>
          <w:trHeight w:val="510"/>
        </w:trPr>
        <w:tc>
          <w:tcPr>
            <w:tcW w:w="567" w:type="dxa"/>
            <w:vMerge/>
            <w:tcBorders>
              <w:left w:val="single" w:sz="8" w:space="0" w:color="auto"/>
            </w:tcBorders>
            <w:shd w:val="clear" w:color="auto" w:fill="auto"/>
            <w:noWrap/>
            <w:vAlign w:val="center"/>
          </w:tcPr>
          <w:p w14:paraId="2FA56608"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p>
        </w:tc>
        <w:tc>
          <w:tcPr>
            <w:tcW w:w="9072" w:type="dxa"/>
            <w:gridSpan w:val="15"/>
            <w:tcBorders>
              <w:right w:val="single" w:sz="8" w:space="0" w:color="auto"/>
            </w:tcBorders>
            <w:shd w:val="clear" w:color="auto" w:fill="auto"/>
            <w:vAlign w:val="center"/>
          </w:tcPr>
          <w:p w14:paraId="77480CF5"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Usually more than one month after the problem occurs </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4</w:t>
            </w:r>
          </w:p>
        </w:tc>
      </w:tr>
      <w:tr w:rsidR="000E1E82" w:rsidRPr="00C72E19" w14:paraId="3D470585" w14:textId="77777777" w:rsidTr="00403C6E">
        <w:trPr>
          <w:trHeight w:val="510"/>
        </w:trPr>
        <w:tc>
          <w:tcPr>
            <w:tcW w:w="567" w:type="dxa"/>
            <w:vMerge/>
            <w:tcBorders>
              <w:left w:val="single" w:sz="8" w:space="0" w:color="auto"/>
              <w:bottom w:val="single" w:sz="8" w:space="0" w:color="auto"/>
            </w:tcBorders>
            <w:shd w:val="clear" w:color="auto" w:fill="auto"/>
            <w:noWrap/>
            <w:vAlign w:val="center"/>
          </w:tcPr>
          <w:p w14:paraId="2615741C"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p>
        </w:tc>
        <w:tc>
          <w:tcPr>
            <w:tcW w:w="9072" w:type="dxa"/>
            <w:gridSpan w:val="15"/>
            <w:tcBorders>
              <w:bottom w:val="single" w:sz="8" w:space="0" w:color="auto"/>
              <w:right w:val="single" w:sz="8" w:space="0" w:color="auto"/>
            </w:tcBorders>
            <w:shd w:val="clear" w:color="auto" w:fill="auto"/>
            <w:vAlign w:val="center"/>
          </w:tcPr>
          <w:p w14:paraId="201413C4" w14:textId="77777777" w:rsidR="000E1E82" w:rsidRPr="00C72E19" w:rsidRDefault="000E1E82" w:rsidP="00403C6E">
            <w:pPr>
              <w:spacing w:line="240" w:lineRule="auto"/>
              <w:ind w:left="-108" w:firstLine="108"/>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Never come into the neighbourhood to fix problems  </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5</w:t>
            </w:r>
          </w:p>
        </w:tc>
      </w:tr>
    </w:tbl>
    <w:p w14:paraId="68AB8572" w14:textId="77777777" w:rsidR="000E1E82" w:rsidRDefault="000E1E82" w:rsidP="000E1E82"/>
    <w:p w14:paraId="172B6738" w14:textId="77777777" w:rsidR="000E1E82" w:rsidRDefault="000E1E82" w:rsidP="000E1E82">
      <w:pPr>
        <w:spacing w:before="0" w:after="200"/>
        <w:jc w:val="left"/>
      </w:pPr>
      <w:r>
        <w:br w:type="page"/>
      </w:r>
    </w:p>
    <w:tbl>
      <w:tblPr>
        <w:tblW w:w="9656" w:type="dxa"/>
        <w:tblInd w:w="91" w:type="dxa"/>
        <w:tblLayout w:type="fixed"/>
        <w:tblLook w:val="04A0" w:firstRow="1" w:lastRow="0" w:firstColumn="1" w:lastColumn="0" w:noHBand="0" w:noVBand="1"/>
      </w:tblPr>
      <w:tblGrid>
        <w:gridCol w:w="584"/>
        <w:gridCol w:w="474"/>
        <w:gridCol w:w="612"/>
        <w:gridCol w:w="1182"/>
        <w:gridCol w:w="567"/>
        <w:gridCol w:w="189"/>
        <w:gridCol w:w="520"/>
        <w:gridCol w:w="425"/>
        <w:gridCol w:w="567"/>
        <w:gridCol w:w="284"/>
        <w:gridCol w:w="425"/>
        <w:gridCol w:w="803"/>
        <w:gridCol w:w="473"/>
        <w:gridCol w:w="283"/>
        <w:gridCol w:w="284"/>
        <w:gridCol w:w="142"/>
        <w:gridCol w:w="1842"/>
      </w:tblGrid>
      <w:tr w:rsidR="000E1E82" w:rsidRPr="00C72E19" w14:paraId="48CE2E62" w14:textId="77777777" w:rsidTr="00403C6E">
        <w:trPr>
          <w:trHeight w:val="375"/>
        </w:trPr>
        <w:tc>
          <w:tcPr>
            <w:tcW w:w="1670" w:type="dxa"/>
            <w:gridSpan w:val="3"/>
            <w:tcBorders>
              <w:top w:val="single" w:sz="8" w:space="0" w:color="auto"/>
              <w:left w:val="single" w:sz="8" w:space="0" w:color="auto"/>
              <w:bottom w:val="single" w:sz="8" w:space="0" w:color="auto"/>
              <w:right w:val="nil"/>
            </w:tcBorders>
            <w:shd w:val="clear" w:color="000000" w:fill="C5BE97"/>
            <w:noWrap/>
            <w:hideMark/>
          </w:tcPr>
          <w:p w14:paraId="77238C08" w14:textId="77777777" w:rsidR="000E1E82" w:rsidRPr="00C72E19" w:rsidRDefault="000E1E82" w:rsidP="00403C6E">
            <w:pPr>
              <w:spacing w:line="240" w:lineRule="auto"/>
              <w:jc w:val="center"/>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lastRenderedPageBreak/>
              <w:t>SECTION D:</w:t>
            </w:r>
          </w:p>
        </w:tc>
        <w:tc>
          <w:tcPr>
            <w:tcW w:w="7986" w:type="dxa"/>
            <w:gridSpan w:val="14"/>
            <w:tcBorders>
              <w:top w:val="single" w:sz="8" w:space="0" w:color="auto"/>
              <w:left w:val="nil"/>
              <w:bottom w:val="single" w:sz="8" w:space="0" w:color="auto"/>
              <w:right w:val="single" w:sz="8" w:space="0" w:color="auto"/>
            </w:tcBorders>
            <w:shd w:val="clear" w:color="000000" w:fill="C5BE97"/>
            <w:noWrap/>
            <w:hideMark/>
          </w:tcPr>
          <w:p w14:paraId="29C0140E" w14:textId="77777777" w:rsidR="000E1E82" w:rsidRPr="00C72E19" w:rsidRDefault="000E1E82" w:rsidP="00403C6E">
            <w:pPr>
              <w:spacing w:line="240" w:lineRule="auto"/>
              <w:jc w:val="center"/>
              <w:rPr>
                <w:rFonts w:eastAsia="Times New Roman" w:cs="Times New Roman"/>
                <w:color w:val="000000"/>
                <w:sz w:val="24"/>
                <w:szCs w:val="24"/>
                <w:lang w:eastAsia="en-GB"/>
              </w:rPr>
            </w:pPr>
            <w:r w:rsidRPr="00C72E19">
              <w:rPr>
                <w:rFonts w:eastAsia="Times New Roman" w:cs="Times New Roman"/>
                <w:b/>
                <w:bCs/>
                <w:color w:val="000000"/>
                <w:sz w:val="24"/>
                <w:szCs w:val="24"/>
                <w:lang w:eastAsia="en-GB"/>
              </w:rPr>
              <w:t>BILLING</w:t>
            </w:r>
          </w:p>
        </w:tc>
      </w:tr>
      <w:tr w:rsidR="000E1E82" w:rsidRPr="00C72E19" w14:paraId="4678BF1D" w14:textId="77777777" w:rsidTr="00403C6E">
        <w:trPr>
          <w:trHeight w:val="480"/>
        </w:trPr>
        <w:tc>
          <w:tcPr>
            <w:tcW w:w="1058" w:type="dxa"/>
            <w:gridSpan w:val="2"/>
            <w:tcBorders>
              <w:top w:val="single" w:sz="8" w:space="0" w:color="auto"/>
              <w:left w:val="single" w:sz="8" w:space="0" w:color="auto"/>
              <w:bottom w:val="nil"/>
              <w:right w:val="nil"/>
            </w:tcBorders>
            <w:shd w:val="clear" w:color="auto" w:fill="auto"/>
            <w:noWrap/>
            <w:hideMark/>
          </w:tcPr>
          <w:p w14:paraId="28D64284" w14:textId="77777777" w:rsidR="000E1E82" w:rsidRPr="00C72E19" w:rsidRDefault="000E1E82" w:rsidP="00403C6E">
            <w:pPr>
              <w:spacing w:line="240" w:lineRule="auto"/>
              <w:jc w:val="center"/>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Instructions:</w:t>
            </w:r>
          </w:p>
        </w:tc>
        <w:tc>
          <w:tcPr>
            <w:tcW w:w="8598" w:type="dxa"/>
            <w:gridSpan w:val="15"/>
            <w:tcBorders>
              <w:top w:val="single" w:sz="8" w:space="0" w:color="auto"/>
              <w:left w:val="nil"/>
              <w:bottom w:val="nil"/>
              <w:right w:val="single" w:sz="8" w:space="0" w:color="auto"/>
            </w:tcBorders>
            <w:shd w:val="clear" w:color="auto" w:fill="auto"/>
            <w:hideMark/>
          </w:tcPr>
          <w:p w14:paraId="3EC27E6C" w14:textId="77777777" w:rsidR="000E1E82" w:rsidRPr="00C72E19" w:rsidRDefault="000E1E82" w:rsidP="00403C6E">
            <w:pPr>
              <w:spacing w:line="240" w:lineRule="auto"/>
              <w:jc w:val="center"/>
              <w:rPr>
                <w:rFonts w:eastAsia="Times New Roman" w:cs="Times New Roman"/>
                <w:b/>
                <w:bCs/>
                <w:i/>
                <w:iCs/>
                <w:color w:val="000000"/>
                <w:sz w:val="24"/>
                <w:szCs w:val="24"/>
                <w:lang w:eastAsia="en-GB"/>
              </w:rPr>
            </w:pPr>
            <w:r w:rsidRPr="00C72E19">
              <w:rPr>
                <w:rFonts w:eastAsia="Times New Roman" w:cs="Times New Roman"/>
                <w:b/>
                <w:bCs/>
                <w:i/>
                <w:iCs/>
                <w:color w:val="000000"/>
                <w:sz w:val="24"/>
                <w:szCs w:val="24"/>
                <w:lang w:eastAsia="en-GB"/>
              </w:rPr>
              <w:t>Administer questions in this section to</w:t>
            </w:r>
            <w:r>
              <w:rPr>
                <w:rFonts w:eastAsia="Times New Roman" w:cs="Times New Roman"/>
                <w:b/>
                <w:bCs/>
                <w:i/>
                <w:iCs/>
                <w:color w:val="000000"/>
                <w:sz w:val="24"/>
                <w:szCs w:val="24"/>
                <w:lang w:eastAsia="en-GB"/>
              </w:rPr>
              <w:t xml:space="preserve"> business/ industry owner/ appropriate manager </w:t>
            </w:r>
            <w:r w:rsidRPr="00C72E19">
              <w:rPr>
                <w:rFonts w:eastAsia="Times New Roman" w:cs="Times New Roman"/>
                <w:b/>
                <w:bCs/>
                <w:i/>
                <w:iCs/>
                <w:color w:val="000000"/>
                <w:sz w:val="24"/>
                <w:szCs w:val="24"/>
                <w:lang w:eastAsia="en-GB"/>
              </w:rPr>
              <w:t xml:space="preserve">with </w:t>
            </w:r>
            <w:r>
              <w:rPr>
                <w:rFonts w:eastAsia="Times New Roman" w:cs="Times New Roman"/>
                <w:b/>
                <w:bCs/>
                <w:i/>
                <w:iCs/>
                <w:color w:val="000000"/>
                <w:sz w:val="24"/>
                <w:szCs w:val="24"/>
                <w:lang w:eastAsia="en-GB"/>
              </w:rPr>
              <w:t>yard or house connection</w:t>
            </w:r>
            <w:r w:rsidRPr="00C72E19">
              <w:rPr>
                <w:rFonts w:eastAsia="Times New Roman" w:cs="Times New Roman"/>
                <w:b/>
                <w:bCs/>
                <w:i/>
                <w:iCs/>
                <w:color w:val="000000"/>
                <w:sz w:val="24"/>
                <w:szCs w:val="24"/>
                <w:lang w:eastAsia="en-GB"/>
              </w:rPr>
              <w:t xml:space="preserve"> </w:t>
            </w:r>
          </w:p>
        </w:tc>
      </w:tr>
      <w:tr w:rsidR="000E1E82" w:rsidRPr="00C72E19" w14:paraId="281CD265" w14:textId="77777777" w:rsidTr="00403C6E">
        <w:trPr>
          <w:trHeight w:val="615"/>
        </w:trPr>
        <w:tc>
          <w:tcPr>
            <w:tcW w:w="584" w:type="dxa"/>
            <w:tcBorders>
              <w:top w:val="nil"/>
              <w:left w:val="single" w:sz="8" w:space="0" w:color="auto"/>
              <w:bottom w:val="single" w:sz="4" w:space="0" w:color="auto"/>
              <w:right w:val="nil"/>
            </w:tcBorders>
            <w:shd w:val="clear" w:color="auto" w:fill="auto"/>
            <w:noWrap/>
            <w:hideMark/>
          </w:tcPr>
          <w:p w14:paraId="2148991F"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D1</w:t>
            </w:r>
          </w:p>
        </w:tc>
        <w:tc>
          <w:tcPr>
            <w:tcW w:w="2835" w:type="dxa"/>
            <w:gridSpan w:val="4"/>
            <w:tcBorders>
              <w:top w:val="nil"/>
              <w:left w:val="nil"/>
              <w:bottom w:val="single" w:sz="4" w:space="0" w:color="auto"/>
              <w:right w:val="nil"/>
            </w:tcBorders>
            <w:shd w:val="clear" w:color="auto" w:fill="auto"/>
            <w:noWrap/>
            <w:hideMark/>
          </w:tcPr>
          <w:p w14:paraId="79270F14"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Where do you collect water from?</w:t>
            </w:r>
          </w:p>
        </w:tc>
        <w:tc>
          <w:tcPr>
            <w:tcW w:w="1985" w:type="dxa"/>
            <w:gridSpan w:val="5"/>
            <w:tcBorders>
              <w:top w:val="nil"/>
              <w:left w:val="nil"/>
              <w:bottom w:val="single" w:sz="4" w:space="0" w:color="auto"/>
              <w:right w:val="nil"/>
            </w:tcBorders>
            <w:shd w:val="clear" w:color="auto" w:fill="auto"/>
            <w:noWrap/>
            <w:hideMark/>
          </w:tcPr>
          <w:p w14:paraId="6A7A63C8"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House Connection</w:t>
            </w:r>
            <w:r w:rsidRPr="00C72E19">
              <w:rPr>
                <w:rFonts w:eastAsia="Times New Roman" w:cs="Times New Roman"/>
                <w:color w:val="000000"/>
                <w:sz w:val="24"/>
                <w:szCs w:val="24"/>
                <w:lang w:eastAsia="en-GB"/>
              </w:rPr>
              <w:tab/>
              <w:t>1</w:t>
            </w:r>
          </w:p>
        </w:tc>
        <w:tc>
          <w:tcPr>
            <w:tcW w:w="4252" w:type="dxa"/>
            <w:gridSpan w:val="7"/>
            <w:tcBorders>
              <w:top w:val="nil"/>
              <w:left w:val="nil"/>
              <w:bottom w:val="single" w:sz="4" w:space="0" w:color="auto"/>
              <w:right w:val="single" w:sz="8" w:space="0" w:color="auto"/>
            </w:tcBorders>
            <w:shd w:val="clear" w:color="auto" w:fill="auto"/>
            <w:noWrap/>
            <w:hideMark/>
          </w:tcPr>
          <w:p w14:paraId="7452D0AF" w14:textId="77777777" w:rsidR="000E1E82" w:rsidRPr="00C72E19" w:rsidRDefault="000E1E82" w:rsidP="00403C6E">
            <w:pPr>
              <w:spacing w:line="240" w:lineRule="auto"/>
              <w:rPr>
                <w:rFonts w:eastAsia="Times New Roman" w:cs="Times New Roman"/>
                <w:b/>
                <w:bCs/>
                <w:i/>
                <w:iCs/>
                <w:color w:val="000000"/>
                <w:sz w:val="24"/>
                <w:szCs w:val="24"/>
                <w:lang w:eastAsia="en-GB"/>
              </w:rPr>
            </w:pPr>
            <w:r w:rsidRPr="00C72E19">
              <w:rPr>
                <w:rFonts w:eastAsia="Times New Roman" w:cs="Times New Roman"/>
                <w:color w:val="000000"/>
                <w:sz w:val="24"/>
                <w:szCs w:val="24"/>
                <w:lang w:eastAsia="en-GB"/>
              </w:rPr>
              <w:t>Yard Connection</w:t>
            </w:r>
            <w:r w:rsidRPr="00C72E19">
              <w:rPr>
                <w:rFonts w:eastAsia="Times New Roman" w:cs="Times New Roman"/>
                <w:color w:val="000000"/>
                <w:sz w:val="24"/>
                <w:szCs w:val="24"/>
                <w:lang w:eastAsia="en-GB"/>
              </w:rPr>
              <w:tab/>
              <w:t>2</w:t>
            </w:r>
          </w:p>
        </w:tc>
      </w:tr>
      <w:tr w:rsidR="000E1E82" w:rsidRPr="00C72E19" w14:paraId="44AEE4A9" w14:textId="77777777" w:rsidTr="00403C6E">
        <w:trPr>
          <w:trHeight w:val="615"/>
        </w:trPr>
        <w:tc>
          <w:tcPr>
            <w:tcW w:w="584" w:type="dxa"/>
            <w:tcBorders>
              <w:top w:val="nil"/>
              <w:left w:val="single" w:sz="8" w:space="0" w:color="auto"/>
              <w:bottom w:val="single" w:sz="4" w:space="0" w:color="auto"/>
              <w:right w:val="nil"/>
            </w:tcBorders>
            <w:shd w:val="clear" w:color="auto" w:fill="auto"/>
            <w:noWrap/>
            <w:hideMark/>
          </w:tcPr>
          <w:p w14:paraId="74C03A3D"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D2</w:t>
            </w:r>
          </w:p>
        </w:tc>
        <w:tc>
          <w:tcPr>
            <w:tcW w:w="2835" w:type="dxa"/>
            <w:gridSpan w:val="4"/>
            <w:tcBorders>
              <w:top w:val="nil"/>
              <w:left w:val="nil"/>
              <w:bottom w:val="single" w:sz="4" w:space="0" w:color="auto"/>
              <w:right w:val="nil"/>
            </w:tcBorders>
            <w:shd w:val="clear" w:color="auto" w:fill="auto"/>
            <w:noWrap/>
            <w:hideMark/>
          </w:tcPr>
          <w:p w14:paraId="0D87364A"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Do you usually pay bills for collecting water from the piped connection? </w:t>
            </w:r>
          </w:p>
        </w:tc>
        <w:tc>
          <w:tcPr>
            <w:tcW w:w="1985" w:type="dxa"/>
            <w:gridSpan w:val="5"/>
            <w:tcBorders>
              <w:top w:val="nil"/>
              <w:left w:val="nil"/>
              <w:bottom w:val="single" w:sz="4" w:space="0" w:color="auto"/>
              <w:right w:val="nil"/>
            </w:tcBorders>
            <w:shd w:val="clear" w:color="auto" w:fill="auto"/>
            <w:noWrap/>
            <w:hideMark/>
          </w:tcPr>
          <w:p w14:paraId="173A7FBD"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Yes</w:t>
            </w:r>
            <w:r w:rsidRPr="00C72E19">
              <w:rPr>
                <w:rFonts w:eastAsia="Times New Roman" w:cs="Times New Roman"/>
                <w:color w:val="000000"/>
                <w:sz w:val="24"/>
                <w:szCs w:val="24"/>
                <w:lang w:eastAsia="en-GB"/>
              </w:rPr>
              <w:tab/>
              <w:t>1</w:t>
            </w:r>
          </w:p>
        </w:tc>
        <w:tc>
          <w:tcPr>
            <w:tcW w:w="2268" w:type="dxa"/>
            <w:gridSpan w:val="5"/>
            <w:tcBorders>
              <w:top w:val="nil"/>
              <w:left w:val="nil"/>
              <w:bottom w:val="single" w:sz="4" w:space="0" w:color="auto"/>
              <w:right w:val="nil"/>
            </w:tcBorders>
            <w:shd w:val="clear" w:color="auto" w:fill="auto"/>
            <w:noWrap/>
            <w:hideMark/>
          </w:tcPr>
          <w:p w14:paraId="3A433ABF"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No </w:t>
            </w:r>
            <w:r w:rsidRPr="00C72E19">
              <w:rPr>
                <w:rFonts w:eastAsia="Times New Roman" w:cs="Times New Roman"/>
                <w:color w:val="000000"/>
                <w:sz w:val="24"/>
                <w:szCs w:val="24"/>
                <w:lang w:eastAsia="en-GB"/>
              </w:rPr>
              <w:tab/>
              <w:t>2</w:t>
            </w:r>
          </w:p>
        </w:tc>
        <w:tc>
          <w:tcPr>
            <w:tcW w:w="1984" w:type="dxa"/>
            <w:gridSpan w:val="2"/>
            <w:tcBorders>
              <w:top w:val="nil"/>
              <w:left w:val="nil"/>
              <w:bottom w:val="single" w:sz="4" w:space="0" w:color="auto"/>
              <w:right w:val="single" w:sz="8" w:space="0" w:color="auto"/>
            </w:tcBorders>
            <w:shd w:val="clear" w:color="auto" w:fill="auto"/>
            <w:hideMark/>
          </w:tcPr>
          <w:p w14:paraId="403176FF" w14:textId="77777777" w:rsidR="000E1E82" w:rsidRPr="00C72E19" w:rsidRDefault="000E1E82" w:rsidP="00403C6E">
            <w:pPr>
              <w:spacing w:line="240" w:lineRule="auto"/>
              <w:jc w:val="center"/>
              <w:rPr>
                <w:rFonts w:eastAsia="Times New Roman" w:cs="Times New Roman"/>
                <w:b/>
                <w:bCs/>
                <w:i/>
                <w:iCs/>
                <w:color w:val="000000"/>
                <w:sz w:val="24"/>
                <w:szCs w:val="24"/>
                <w:lang w:eastAsia="en-GB"/>
              </w:rPr>
            </w:pPr>
            <w:r w:rsidRPr="00C72E19">
              <w:rPr>
                <w:rFonts w:eastAsia="Times New Roman" w:cs="Times New Roman"/>
                <w:b/>
                <w:bCs/>
                <w:i/>
                <w:iCs/>
                <w:color w:val="000000"/>
                <w:sz w:val="24"/>
                <w:szCs w:val="24"/>
                <w:lang w:eastAsia="en-GB"/>
              </w:rPr>
              <w:t>(If No skip to Section E)</w:t>
            </w:r>
          </w:p>
        </w:tc>
      </w:tr>
      <w:tr w:rsidR="000E1E82" w:rsidRPr="00C72E19" w14:paraId="246F1DEE" w14:textId="77777777" w:rsidTr="00403C6E">
        <w:trPr>
          <w:trHeight w:val="402"/>
        </w:trPr>
        <w:tc>
          <w:tcPr>
            <w:tcW w:w="584" w:type="dxa"/>
            <w:tcBorders>
              <w:top w:val="nil"/>
              <w:left w:val="single" w:sz="8" w:space="0" w:color="auto"/>
              <w:bottom w:val="single" w:sz="8" w:space="0" w:color="auto"/>
              <w:right w:val="nil"/>
            </w:tcBorders>
            <w:shd w:val="clear" w:color="auto" w:fill="auto"/>
            <w:noWrap/>
            <w:hideMark/>
          </w:tcPr>
          <w:p w14:paraId="048700F0"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D3</w:t>
            </w:r>
          </w:p>
        </w:tc>
        <w:tc>
          <w:tcPr>
            <w:tcW w:w="2835" w:type="dxa"/>
            <w:gridSpan w:val="4"/>
            <w:tcBorders>
              <w:top w:val="single" w:sz="4" w:space="0" w:color="auto"/>
              <w:left w:val="nil"/>
              <w:bottom w:val="single" w:sz="8" w:space="0" w:color="auto"/>
              <w:right w:val="nil"/>
            </w:tcBorders>
            <w:shd w:val="clear" w:color="auto" w:fill="auto"/>
            <w:noWrap/>
            <w:hideMark/>
          </w:tcPr>
          <w:p w14:paraId="4A3BACFC"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How are you billed for the water?  </w:t>
            </w:r>
          </w:p>
        </w:tc>
        <w:tc>
          <w:tcPr>
            <w:tcW w:w="1985" w:type="dxa"/>
            <w:gridSpan w:val="5"/>
            <w:tcBorders>
              <w:top w:val="single" w:sz="4" w:space="0" w:color="auto"/>
              <w:left w:val="nil"/>
              <w:bottom w:val="single" w:sz="8" w:space="0" w:color="auto"/>
              <w:right w:val="nil"/>
            </w:tcBorders>
            <w:shd w:val="clear" w:color="auto" w:fill="auto"/>
            <w:noWrap/>
            <w:hideMark/>
          </w:tcPr>
          <w:p w14:paraId="6E68296B"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Metered</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1</w:t>
            </w:r>
          </w:p>
        </w:tc>
        <w:tc>
          <w:tcPr>
            <w:tcW w:w="2268" w:type="dxa"/>
            <w:gridSpan w:val="5"/>
            <w:tcBorders>
              <w:top w:val="nil"/>
              <w:left w:val="nil"/>
              <w:bottom w:val="single" w:sz="8" w:space="0" w:color="auto"/>
              <w:right w:val="nil"/>
            </w:tcBorders>
            <w:shd w:val="clear" w:color="auto" w:fill="auto"/>
            <w:noWrap/>
            <w:hideMark/>
          </w:tcPr>
          <w:p w14:paraId="2D09E0F6" w14:textId="77777777" w:rsidR="000E1E82" w:rsidRPr="00C72E19"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Flat rate: </w:t>
            </w:r>
            <w:r w:rsidRPr="00C72E19">
              <w:rPr>
                <w:rFonts w:eastAsia="Times New Roman" w:cs="Times New Roman"/>
                <w:color w:val="000000"/>
                <w:sz w:val="24"/>
                <w:szCs w:val="24"/>
                <w:lang w:eastAsia="en-GB"/>
              </w:rPr>
              <w:t>2</w:t>
            </w:r>
          </w:p>
        </w:tc>
        <w:tc>
          <w:tcPr>
            <w:tcW w:w="1984" w:type="dxa"/>
            <w:gridSpan w:val="2"/>
            <w:tcBorders>
              <w:top w:val="nil"/>
              <w:left w:val="nil"/>
              <w:bottom w:val="single" w:sz="8" w:space="0" w:color="auto"/>
              <w:right w:val="single" w:sz="8" w:space="0" w:color="auto"/>
            </w:tcBorders>
            <w:shd w:val="clear" w:color="auto" w:fill="auto"/>
            <w:noWrap/>
            <w:hideMark/>
          </w:tcPr>
          <w:p w14:paraId="6F081734"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Don't Know </w:t>
            </w:r>
            <w:r w:rsidRPr="00C72E19">
              <w:rPr>
                <w:rFonts w:eastAsia="Times New Roman" w:cs="Times New Roman"/>
                <w:color w:val="000000"/>
                <w:sz w:val="24"/>
                <w:szCs w:val="24"/>
                <w:lang w:eastAsia="en-GB"/>
              </w:rPr>
              <w:tab/>
              <w:t>99</w:t>
            </w:r>
          </w:p>
        </w:tc>
      </w:tr>
      <w:tr w:rsidR="000E1E82" w:rsidRPr="00C72E19" w14:paraId="5CF267BF" w14:textId="77777777" w:rsidTr="00403C6E">
        <w:trPr>
          <w:trHeight w:val="297"/>
        </w:trPr>
        <w:tc>
          <w:tcPr>
            <w:tcW w:w="584" w:type="dxa"/>
            <w:vMerge w:val="restart"/>
            <w:tcBorders>
              <w:top w:val="single" w:sz="8" w:space="0" w:color="auto"/>
              <w:left w:val="single" w:sz="8" w:space="0" w:color="auto"/>
              <w:right w:val="nil"/>
            </w:tcBorders>
            <w:shd w:val="clear" w:color="auto" w:fill="auto"/>
            <w:noWrap/>
            <w:hideMark/>
          </w:tcPr>
          <w:p w14:paraId="55DBE6A3" w14:textId="77777777" w:rsidR="000E1E82" w:rsidRPr="00C72E19" w:rsidRDefault="000E1E82" w:rsidP="00403C6E">
            <w:pPr>
              <w:keepNext/>
              <w:keepLines/>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D4</w:t>
            </w:r>
          </w:p>
        </w:tc>
        <w:tc>
          <w:tcPr>
            <w:tcW w:w="9072" w:type="dxa"/>
            <w:gridSpan w:val="16"/>
            <w:tcBorders>
              <w:top w:val="single" w:sz="8" w:space="0" w:color="auto"/>
              <w:left w:val="nil"/>
              <w:bottom w:val="single" w:sz="4" w:space="0" w:color="auto"/>
              <w:right w:val="single" w:sz="8" w:space="0" w:color="auto"/>
            </w:tcBorders>
            <w:shd w:val="clear" w:color="auto" w:fill="auto"/>
            <w:noWrap/>
            <w:hideMark/>
          </w:tcPr>
          <w:p w14:paraId="702BD760" w14:textId="77777777" w:rsidR="000E1E82" w:rsidRPr="00C72E19" w:rsidRDefault="000E1E82" w:rsidP="00403C6E">
            <w:pPr>
              <w:keepNext/>
              <w:keepLines/>
              <w:spacing w:line="240" w:lineRule="auto"/>
              <w:rPr>
                <w:rFonts w:eastAsia="Times New Roman" w:cs="Times New Roman"/>
                <w:b/>
                <w:bCs/>
                <w:i/>
                <w:iCs/>
                <w:color w:val="000000"/>
                <w:sz w:val="24"/>
                <w:szCs w:val="24"/>
                <w:lang w:eastAsia="en-GB"/>
              </w:rPr>
            </w:pPr>
            <w:r w:rsidRPr="00C72E19">
              <w:rPr>
                <w:rFonts w:eastAsia="Times New Roman" w:cs="Times New Roman"/>
                <w:color w:val="000000"/>
                <w:sz w:val="24"/>
                <w:szCs w:val="24"/>
                <w:lang w:eastAsia="en-GB"/>
              </w:rPr>
              <w:t>How many people get water from your connection</w:t>
            </w:r>
            <w:r>
              <w:rPr>
                <w:rFonts w:eastAsia="Times New Roman" w:cs="Times New Roman"/>
                <w:color w:val="000000"/>
                <w:sz w:val="24"/>
                <w:szCs w:val="24"/>
                <w:lang w:eastAsia="en-GB"/>
              </w:rPr>
              <w:t xml:space="preserve"> for domestic purposes</w:t>
            </w:r>
            <w:r w:rsidRPr="00C72E19">
              <w:rPr>
                <w:rFonts w:eastAsia="Times New Roman" w:cs="Times New Roman"/>
                <w:color w:val="000000"/>
                <w:sz w:val="24"/>
                <w:szCs w:val="24"/>
                <w:lang w:eastAsia="en-GB"/>
              </w:rPr>
              <w:t>?</w:t>
            </w:r>
            <w:r>
              <w:rPr>
                <w:rFonts w:eastAsia="Times New Roman" w:cs="Times New Roman"/>
                <w:color w:val="000000"/>
                <w:sz w:val="24"/>
                <w:szCs w:val="24"/>
                <w:lang w:eastAsia="en-GB"/>
              </w:rPr>
              <w:t xml:space="preserve"> (only for commercial/ institutional connections/ customers serving both business and residential areas)</w:t>
            </w:r>
          </w:p>
        </w:tc>
      </w:tr>
      <w:tr w:rsidR="000E1E82" w:rsidRPr="00C72E19" w14:paraId="03A332A5" w14:textId="77777777" w:rsidTr="00403C6E">
        <w:trPr>
          <w:trHeight w:val="272"/>
        </w:trPr>
        <w:tc>
          <w:tcPr>
            <w:tcW w:w="584" w:type="dxa"/>
            <w:vMerge/>
            <w:tcBorders>
              <w:left w:val="single" w:sz="8" w:space="0" w:color="auto"/>
              <w:right w:val="single" w:sz="8" w:space="0" w:color="auto"/>
            </w:tcBorders>
            <w:shd w:val="clear" w:color="auto" w:fill="auto"/>
            <w:noWrap/>
          </w:tcPr>
          <w:p w14:paraId="5A82FD8D" w14:textId="77777777" w:rsidR="000E1E82" w:rsidRPr="00C72E19" w:rsidRDefault="000E1E82" w:rsidP="00403C6E">
            <w:pPr>
              <w:keepNext/>
              <w:keepLines/>
              <w:spacing w:line="240" w:lineRule="auto"/>
              <w:rPr>
                <w:rFonts w:eastAsia="Times New Roman" w:cs="Times New Roman"/>
                <w:b/>
                <w:bCs/>
                <w:color w:val="000000"/>
                <w:sz w:val="24"/>
                <w:szCs w:val="24"/>
                <w:lang w:eastAsia="en-GB"/>
              </w:rPr>
            </w:pPr>
          </w:p>
        </w:tc>
        <w:tc>
          <w:tcPr>
            <w:tcW w:w="3969" w:type="dxa"/>
            <w:gridSpan w:val="7"/>
            <w:tcBorders>
              <w:top w:val="single" w:sz="4" w:space="0" w:color="auto"/>
              <w:left w:val="single" w:sz="8" w:space="0" w:color="auto"/>
              <w:bottom w:val="single" w:sz="8" w:space="0" w:color="auto"/>
              <w:right w:val="single" w:sz="8" w:space="0" w:color="auto"/>
            </w:tcBorders>
            <w:shd w:val="clear" w:color="auto" w:fill="auto"/>
            <w:noWrap/>
          </w:tcPr>
          <w:p w14:paraId="6E45EB07" w14:textId="77777777" w:rsidR="000E1E82" w:rsidRPr="000A6BB4" w:rsidRDefault="000E1E82" w:rsidP="00403C6E">
            <w:pPr>
              <w:keepNext/>
              <w:keepLines/>
              <w:spacing w:line="240" w:lineRule="auto"/>
              <w:rPr>
                <w:rFonts w:eastAsia="Times New Roman" w:cs="Times New Roman"/>
                <w:b/>
                <w:color w:val="000000"/>
                <w:sz w:val="24"/>
                <w:szCs w:val="24"/>
                <w:lang w:eastAsia="en-GB"/>
              </w:rPr>
            </w:pPr>
            <w:r w:rsidRPr="000A6BB4">
              <w:rPr>
                <w:rFonts w:eastAsia="Times New Roman" w:cs="Times New Roman"/>
                <w:b/>
                <w:color w:val="000000"/>
                <w:sz w:val="24"/>
                <w:szCs w:val="24"/>
                <w:lang w:eastAsia="en-GB"/>
              </w:rPr>
              <w:t>Households</w:t>
            </w:r>
          </w:p>
        </w:tc>
        <w:tc>
          <w:tcPr>
            <w:tcW w:w="2552" w:type="dxa"/>
            <w:gridSpan w:val="5"/>
            <w:tcBorders>
              <w:top w:val="single" w:sz="4" w:space="0" w:color="auto"/>
              <w:left w:val="nil"/>
              <w:bottom w:val="single" w:sz="8" w:space="0" w:color="auto"/>
              <w:right w:val="single" w:sz="8" w:space="0" w:color="auto"/>
            </w:tcBorders>
            <w:shd w:val="clear" w:color="auto" w:fill="auto"/>
          </w:tcPr>
          <w:p w14:paraId="0B565F76" w14:textId="77777777" w:rsidR="000E1E82" w:rsidRPr="000A6BB4" w:rsidRDefault="000E1E82" w:rsidP="00403C6E">
            <w:pPr>
              <w:keepNext/>
              <w:keepLines/>
              <w:spacing w:line="240" w:lineRule="auto"/>
              <w:rPr>
                <w:rFonts w:eastAsia="Times New Roman" w:cs="Times New Roman"/>
                <w:b/>
                <w:color w:val="000000"/>
                <w:sz w:val="24"/>
                <w:szCs w:val="24"/>
                <w:lang w:eastAsia="en-GB"/>
              </w:rPr>
            </w:pPr>
            <w:r w:rsidRPr="000A6BB4">
              <w:rPr>
                <w:rFonts w:eastAsia="Times New Roman" w:cs="Times New Roman"/>
                <w:b/>
                <w:color w:val="000000"/>
                <w:sz w:val="24"/>
                <w:szCs w:val="24"/>
                <w:lang w:eastAsia="en-GB"/>
              </w:rPr>
              <w:t>No of Households</w:t>
            </w:r>
          </w:p>
        </w:tc>
        <w:tc>
          <w:tcPr>
            <w:tcW w:w="2551" w:type="dxa"/>
            <w:gridSpan w:val="4"/>
            <w:tcBorders>
              <w:top w:val="single" w:sz="4" w:space="0" w:color="auto"/>
              <w:left w:val="nil"/>
              <w:bottom w:val="single" w:sz="8" w:space="0" w:color="auto"/>
              <w:right w:val="single" w:sz="8" w:space="0" w:color="auto"/>
            </w:tcBorders>
            <w:shd w:val="clear" w:color="auto" w:fill="auto"/>
          </w:tcPr>
          <w:p w14:paraId="0B98E559" w14:textId="77777777" w:rsidR="000E1E82" w:rsidRPr="000A6BB4" w:rsidRDefault="000E1E82" w:rsidP="00403C6E">
            <w:pPr>
              <w:keepNext/>
              <w:keepLines/>
              <w:spacing w:line="240" w:lineRule="auto"/>
              <w:rPr>
                <w:rFonts w:eastAsia="Times New Roman" w:cs="Times New Roman"/>
                <w:b/>
                <w:color w:val="000000"/>
                <w:sz w:val="24"/>
                <w:szCs w:val="24"/>
                <w:lang w:eastAsia="en-GB"/>
              </w:rPr>
            </w:pPr>
            <w:r w:rsidRPr="000A6BB4">
              <w:rPr>
                <w:rFonts w:eastAsia="Times New Roman" w:cs="Times New Roman"/>
                <w:b/>
                <w:color w:val="000000"/>
                <w:sz w:val="24"/>
                <w:szCs w:val="24"/>
                <w:lang w:eastAsia="en-GB"/>
              </w:rPr>
              <w:t>No of People in total</w:t>
            </w:r>
          </w:p>
        </w:tc>
      </w:tr>
      <w:tr w:rsidR="000E1E82" w:rsidRPr="00C72E19" w14:paraId="4ED0EDD7" w14:textId="77777777" w:rsidTr="00403C6E">
        <w:trPr>
          <w:trHeight w:val="575"/>
        </w:trPr>
        <w:tc>
          <w:tcPr>
            <w:tcW w:w="584" w:type="dxa"/>
            <w:vMerge/>
            <w:tcBorders>
              <w:left w:val="single" w:sz="8" w:space="0" w:color="auto"/>
              <w:right w:val="single" w:sz="8" w:space="0" w:color="auto"/>
            </w:tcBorders>
            <w:shd w:val="clear" w:color="auto" w:fill="auto"/>
            <w:noWrap/>
          </w:tcPr>
          <w:p w14:paraId="26DA96F8" w14:textId="77777777" w:rsidR="000E1E82" w:rsidRPr="00C72E19" w:rsidRDefault="000E1E82" w:rsidP="00403C6E">
            <w:pPr>
              <w:keepNext/>
              <w:keepLines/>
              <w:spacing w:line="240" w:lineRule="auto"/>
              <w:rPr>
                <w:rFonts w:eastAsia="Times New Roman" w:cs="Times New Roman"/>
                <w:b/>
                <w:bCs/>
                <w:color w:val="000000"/>
                <w:sz w:val="24"/>
                <w:szCs w:val="24"/>
                <w:lang w:eastAsia="en-GB"/>
              </w:rPr>
            </w:pPr>
          </w:p>
        </w:tc>
        <w:tc>
          <w:tcPr>
            <w:tcW w:w="3969" w:type="dxa"/>
            <w:gridSpan w:val="7"/>
            <w:tcBorders>
              <w:top w:val="single" w:sz="8" w:space="0" w:color="auto"/>
              <w:left w:val="single" w:sz="8" w:space="0" w:color="auto"/>
              <w:bottom w:val="single" w:sz="8" w:space="0" w:color="auto"/>
              <w:right w:val="single" w:sz="8" w:space="0" w:color="auto"/>
            </w:tcBorders>
            <w:shd w:val="clear" w:color="auto" w:fill="auto"/>
            <w:noWrap/>
          </w:tcPr>
          <w:p w14:paraId="2ADE7652"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Own Household</w:t>
            </w:r>
          </w:p>
        </w:tc>
        <w:tc>
          <w:tcPr>
            <w:tcW w:w="2552" w:type="dxa"/>
            <w:gridSpan w:val="5"/>
            <w:tcBorders>
              <w:top w:val="single" w:sz="8" w:space="0" w:color="auto"/>
              <w:left w:val="nil"/>
              <w:bottom w:val="single" w:sz="8" w:space="0" w:color="auto"/>
              <w:right w:val="single" w:sz="8" w:space="0" w:color="auto"/>
            </w:tcBorders>
            <w:shd w:val="clear" w:color="auto" w:fill="auto"/>
          </w:tcPr>
          <w:p w14:paraId="336DF38B"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p>
        </w:tc>
        <w:tc>
          <w:tcPr>
            <w:tcW w:w="2551" w:type="dxa"/>
            <w:gridSpan w:val="4"/>
            <w:tcBorders>
              <w:top w:val="single" w:sz="8" w:space="0" w:color="auto"/>
              <w:left w:val="nil"/>
              <w:bottom w:val="single" w:sz="8" w:space="0" w:color="auto"/>
              <w:right w:val="single" w:sz="8" w:space="0" w:color="auto"/>
            </w:tcBorders>
            <w:shd w:val="clear" w:color="auto" w:fill="auto"/>
          </w:tcPr>
          <w:p w14:paraId="1C24E77A"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p>
        </w:tc>
      </w:tr>
      <w:tr w:rsidR="000E1E82" w:rsidRPr="00C72E19" w14:paraId="4359E0B0" w14:textId="77777777" w:rsidTr="00403C6E">
        <w:trPr>
          <w:trHeight w:val="575"/>
        </w:trPr>
        <w:tc>
          <w:tcPr>
            <w:tcW w:w="584" w:type="dxa"/>
            <w:vMerge/>
            <w:tcBorders>
              <w:left w:val="single" w:sz="8" w:space="0" w:color="auto"/>
              <w:right w:val="single" w:sz="8" w:space="0" w:color="auto"/>
            </w:tcBorders>
            <w:shd w:val="clear" w:color="auto" w:fill="auto"/>
            <w:noWrap/>
          </w:tcPr>
          <w:p w14:paraId="404125A0" w14:textId="77777777" w:rsidR="000E1E82" w:rsidRPr="00C72E19" w:rsidRDefault="000E1E82" w:rsidP="00403C6E">
            <w:pPr>
              <w:keepNext/>
              <w:keepLines/>
              <w:spacing w:line="240" w:lineRule="auto"/>
              <w:rPr>
                <w:rFonts w:eastAsia="Times New Roman" w:cs="Times New Roman"/>
                <w:b/>
                <w:bCs/>
                <w:color w:val="000000"/>
                <w:sz w:val="24"/>
                <w:szCs w:val="24"/>
                <w:lang w:eastAsia="en-GB"/>
              </w:rPr>
            </w:pPr>
          </w:p>
        </w:tc>
        <w:tc>
          <w:tcPr>
            <w:tcW w:w="3969" w:type="dxa"/>
            <w:gridSpan w:val="7"/>
            <w:tcBorders>
              <w:top w:val="single" w:sz="8" w:space="0" w:color="auto"/>
              <w:left w:val="single" w:sz="8" w:space="0" w:color="auto"/>
              <w:bottom w:val="single" w:sz="8" w:space="0" w:color="auto"/>
              <w:right w:val="single" w:sz="8" w:space="0" w:color="auto"/>
            </w:tcBorders>
            <w:shd w:val="clear" w:color="auto" w:fill="auto"/>
            <w:noWrap/>
          </w:tcPr>
          <w:p w14:paraId="1E4D40C5" w14:textId="77777777" w:rsidR="000E1E82" w:rsidRDefault="000E1E82" w:rsidP="00403C6E">
            <w:pPr>
              <w:keepNext/>
              <w:keepLines/>
              <w:spacing w:before="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Other Households in Yard</w:t>
            </w:r>
          </w:p>
          <w:p w14:paraId="14BA90A6"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(zero for single family dwelling)</w:t>
            </w:r>
          </w:p>
        </w:tc>
        <w:tc>
          <w:tcPr>
            <w:tcW w:w="2552" w:type="dxa"/>
            <w:gridSpan w:val="5"/>
            <w:tcBorders>
              <w:top w:val="single" w:sz="8" w:space="0" w:color="auto"/>
              <w:left w:val="nil"/>
              <w:bottom w:val="single" w:sz="8" w:space="0" w:color="auto"/>
              <w:right w:val="single" w:sz="8" w:space="0" w:color="auto"/>
            </w:tcBorders>
            <w:shd w:val="clear" w:color="auto" w:fill="auto"/>
          </w:tcPr>
          <w:p w14:paraId="544BE3EE"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p>
        </w:tc>
        <w:tc>
          <w:tcPr>
            <w:tcW w:w="2551" w:type="dxa"/>
            <w:gridSpan w:val="4"/>
            <w:tcBorders>
              <w:top w:val="single" w:sz="8" w:space="0" w:color="auto"/>
              <w:left w:val="nil"/>
              <w:bottom w:val="single" w:sz="8" w:space="0" w:color="auto"/>
              <w:right w:val="single" w:sz="8" w:space="0" w:color="auto"/>
            </w:tcBorders>
            <w:shd w:val="clear" w:color="auto" w:fill="auto"/>
          </w:tcPr>
          <w:p w14:paraId="7E740111"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p>
        </w:tc>
      </w:tr>
      <w:tr w:rsidR="000E1E82" w:rsidRPr="00C72E19" w14:paraId="3834C607" w14:textId="77777777" w:rsidTr="00403C6E">
        <w:trPr>
          <w:trHeight w:val="575"/>
        </w:trPr>
        <w:tc>
          <w:tcPr>
            <w:tcW w:w="584" w:type="dxa"/>
            <w:vMerge/>
            <w:tcBorders>
              <w:left w:val="single" w:sz="8" w:space="0" w:color="auto"/>
              <w:bottom w:val="single" w:sz="8" w:space="0" w:color="auto"/>
              <w:right w:val="single" w:sz="8" w:space="0" w:color="auto"/>
            </w:tcBorders>
            <w:shd w:val="clear" w:color="auto" w:fill="auto"/>
            <w:noWrap/>
          </w:tcPr>
          <w:p w14:paraId="6A0D8EFC" w14:textId="77777777" w:rsidR="000E1E82" w:rsidRPr="00C72E19" w:rsidRDefault="000E1E82" w:rsidP="00403C6E">
            <w:pPr>
              <w:keepNext/>
              <w:keepLines/>
              <w:spacing w:line="240" w:lineRule="auto"/>
              <w:rPr>
                <w:rFonts w:eastAsia="Times New Roman" w:cs="Times New Roman"/>
                <w:b/>
                <w:bCs/>
                <w:color w:val="000000"/>
                <w:sz w:val="24"/>
                <w:szCs w:val="24"/>
                <w:lang w:eastAsia="en-GB"/>
              </w:rPr>
            </w:pPr>
          </w:p>
        </w:tc>
        <w:tc>
          <w:tcPr>
            <w:tcW w:w="3969" w:type="dxa"/>
            <w:gridSpan w:val="7"/>
            <w:tcBorders>
              <w:top w:val="single" w:sz="8" w:space="0" w:color="auto"/>
              <w:left w:val="single" w:sz="8" w:space="0" w:color="auto"/>
              <w:bottom w:val="single" w:sz="8" w:space="0" w:color="auto"/>
              <w:right w:val="single" w:sz="8" w:space="0" w:color="auto"/>
            </w:tcBorders>
            <w:shd w:val="clear" w:color="auto" w:fill="auto"/>
            <w:noWrap/>
          </w:tcPr>
          <w:p w14:paraId="25334B97"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proofErr w:type="spellStart"/>
            <w:r>
              <w:rPr>
                <w:rFonts w:eastAsia="Times New Roman" w:cs="Times New Roman"/>
                <w:color w:val="000000"/>
                <w:sz w:val="24"/>
                <w:szCs w:val="24"/>
                <w:lang w:eastAsia="en-GB"/>
              </w:rPr>
              <w:t>Neighboring</w:t>
            </w:r>
            <w:proofErr w:type="spellEnd"/>
            <w:r>
              <w:rPr>
                <w:rFonts w:eastAsia="Times New Roman" w:cs="Times New Roman"/>
                <w:color w:val="000000"/>
                <w:sz w:val="24"/>
                <w:szCs w:val="24"/>
                <w:lang w:eastAsia="en-GB"/>
              </w:rPr>
              <w:t xml:space="preserve"> Households</w:t>
            </w:r>
          </w:p>
        </w:tc>
        <w:tc>
          <w:tcPr>
            <w:tcW w:w="2552" w:type="dxa"/>
            <w:gridSpan w:val="5"/>
            <w:tcBorders>
              <w:top w:val="single" w:sz="8" w:space="0" w:color="auto"/>
              <w:left w:val="nil"/>
              <w:bottom w:val="single" w:sz="8" w:space="0" w:color="auto"/>
              <w:right w:val="single" w:sz="8" w:space="0" w:color="auto"/>
            </w:tcBorders>
            <w:shd w:val="clear" w:color="auto" w:fill="auto"/>
          </w:tcPr>
          <w:p w14:paraId="3BE7A4DD"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p>
        </w:tc>
        <w:tc>
          <w:tcPr>
            <w:tcW w:w="2551" w:type="dxa"/>
            <w:gridSpan w:val="4"/>
            <w:tcBorders>
              <w:top w:val="single" w:sz="8" w:space="0" w:color="auto"/>
              <w:left w:val="nil"/>
              <w:bottom w:val="single" w:sz="8" w:space="0" w:color="auto"/>
              <w:right w:val="single" w:sz="8" w:space="0" w:color="auto"/>
            </w:tcBorders>
            <w:shd w:val="clear" w:color="auto" w:fill="auto"/>
          </w:tcPr>
          <w:p w14:paraId="40AC974A" w14:textId="77777777" w:rsidR="000E1E82" w:rsidRPr="00C72E19" w:rsidRDefault="000E1E82" w:rsidP="00403C6E">
            <w:pPr>
              <w:keepNext/>
              <w:keepLines/>
              <w:spacing w:before="0" w:line="240" w:lineRule="auto"/>
              <w:rPr>
                <w:rFonts w:eastAsia="Times New Roman" w:cs="Times New Roman"/>
                <w:color w:val="000000"/>
                <w:sz w:val="24"/>
                <w:szCs w:val="24"/>
                <w:lang w:eastAsia="en-GB"/>
              </w:rPr>
            </w:pPr>
          </w:p>
        </w:tc>
      </w:tr>
      <w:tr w:rsidR="000E1E82" w:rsidRPr="00C72E19" w14:paraId="4930EECE" w14:textId="77777777" w:rsidTr="00403C6E">
        <w:trPr>
          <w:trHeight w:val="292"/>
        </w:trPr>
        <w:tc>
          <w:tcPr>
            <w:tcW w:w="584" w:type="dxa"/>
            <w:vMerge w:val="restart"/>
            <w:tcBorders>
              <w:top w:val="single" w:sz="8" w:space="0" w:color="auto"/>
              <w:left w:val="single" w:sz="8" w:space="0" w:color="auto"/>
              <w:bottom w:val="single" w:sz="8" w:space="0" w:color="auto"/>
            </w:tcBorders>
            <w:shd w:val="clear" w:color="auto" w:fill="auto"/>
            <w:noWrap/>
            <w:hideMark/>
          </w:tcPr>
          <w:p w14:paraId="5B9DD3B5"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D5</w:t>
            </w:r>
          </w:p>
        </w:tc>
        <w:tc>
          <w:tcPr>
            <w:tcW w:w="9072" w:type="dxa"/>
            <w:gridSpan w:val="16"/>
            <w:tcBorders>
              <w:top w:val="single" w:sz="8" w:space="0" w:color="auto"/>
              <w:bottom w:val="single" w:sz="4" w:space="0" w:color="auto"/>
              <w:right w:val="single" w:sz="8" w:space="0" w:color="auto"/>
            </w:tcBorders>
            <w:shd w:val="clear" w:color="auto" w:fill="auto"/>
            <w:noWrap/>
            <w:hideMark/>
          </w:tcPr>
          <w:p w14:paraId="50CFA670" w14:textId="77777777" w:rsidR="000E1E82" w:rsidRPr="00D71F49" w:rsidRDefault="000E1E82" w:rsidP="00403C6E">
            <w:pPr>
              <w:spacing w:line="240" w:lineRule="auto"/>
              <w:rPr>
                <w:rFonts w:eastAsia="Times New Roman" w:cs="Times New Roman"/>
                <w:color w:val="000000"/>
                <w:sz w:val="24"/>
                <w:szCs w:val="24"/>
                <w:lang w:eastAsia="en-GB"/>
              </w:rPr>
            </w:pPr>
            <w:r w:rsidRPr="00D71F49">
              <w:rPr>
                <w:rFonts w:eastAsia="Times New Roman" w:cs="Times New Roman"/>
                <w:color w:val="000000"/>
                <w:sz w:val="24"/>
                <w:szCs w:val="24"/>
                <w:lang w:eastAsia="en-GB"/>
              </w:rPr>
              <w:t>When last did you receive bill from the provider?</w:t>
            </w:r>
          </w:p>
        </w:tc>
      </w:tr>
      <w:tr w:rsidR="000E1E82" w:rsidRPr="00C72E19" w14:paraId="477531B9" w14:textId="77777777" w:rsidTr="00403C6E">
        <w:trPr>
          <w:trHeight w:val="402"/>
        </w:trPr>
        <w:tc>
          <w:tcPr>
            <w:tcW w:w="584" w:type="dxa"/>
            <w:vMerge/>
            <w:tcBorders>
              <w:top w:val="single" w:sz="8" w:space="0" w:color="auto"/>
              <w:left w:val="single" w:sz="8" w:space="0" w:color="auto"/>
              <w:bottom w:val="single" w:sz="8" w:space="0" w:color="auto"/>
              <w:right w:val="single" w:sz="8" w:space="0" w:color="auto"/>
            </w:tcBorders>
            <w:shd w:val="clear" w:color="auto" w:fill="auto"/>
            <w:noWrap/>
            <w:hideMark/>
          </w:tcPr>
          <w:p w14:paraId="75461FB0"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9072" w:type="dxa"/>
            <w:gridSpan w:val="16"/>
            <w:tcBorders>
              <w:top w:val="single" w:sz="4" w:space="0" w:color="auto"/>
              <w:left w:val="single" w:sz="8" w:space="0" w:color="auto"/>
              <w:bottom w:val="nil"/>
              <w:right w:val="single" w:sz="8" w:space="0" w:color="auto"/>
            </w:tcBorders>
            <w:shd w:val="clear" w:color="auto" w:fill="auto"/>
            <w:noWrap/>
            <w:hideMark/>
          </w:tcPr>
          <w:p w14:paraId="1E3A8E63"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Less than a month ago</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1</w:t>
            </w:r>
          </w:p>
        </w:tc>
      </w:tr>
      <w:tr w:rsidR="000E1E82" w:rsidRPr="00C72E19" w14:paraId="16E6925C" w14:textId="77777777" w:rsidTr="00403C6E">
        <w:trPr>
          <w:trHeight w:val="402"/>
        </w:trPr>
        <w:tc>
          <w:tcPr>
            <w:tcW w:w="584" w:type="dxa"/>
            <w:vMerge/>
            <w:tcBorders>
              <w:top w:val="single" w:sz="8" w:space="0" w:color="auto"/>
              <w:left w:val="single" w:sz="8" w:space="0" w:color="auto"/>
              <w:bottom w:val="single" w:sz="8" w:space="0" w:color="auto"/>
              <w:right w:val="single" w:sz="8" w:space="0" w:color="auto"/>
            </w:tcBorders>
            <w:shd w:val="clear" w:color="auto" w:fill="auto"/>
            <w:noWrap/>
            <w:hideMark/>
          </w:tcPr>
          <w:p w14:paraId="7601642A"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9072" w:type="dxa"/>
            <w:gridSpan w:val="16"/>
            <w:tcBorders>
              <w:top w:val="single" w:sz="4" w:space="0" w:color="auto"/>
              <w:left w:val="single" w:sz="8" w:space="0" w:color="auto"/>
              <w:bottom w:val="nil"/>
              <w:right w:val="single" w:sz="8" w:space="0" w:color="auto"/>
            </w:tcBorders>
            <w:shd w:val="clear" w:color="auto" w:fill="auto"/>
            <w:noWrap/>
            <w:hideMark/>
          </w:tcPr>
          <w:p w14:paraId="2E6C96EB"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About one month ago</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Pr>
                <w:rFonts w:eastAsia="Times New Roman" w:cs="Times New Roman"/>
                <w:color w:val="000000"/>
                <w:sz w:val="24"/>
                <w:szCs w:val="24"/>
                <w:lang w:eastAsia="en-GB"/>
              </w:rPr>
              <w:tab/>
            </w:r>
            <w:r w:rsidRPr="00C72E19">
              <w:rPr>
                <w:rFonts w:eastAsia="Times New Roman" w:cs="Times New Roman"/>
                <w:color w:val="000000"/>
                <w:sz w:val="24"/>
                <w:szCs w:val="24"/>
                <w:lang w:eastAsia="en-GB"/>
              </w:rPr>
              <w:t>2</w:t>
            </w:r>
          </w:p>
        </w:tc>
      </w:tr>
      <w:tr w:rsidR="000E1E82" w:rsidRPr="00C72E19" w14:paraId="0497602D" w14:textId="77777777" w:rsidTr="00403C6E">
        <w:trPr>
          <w:trHeight w:val="402"/>
        </w:trPr>
        <w:tc>
          <w:tcPr>
            <w:tcW w:w="584" w:type="dxa"/>
            <w:vMerge/>
            <w:tcBorders>
              <w:top w:val="single" w:sz="8" w:space="0" w:color="auto"/>
              <w:left w:val="single" w:sz="8" w:space="0" w:color="auto"/>
              <w:bottom w:val="single" w:sz="8" w:space="0" w:color="auto"/>
              <w:right w:val="single" w:sz="8" w:space="0" w:color="auto"/>
            </w:tcBorders>
            <w:shd w:val="clear" w:color="auto" w:fill="auto"/>
            <w:noWrap/>
            <w:hideMark/>
          </w:tcPr>
          <w:p w14:paraId="268996DC"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9072" w:type="dxa"/>
            <w:gridSpan w:val="16"/>
            <w:tcBorders>
              <w:top w:val="single" w:sz="4" w:space="0" w:color="auto"/>
              <w:left w:val="single" w:sz="8" w:space="0" w:color="auto"/>
              <w:bottom w:val="nil"/>
              <w:right w:val="single" w:sz="8" w:space="0" w:color="auto"/>
            </w:tcBorders>
            <w:shd w:val="clear" w:color="auto" w:fill="auto"/>
            <w:noWrap/>
            <w:hideMark/>
          </w:tcPr>
          <w:p w14:paraId="076D3BAF"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2-3 months ago</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3</w:t>
            </w:r>
          </w:p>
        </w:tc>
      </w:tr>
      <w:tr w:rsidR="000E1E82" w:rsidRPr="00C72E19" w14:paraId="5D286B01" w14:textId="77777777" w:rsidTr="00403C6E">
        <w:trPr>
          <w:trHeight w:val="402"/>
        </w:trPr>
        <w:tc>
          <w:tcPr>
            <w:tcW w:w="584" w:type="dxa"/>
            <w:vMerge/>
            <w:tcBorders>
              <w:top w:val="single" w:sz="8" w:space="0" w:color="auto"/>
              <w:left w:val="single" w:sz="8" w:space="0" w:color="auto"/>
              <w:bottom w:val="single" w:sz="8" w:space="0" w:color="auto"/>
              <w:right w:val="single" w:sz="8" w:space="0" w:color="auto"/>
            </w:tcBorders>
            <w:shd w:val="clear" w:color="auto" w:fill="auto"/>
            <w:noWrap/>
            <w:hideMark/>
          </w:tcPr>
          <w:p w14:paraId="3E514948"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9072" w:type="dxa"/>
            <w:gridSpan w:val="16"/>
            <w:tcBorders>
              <w:top w:val="single" w:sz="4" w:space="0" w:color="auto"/>
              <w:left w:val="single" w:sz="8" w:space="0" w:color="auto"/>
              <w:bottom w:val="nil"/>
              <w:right w:val="single" w:sz="8" w:space="0" w:color="auto"/>
            </w:tcBorders>
            <w:shd w:val="clear" w:color="auto" w:fill="auto"/>
            <w:noWrap/>
            <w:hideMark/>
          </w:tcPr>
          <w:p w14:paraId="4F752C11"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3- 6 months ago </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4</w:t>
            </w:r>
          </w:p>
        </w:tc>
      </w:tr>
      <w:tr w:rsidR="000E1E82" w:rsidRPr="00C72E19" w14:paraId="399BDE16" w14:textId="77777777" w:rsidTr="00403C6E">
        <w:trPr>
          <w:trHeight w:val="402"/>
        </w:trPr>
        <w:tc>
          <w:tcPr>
            <w:tcW w:w="584" w:type="dxa"/>
            <w:vMerge/>
            <w:tcBorders>
              <w:top w:val="single" w:sz="8" w:space="0" w:color="auto"/>
              <w:left w:val="single" w:sz="8" w:space="0" w:color="auto"/>
              <w:bottom w:val="single" w:sz="8" w:space="0" w:color="auto"/>
              <w:right w:val="single" w:sz="8" w:space="0" w:color="auto"/>
            </w:tcBorders>
            <w:shd w:val="clear" w:color="auto" w:fill="auto"/>
            <w:noWrap/>
            <w:hideMark/>
          </w:tcPr>
          <w:p w14:paraId="729DF59A"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9072" w:type="dxa"/>
            <w:gridSpan w:val="16"/>
            <w:tcBorders>
              <w:top w:val="single" w:sz="4" w:space="0" w:color="auto"/>
              <w:left w:val="single" w:sz="8" w:space="0" w:color="auto"/>
              <w:bottom w:val="nil"/>
              <w:right w:val="single" w:sz="8" w:space="0" w:color="auto"/>
            </w:tcBorders>
            <w:shd w:val="clear" w:color="auto" w:fill="auto"/>
            <w:noWrap/>
            <w:hideMark/>
          </w:tcPr>
          <w:p w14:paraId="30E418E5"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More than 6 months ago</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5</w:t>
            </w:r>
          </w:p>
        </w:tc>
      </w:tr>
      <w:tr w:rsidR="000E1E82" w:rsidRPr="00C72E19" w14:paraId="65823D5F" w14:textId="77777777" w:rsidTr="00403C6E">
        <w:trPr>
          <w:trHeight w:val="402"/>
        </w:trPr>
        <w:tc>
          <w:tcPr>
            <w:tcW w:w="584" w:type="dxa"/>
            <w:vMerge/>
            <w:tcBorders>
              <w:top w:val="single" w:sz="8" w:space="0" w:color="auto"/>
              <w:left w:val="single" w:sz="8" w:space="0" w:color="auto"/>
              <w:bottom w:val="single" w:sz="8" w:space="0" w:color="auto"/>
              <w:right w:val="single" w:sz="8" w:space="0" w:color="auto"/>
            </w:tcBorders>
            <w:shd w:val="clear" w:color="auto" w:fill="auto"/>
            <w:noWrap/>
            <w:hideMark/>
          </w:tcPr>
          <w:p w14:paraId="2BA3C41D"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9072" w:type="dxa"/>
            <w:gridSpan w:val="16"/>
            <w:tcBorders>
              <w:top w:val="single" w:sz="4" w:space="0" w:color="auto"/>
              <w:left w:val="single" w:sz="8" w:space="0" w:color="auto"/>
              <w:bottom w:val="single" w:sz="8" w:space="0" w:color="auto"/>
              <w:right w:val="single" w:sz="8" w:space="0" w:color="auto"/>
            </w:tcBorders>
            <w:shd w:val="clear" w:color="auto" w:fill="auto"/>
            <w:noWrap/>
            <w:hideMark/>
          </w:tcPr>
          <w:p w14:paraId="44A7695F"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Can't remember</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6</w:t>
            </w:r>
          </w:p>
        </w:tc>
      </w:tr>
      <w:tr w:rsidR="000E1E82" w:rsidRPr="00C72E19" w14:paraId="0C5129D6" w14:textId="77777777" w:rsidTr="00403C6E">
        <w:trPr>
          <w:trHeight w:val="648"/>
        </w:trPr>
        <w:tc>
          <w:tcPr>
            <w:tcW w:w="584" w:type="dxa"/>
            <w:tcBorders>
              <w:top w:val="single" w:sz="8" w:space="0" w:color="auto"/>
              <w:left w:val="single" w:sz="8" w:space="0" w:color="auto"/>
              <w:bottom w:val="single" w:sz="4" w:space="0" w:color="auto"/>
              <w:right w:val="nil"/>
            </w:tcBorders>
            <w:shd w:val="clear" w:color="auto" w:fill="auto"/>
            <w:noWrap/>
            <w:hideMark/>
          </w:tcPr>
          <w:p w14:paraId="507959E0"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D6</w:t>
            </w:r>
          </w:p>
        </w:tc>
        <w:tc>
          <w:tcPr>
            <w:tcW w:w="9072" w:type="dxa"/>
            <w:gridSpan w:val="16"/>
            <w:tcBorders>
              <w:top w:val="single" w:sz="8" w:space="0" w:color="auto"/>
              <w:left w:val="nil"/>
              <w:bottom w:val="single" w:sz="4" w:space="0" w:color="auto"/>
              <w:right w:val="single" w:sz="4" w:space="0" w:color="auto"/>
            </w:tcBorders>
            <w:shd w:val="clear" w:color="auto" w:fill="auto"/>
            <w:noWrap/>
            <w:vAlign w:val="bottom"/>
            <w:hideMark/>
          </w:tcPr>
          <w:p w14:paraId="5A79C396"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How much do you usually pay for water per month? ................................ Leones</w:t>
            </w:r>
          </w:p>
        </w:tc>
      </w:tr>
      <w:tr w:rsidR="000E1E82" w:rsidRPr="00C72E19" w14:paraId="6EB63834" w14:textId="77777777" w:rsidTr="00403C6E">
        <w:trPr>
          <w:trHeight w:val="196"/>
        </w:trPr>
        <w:tc>
          <w:tcPr>
            <w:tcW w:w="584" w:type="dxa"/>
            <w:vMerge w:val="restart"/>
            <w:tcBorders>
              <w:top w:val="nil"/>
              <w:left w:val="single" w:sz="8" w:space="0" w:color="auto"/>
              <w:bottom w:val="single" w:sz="4" w:space="0" w:color="000000"/>
              <w:right w:val="nil"/>
            </w:tcBorders>
            <w:shd w:val="clear" w:color="auto" w:fill="auto"/>
            <w:noWrap/>
            <w:vAlign w:val="center"/>
            <w:hideMark/>
          </w:tcPr>
          <w:p w14:paraId="20BEB024"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D7</w:t>
            </w:r>
          </w:p>
        </w:tc>
        <w:tc>
          <w:tcPr>
            <w:tcW w:w="9072" w:type="dxa"/>
            <w:gridSpan w:val="16"/>
            <w:tcBorders>
              <w:top w:val="single" w:sz="4" w:space="0" w:color="auto"/>
              <w:left w:val="nil"/>
              <w:bottom w:val="nil"/>
              <w:right w:val="single" w:sz="8" w:space="0" w:color="auto"/>
            </w:tcBorders>
            <w:shd w:val="clear" w:color="auto" w:fill="auto"/>
            <w:noWrap/>
            <w:hideMark/>
          </w:tcPr>
          <w:p w14:paraId="4E780DCC" w14:textId="77777777" w:rsidR="000E1E82" w:rsidRPr="00C72E19"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Where d</w:t>
            </w:r>
            <w:r w:rsidRPr="00C72E19">
              <w:rPr>
                <w:rFonts w:eastAsia="Times New Roman" w:cs="Times New Roman"/>
                <w:color w:val="000000"/>
                <w:sz w:val="24"/>
                <w:szCs w:val="24"/>
                <w:lang w:eastAsia="en-GB"/>
              </w:rPr>
              <w:t>o you usually pay your bills</w:t>
            </w:r>
          </w:p>
        </w:tc>
      </w:tr>
      <w:tr w:rsidR="000E1E82" w:rsidRPr="00C72E19" w14:paraId="6659B2E9" w14:textId="77777777" w:rsidTr="00403C6E">
        <w:trPr>
          <w:trHeight w:val="281"/>
        </w:trPr>
        <w:tc>
          <w:tcPr>
            <w:tcW w:w="584" w:type="dxa"/>
            <w:vMerge/>
            <w:tcBorders>
              <w:top w:val="nil"/>
              <w:left w:val="single" w:sz="8" w:space="0" w:color="auto"/>
              <w:bottom w:val="single" w:sz="4" w:space="0" w:color="000000"/>
              <w:right w:val="nil"/>
            </w:tcBorders>
            <w:vAlign w:val="center"/>
            <w:hideMark/>
          </w:tcPr>
          <w:p w14:paraId="5F970EB6"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2268" w:type="dxa"/>
            <w:gridSpan w:val="3"/>
            <w:tcBorders>
              <w:top w:val="nil"/>
              <w:left w:val="nil"/>
              <w:bottom w:val="single" w:sz="4" w:space="0" w:color="auto"/>
              <w:right w:val="nil"/>
            </w:tcBorders>
            <w:shd w:val="clear" w:color="auto" w:fill="auto"/>
            <w:noWrap/>
            <w:hideMark/>
          </w:tcPr>
          <w:p w14:paraId="411C44A4"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At the service provider's office</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1</w:t>
            </w:r>
          </w:p>
        </w:tc>
        <w:tc>
          <w:tcPr>
            <w:tcW w:w="2268" w:type="dxa"/>
            <w:gridSpan w:val="5"/>
            <w:tcBorders>
              <w:top w:val="nil"/>
              <w:left w:val="nil"/>
              <w:bottom w:val="single" w:sz="4" w:space="0" w:color="auto"/>
              <w:right w:val="nil"/>
            </w:tcBorders>
            <w:shd w:val="clear" w:color="auto" w:fill="auto"/>
            <w:noWrap/>
            <w:hideMark/>
          </w:tcPr>
          <w:p w14:paraId="74823053"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At a Bank</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 xml:space="preserve">2 </w:t>
            </w:r>
          </w:p>
        </w:tc>
        <w:tc>
          <w:tcPr>
            <w:tcW w:w="2268" w:type="dxa"/>
            <w:gridSpan w:val="5"/>
            <w:tcBorders>
              <w:top w:val="nil"/>
              <w:left w:val="nil"/>
              <w:bottom w:val="single" w:sz="4" w:space="0" w:color="auto"/>
              <w:right w:val="nil"/>
            </w:tcBorders>
            <w:shd w:val="clear" w:color="auto" w:fill="auto"/>
            <w:noWrap/>
            <w:hideMark/>
          </w:tcPr>
          <w:p w14:paraId="4184DDCF"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To the </w:t>
            </w:r>
            <w:r>
              <w:rPr>
                <w:rFonts w:eastAsia="Times New Roman" w:cs="Times New Roman"/>
                <w:color w:val="000000"/>
                <w:sz w:val="24"/>
                <w:szCs w:val="24"/>
                <w:lang w:eastAsia="en-GB"/>
              </w:rPr>
              <w:t xml:space="preserve">Landlord:  </w:t>
            </w:r>
            <w:r w:rsidRPr="00C72E19">
              <w:rPr>
                <w:rFonts w:eastAsia="Times New Roman" w:cs="Times New Roman"/>
                <w:color w:val="000000"/>
                <w:sz w:val="24"/>
                <w:szCs w:val="24"/>
                <w:lang w:eastAsia="en-GB"/>
              </w:rPr>
              <w:t>3</w:t>
            </w:r>
          </w:p>
        </w:tc>
        <w:tc>
          <w:tcPr>
            <w:tcW w:w="2268" w:type="dxa"/>
            <w:gridSpan w:val="3"/>
            <w:tcBorders>
              <w:top w:val="nil"/>
              <w:left w:val="nil"/>
              <w:bottom w:val="single" w:sz="4" w:space="0" w:color="auto"/>
              <w:right w:val="single" w:sz="8" w:space="0" w:color="auto"/>
            </w:tcBorders>
            <w:shd w:val="clear" w:color="auto" w:fill="auto"/>
            <w:noWrap/>
            <w:hideMark/>
          </w:tcPr>
          <w:p w14:paraId="213E1934"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To a Caretaker</w:t>
            </w:r>
            <w:r w:rsidRPr="00C72E19">
              <w:rPr>
                <w:rFonts w:eastAsia="Times New Roman" w:cs="Times New Roman"/>
                <w:color w:val="000000"/>
                <w:sz w:val="24"/>
                <w:szCs w:val="24"/>
                <w:lang w:eastAsia="en-GB"/>
              </w:rPr>
              <w:tab/>
              <w:t>4</w:t>
            </w:r>
          </w:p>
        </w:tc>
      </w:tr>
      <w:tr w:rsidR="000E1E82" w:rsidRPr="00C72E19" w14:paraId="1C0871CE" w14:textId="77777777" w:rsidTr="00403C6E">
        <w:trPr>
          <w:trHeight w:val="412"/>
        </w:trPr>
        <w:tc>
          <w:tcPr>
            <w:tcW w:w="584" w:type="dxa"/>
            <w:vMerge w:val="restart"/>
            <w:tcBorders>
              <w:top w:val="single" w:sz="8" w:space="0" w:color="auto"/>
              <w:left w:val="single" w:sz="8" w:space="0" w:color="auto"/>
              <w:bottom w:val="single" w:sz="4" w:space="0" w:color="000000"/>
              <w:right w:val="nil"/>
            </w:tcBorders>
            <w:shd w:val="clear" w:color="auto" w:fill="auto"/>
            <w:noWrap/>
            <w:vAlign w:val="center"/>
            <w:hideMark/>
          </w:tcPr>
          <w:p w14:paraId="1A317860"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D8</w:t>
            </w:r>
          </w:p>
        </w:tc>
        <w:tc>
          <w:tcPr>
            <w:tcW w:w="9072" w:type="dxa"/>
            <w:gridSpan w:val="16"/>
            <w:tcBorders>
              <w:top w:val="single" w:sz="8" w:space="0" w:color="auto"/>
              <w:left w:val="nil"/>
              <w:bottom w:val="nil"/>
              <w:right w:val="single" w:sz="8" w:space="0" w:color="auto"/>
            </w:tcBorders>
            <w:shd w:val="clear" w:color="auto" w:fill="auto"/>
            <w:noWrap/>
            <w:hideMark/>
          </w:tcPr>
          <w:p w14:paraId="76E3CBA5"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What do you think about the rate charged to your </w:t>
            </w:r>
            <w:r>
              <w:rPr>
                <w:rFonts w:eastAsia="Times New Roman" w:cs="Times New Roman"/>
                <w:color w:val="000000"/>
                <w:sz w:val="24"/>
                <w:szCs w:val="24"/>
                <w:lang w:eastAsia="en-GB"/>
              </w:rPr>
              <w:t>business,</w:t>
            </w:r>
            <w:r w:rsidRPr="00C72E19">
              <w:rPr>
                <w:rFonts w:eastAsia="Times New Roman" w:cs="Times New Roman"/>
                <w:color w:val="000000"/>
                <w:sz w:val="24"/>
                <w:szCs w:val="24"/>
                <w:lang w:eastAsia="en-GB"/>
              </w:rPr>
              <w:t xml:space="preserve"> for collecting water from the piped connection? </w:t>
            </w:r>
          </w:p>
        </w:tc>
      </w:tr>
      <w:tr w:rsidR="000E1E82" w:rsidRPr="00C72E19" w14:paraId="50090A85" w14:textId="77777777" w:rsidTr="00403C6E">
        <w:trPr>
          <w:trHeight w:val="453"/>
        </w:trPr>
        <w:tc>
          <w:tcPr>
            <w:tcW w:w="584" w:type="dxa"/>
            <w:vMerge/>
            <w:tcBorders>
              <w:top w:val="nil"/>
              <w:left w:val="single" w:sz="8" w:space="0" w:color="auto"/>
              <w:bottom w:val="single" w:sz="8" w:space="0" w:color="auto"/>
              <w:right w:val="nil"/>
            </w:tcBorders>
            <w:vAlign w:val="center"/>
            <w:hideMark/>
          </w:tcPr>
          <w:p w14:paraId="0B029EDE"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2268" w:type="dxa"/>
            <w:gridSpan w:val="3"/>
            <w:tcBorders>
              <w:top w:val="nil"/>
              <w:left w:val="nil"/>
              <w:bottom w:val="single" w:sz="8" w:space="0" w:color="auto"/>
              <w:right w:val="nil"/>
            </w:tcBorders>
            <w:shd w:val="clear" w:color="auto" w:fill="auto"/>
            <w:noWrap/>
            <w:hideMark/>
          </w:tcPr>
          <w:p w14:paraId="7E955282"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Very fair</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1</w:t>
            </w:r>
          </w:p>
        </w:tc>
        <w:tc>
          <w:tcPr>
            <w:tcW w:w="2268" w:type="dxa"/>
            <w:gridSpan w:val="5"/>
            <w:tcBorders>
              <w:top w:val="nil"/>
              <w:left w:val="nil"/>
              <w:bottom w:val="single" w:sz="8" w:space="0" w:color="auto"/>
              <w:right w:val="nil"/>
            </w:tcBorders>
            <w:shd w:val="clear" w:color="auto" w:fill="auto"/>
            <w:noWrap/>
            <w:hideMark/>
          </w:tcPr>
          <w:p w14:paraId="418B3758"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Fair</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2</w:t>
            </w:r>
          </w:p>
        </w:tc>
        <w:tc>
          <w:tcPr>
            <w:tcW w:w="2268" w:type="dxa"/>
            <w:gridSpan w:val="5"/>
            <w:tcBorders>
              <w:top w:val="nil"/>
              <w:left w:val="nil"/>
              <w:bottom w:val="single" w:sz="8" w:space="0" w:color="auto"/>
              <w:right w:val="nil"/>
            </w:tcBorders>
            <w:shd w:val="clear" w:color="auto" w:fill="auto"/>
            <w:noWrap/>
            <w:hideMark/>
          </w:tcPr>
          <w:p w14:paraId="14D6F706" w14:textId="77777777" w:rsidR="000E1E82" w:rsidRPr="00C72E19" w:rsidRDefault="000E1E82" w:rsidP="00403C6E">
            <w:pPr>
              <w:spacing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Not fair: </w:t>
            </w:r>
            <w:r w:rsidRPr="00C72E19">
              <w:rPr>
                <w:rFonts w:eastAsia="Times New Roman" w:cs="Times New Roman"/>
                <w:color w:val="000000"/>
                <w:sz w:val="24"/>
                <w:szCs w:val="24"/>
                <w:lang w:eastAsia="en-GB"/>
              </w:rPr>
              <w:t xml:space="preserve">3 </w:t>
            </w:r>
          </w:p>
        </w:tc>
        <w:tc>
          <w:tcPr>
            <w:tcW w:w="2268" w:type="dxa"/>
            <w:gridSpan w:val="3"/>
            <w:tcBorders>
              <w:top w:val="nil"/>
              <w:left w:val="nil"/>
              <w:bottom w:val="single" w:sz="8" w:space="0" w:color="auto"/>
              <w:right w:val="single" w:sz="8" w:space="0" w:color="auto"/>
            </w:tcBorders>
            <w:shd w:val="clear" w:color="auto" w:fill="auto"/>
            <w:noWrap/>
            <w:hideMark/>
          </w:tcPr>
          <w:p w14:paraId="15CF62AB"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Very unfair</w:t>
            </w:r>
            <w:r>
              <w:rPr>
                <w:rFonts w:eastAsia="Times New Roman" w:cs="Times New Roman"/>
                <w:color w:val="000000"/>
                <w:sz w:val="24"/>
                <w:szCs w:val="24"/>
                <w:lang w:eastAsia="en-GB"/>
              </w:rPr>
              <w:t xml:space="preserve">: </w:t>
            </w:r>
            <w:r w:rsidRPr="00C72E19">
              <w:rPr>
                <w:rFonts w:eastAsia="Times New Roman" w:cs="Times New Roman"/>
                <w:color w:val="000000"/>
                <w:sz w:val="24"/>
                <w:szCs w:val="24"/>
                <w:lang w:eastAsia="en-GB"/>
              </w:rPr>
              <w:t xml:space="preserve"> 4</w:t>
            </w:r>
          </w:p>
        </w:tc>
      </w:tr>
      <w:tr w:rsidR="000E1E82" w:rsidRPr="00C72E19" w14:paraId="5A2555DB" w14:textId="77777777" w:rsidTr="00403C6E">
        <w:trPr>
          <w:trHeight w:val="329"/>
        </w:trPr>
        <w:tc>
          <w:tcPr>
            <w:tcW w:w="584" w:type="dxa"/>
            <w:vMerge w:val="restart"/>
            <w:tcBorders>
              <w:top w:val="single" w:sz="8" w:space="0" w:color="auto"/>
              <w:left w:val="single" w:sz="8" w:space="0" w:color="auto"/>
              <w:bottom w:val="single" w:sz="4" w:space="0" w:color="000000"/>
              <w:right w:val="nil"/>
            </w:tcBorders>
            <w:shd w:val="clear" w:color="auto" w:fill="auto"/>
            <w:noWrap/>
            <w:hideMark/>
          </w:tcPr>
          <w:p w14:paraId="05E56657"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D9</w:t>
            </w:r>
          </w:p>
        </w:tc>
        <w:tc>
          <w:tcPr>
            <w:tcW w:w="9072" w:type="dxa"/>
            <w:gridSpan w:val="16"/>
            <w:tcBorders>
              <w:top w:val="single" w:sz="8" w:space="0" w:color="auto"/>
              <w:left w:val="nil"/>
              <w:bottom w:val="nil"/>
              <w:right w:val="single" w:sz="8" w:space="0" w:color="auto"/>
            </w:tcBorders>
            <w:shd w:val="clear" w:color="auto" w:fill="auto"/>
            <w:noWrap/>
            <w:hideMark/>
          </w:tcPr>
          <w:p w14:paraId="4C93B8CC"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Please give reasons to response in (D8) above:</w:t>
            </w:r>
          </w:p>
        </w:tc>
      </w:tr>
      <w:tr w:rsidR="000E1E82" w:rsidRPr="00C72E19" w14:paraId="27209E47" w14:textId="77777777" w:rsidTr="00403C6E">
        <w:trPr>
          <w:trHeight w:val="402"/>
        </w:trPr>
        <w:tc>
          <w:tcPr>
            <w:tcW w:w="584" w:type="dxa"/>
            <w:vMerge/>
            <w:tcBorders>
              <w:top w:val="nil"/>
              <w:left w:val="single" w:sz="8" w:space="0" w:color="auto"/>
              <w:bottom w:val="single" w:sz="8" w:space="0" w:color="auto"/>
              <w:right w:val="nil"/>
            </w:tcBorders>
            <w:vAlign w:val="center"/>
            <w:hideMark/>
          </w:tcPr>
          <w:p w14:paraId="655B940A"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9072" w:type="dxa"/>
            <w:gridSpan w:val="16"/>
            <w:tcBorders>
              <w:top w:val="nil"/>
              <w:left w:val="nil"/>
              <w:bottom w:val="single" w:sz="8" w:space="0" w:color="auto"/>
              <w:right w:val="single" w:sz="8" w:space="0" w:color="auto"/>
            </w:tcBorders>
            <w:shd w:val="clear" w:color="auto" w:fill="auto"/>
            <w:noWrap/>
            <w:hideMark/>
          </w:tcPr>
          <w:p w14:paraId="054B298A" w14:textId="77777777" w:rsidR="000E1E82" w:rsidRDefault="000E1E82" w:rsidP="00403C6E">
            <w:pPr>
              <w:spacing w:line="240" w:lineRule="auto"/>
              <w:rPr>
                <w:rFonts w:eastAsia="Times New Roman" w:cs="Times New Roman"/>
                <w:color w:val="000000"/>
                <w:sz w:val="24"/>
                <w:szCs w:val="24"/>
                <w:lang w:eastAsia="en-GB"/>
              </w:rPr>
            </w:pPr>
          </w:p>
          <w:p w14:paraId="2F8547CF" w14:textId="77777777" w:rsidR="000E1E82" w:rsidRPr="00C72E19" w:rsidRDefault="000E1E82" w:rsidP="00403C6E">
            <w:pPr>
              <w:spacing w:line="240" w:lineRule="auto"/>
              <w:rPr>
                <w:rFonts w:eastAsia="Times New Roman" w:cs="Times New Roman"/>
                <w:color w:val="000000"/>
                <w:sz w:val="24"/>
                <w:szCs w:val="24"/>
                <w:lang w:eastAsia="en-GB"/>
              </w:rPr>
            </w:pPr>
          </w:p>
        </w:tc>
      </w:tr>
      <w:tr w:rsidR="000E1E82" w:rsidRPr="00C72E19" w14:paraId="37192DF6" w14:textId="77777777" w:rsidTr="00403C6E">
        <w:trPr>
          <w:trHeight w:val="402"/>
        </w:trPr>
        <w:tc>
          <w:tcPr>
            <w:tcW w:w="584" w:type="dxa"/>
            <w:vMerge w:val="restart"/>
            <w:tcBorders>
              <w:top w:val="single" w:sz="8" w:space="0" w:color="auto"/>
              <w:left w:val="single" w:sz="8" w:space="0" w:color="auto"/>
              <w:bottom w:val="single" w:sz="4" w:space="0" w:color="000000"/>
              <w:right w:val="nil"/>
            </w:tcBorders>
            <w:shd w:val="clear" w:color="auto" w:fill="auto"/>
            <w:noWrap/>
            <w:vAlign w:val="center"/>
            <w:hideMark/>
          </w:tcPr>
          <w:p w14:paraId="2964C79C"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lastRenderedPageBreak/>
              <w:t>D10</w:t>
            </w:r>
          </w:p>
        </w:tc>
        <w:tc>
          <w:tcPr>
            <w:tcW w:w="9072" w:type="dxa"/>
            <w:gridSpan w:val="16"/>
            <w:tcBorders>
              <w:top w:val="single" w:sz="8" w:space="0" w:color="auto"/>
              <w:left w:val="nil"/>
              <w:bottom w:val="nil"/>
              <w:right w:val="single" w:sz="8" w:space="0" w:color="auto"/>
            </w:tcBorders>
            <w:shd w:val="clear" w:color="auto" w:fill="auto"/>
            <w:noWrap/>
            <w:hideMark/>
          </w:tcPr>
          <w:p w14:paraId="1A4A7FE5"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Overall, how satisfied are you with the performance of the water service provider in your neighbourhood/community? </w:t>
            </w:r>
          </w:p>
        </w:tc>
      </w:tr>
      <w:tr w:rsidR="000E1E82" w:rsidRPr="00C72E19" w14:paraId="7B8F3673" w14:textId="77777777" w:rsidTr="00403C6E">
        <w:trPr>
          <w:trHeight w:val="402"/>
        </w:trPr>
        <w:tc>
          <w:tcPr>
            <w:tcW w:w="584" w:type="dxa"/>
            <w:vMerge/>
            <w:tcBorders>
              <w:top w:val="nil"/>
              <w:left w:val="single" w:sz="8" w:space="0" w:color="auto"/>
              <w:bottom w:val="single" w:sz="8" w:space="0" w:color="auto"/>
              <w:right w:val="nil"/>
            </w:tcBorders>
            <w:vAlign w:val="center"/>
            <w:hideMark/>
          </w:tcPr>
          <w:p w14:paraId="5C0511EE"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3024" w:type="dxa"/>
            <w:gridSpan w:val="5"/>
            <w:tcBorders>
              <w:top w:val="nil"/>
              <w:left w:val="nil"/>
              <w:bottom w:val="single" w:sz="8" w:space="0" w:color="auto"/>
              <w:right w:val="nil"/>
            </w:tcBorders>
            <w:shd w:val="clear" w:color="auto" w:fill="auto"/>
            <w:noWrap/>
            <w:hideMark/>
          </w:tcPr>
          <w:p w14:paraId="498DAFF3"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Very satisfied</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1</w:t>
            </w:r>
          </w:p>
        </w:tc>
        <w:tc>
          <w:tcPr>
            <w:tcW w:w="3024" w:type="dxa"/>
            <w:gridSpan w:val="6"/>
            <w:tcBorders>
              <w:top w:val="nil"/>
              <w:left w:val="nil"/>
              <w:bottom w:val="single" w:sz="8" w:space="0" w:color="auto"/>
              <w:right w:val="nil"/>
            </w:tcBorders>
            <w:shd w:val="clear" w:color="auto" w:fill="auto"/>
            <w:noWrap/>
            <w:hideMark/>
          </w:tcPr>
          <w:p w14:paraId="5BA3EAF9"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Satisfied</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2</w:t>
            </w:r>
          </w:p>
        </w:tc>
        <w:tc>
          <w:tcPr>
            <w:tcW w:w="3024" w:type="dxa"/>
            <w:gridSpan w:val="5"/>
            <w:tcBorders>
              <w:top w:val="nil"/>
              <w:left w:val="nil"/>
              <w:bottom w:val="single" w:sz="8" w:space="0" w:color="auto"/>
              <w:right w:val="single" w:sz="8" w:space="0" w:color="auto"/>
            </w:tcBorders>
            <w:shd w:val="clear" w:color="auto" w:fill="auto"/>
            <w:noWrap/>
            <w:hideMark/>
          </w:tcPr>
          <w:p w14:paraId="3A7A294D"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Not satisfied</w:t>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r>
            <w:r w:rsidRPr="00C72E19">
              <w:rPr>
                <w:rFonts w:eastAsia="Times New Roman" w:cs="Times New Roman"/>
                <w:color w:val="000000"/>
                <w:sz w:val="24"/>
                <w:szCs w:val="24"/>
                <w:lang w:eastAsia="en-GB"/>
              </w:rPr>
              <w:tab/>
              <w:t>3</w:t>
            </w:r>
          </w:p>
        </w:tc>
      </w:tr>
      <w:tr w:rsidR="000E1E82" w:rsidRPr="00C72E19" w14:paraId="4C4645DB" w14:textId="77777777" w:rsidTr="00403C6E">
        <w:trPr>
          <w:trHeight w:val="402"/>
        </w:trPr>
        <w:tc>
          <w:tcPr>
            <w:tcW w:w="584" w:type="dxa"/>
            <w:vMerge w:val="restart"/>
            <w:tcBorders>
              <w:top w:val="single" w:sz="8" w:space="0" w:color="auto"/>
              <w:left w:val="single" w:sz="8" w:space="0" w:color="auto"/>
              <w:bottom w:val="single" w:sz="8" w:space="0" w:color="000000"/>
              <w:right w:val="nil"/>
            </w:tcBorders>
            <w:shd w:val="clear" w:color="auto" w:fill="auto"/>
            <w:noWrap/>
            <w:hideMark/>
          </w:tcPr>
          <w:p w14:paraId="4028E4EB" w14:textId="77777777" w:rsidR="000E1E82" w:rsidRPr="00C72E19" w:rsidRDefault="000E1E82" w:rsidP="00403C6E">
            <w:pPr>
              <w:spacing w:line="240" w:lineRule="auto"/>
              <w:rPr>
                <w:rFonts w:eastAsia="Times New Roman" w:cs="Times New Roman"/>
                <w:b/>
                <w:bCs/>
                <w:color w:val="000000"/>
                <w:sz w:val="24"/>
                <w:szCs w:val="24"/>
                <w:lang w:eastAsia="en-GB"/>
              </w:rPr>
            </w:pPr>
            <w:r w:rsidRPr="00C72E19">
              <w:rPr>
                <w:rFonts w:eastAsia="Times New Roman" w:cs="Times New Roman"/>
                <w:b/>
                <w:bCs/>
                <w:color w:val="000000"/>
                <w:sz w:val="24"/>
                <w:szCs w:val="24"/>
                <w:lang w:eastAsia="en-GB"/>
              </w:rPr>
              <w:t>D11</w:t>
            </w:r>
          </w:p>
        </w:tc>
        <w:tc>
          <w:tcPr>
            <w:tcW w:w="9072" w:type="dxa"/>
            <w:gridSpan w:val="16"/>
            <w:tcBorders>
              <w:top w:val="single" w:sz="8" w:space="0" w:color="auto"/>
              <w:left w:val="nil"/>
              <w:bottom w:val="nil"/>
              <w:right w:val="single" w:sz="8" w:space="0" w:color="auto"/>
            </w:tcBorders>
            <w:shd w:val="clear" w:color="auto" w:fill="auto"/>
            <w:noWrap/>
            <w:hideMark/>
          </w:tcPr>
          <w:p w14:paraId="7BE2F10C"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 xml:space="preserve">Please give reason(s) to response in (D10) above? </w:t>
            </w:r>
          </w:p>
        </w:tc>
      </w:tr>
      <w:tr w:rsidR="000E1E82" w:rsidRPr="00C72E19" w14:paraId="5E8F1B37" w14:textId="77777777" w:rsidTr="00403C6E">
        <w:trPr>
          <w:trHeight w:val="570"/>
        </w:trPr>
        <w:tc>
          <w:tcPr>
            <w:tcW w:w="584" w:type="dxa"/>
            <w:vMerge/>
            <w:tcBorders>
              <w:top w:val="nil"/>
              <w:left w:val="single" w:sz="8" w:space="0" w:color="auto"/>
              <w:bottom w:val="single" w:sz="8" w:space="0" w:color="auto"/>
              <w:right w:val="nil"/>
            </w:tcBorders>
            <w:vAlign w:val="center"/>
            <w:hideMark/>
          </w:tcPr>
          <w:p w14:paraId="3EF2BCFF" w14:textId="77777777" w:rsidR="000E1E82" w:rsidRPr="00C72E19" w:rsidRDefault="000E1E82" w:rsidP="00403C6E">
            <w:pPr>
              <w:spacing w:line="240" w:lineRule="auto"/>
              <w:rPr>
                <w:rFonts w:eastAsia="Times New Roman" w:cs="Times New Roman"/>
                <w:b/>
                <w:bCs/>
                <w:color w:val="000000"/>
                <w:sz w:val="24"/>
                <w:szCs w:val="24"/>
                <w:lang w:eastAsia="en-GB"/>
              </w:rPr>
            </w:pPr>
          </w:p>
        </w:tc>
        <w:tc>
          <w:tcPr>
            <w:tcW w:w="9072" w:type="dxa"/>
            <w:gridSpan w:val="16"/>
            <w:tcBorders>
              <w:top w:val="nil"/>
              <w:left w:val="nil"/>
              <w:bottom w:val="single" w:sz="8" w:space="0" w:color="auto"/>
              <w:right w:val="single" w:sz="8" w:space="0" w:color="auto"/>
            </w:tcBorders>
            <w:shd w:val="clear" w:color="auto" w:fill="auto"/>
            <w:noWrap/>
            <w:vAlign w:val="bottom"/>
            <w:hideMark/>
          </w:tcPr>
          <w:p w14:paraId="014965B2" w14:textId="77777777" w:rsidR="000E1E82" w:rsidRDefault="000E1E82" w:rsidP="00403C6E">
            <w:pPr>
              <w:spacing w:line="240" w:lineRule="auto"/>
              <w:rPr>
                <w:rFonts w:eastAsia="Times New Roman" w:cs="Times New Roman"/>
                <w:color w:val="000000"/>
                <w:sz w:val="24"/>
                <w:szCs w:val="24"/>
                <w:lang w:eastAsia="en-GB"/>
              </w:rPr>
            </w:pPr>
          </w:p>
          <w:p w14:paraId="77CF1615" w14:textId="77777777" w:rsidR="000E1E82" w:rsidRPr="00C72E19" w:rsidRDefault="000E1E82" w:rsidP="00403C6E">
            <w:pPr>
              <w:spacing w:line="240" w:lineRule="auto"/>
              <w:rPr>
                <w:rFonts w:eastAsia="Times New Roman" w:cs="Times New Roman"/>
                <w:color w:val="000000"/>
                <w:sz w:val="24"/>
                <w:szCs w:val="24"/>
                <w:lang w:eastAsia="en-GB"/>
              </w:rPr>
            </w:pPr>
            <w:r w:rsidRPr="00C72E19">
              <w:rPr>
                <w:rFonts w:eastAsia="Times New Roman" w:cs="Times New Roman"/>
                <w:color w:val="000000"/>
                <w:sz w:val="24"/>
                <w:szCs w:val="24"/>
                <w:lang w:eastAsia="en-GB"/>
              </w:rPr>
              <w:t>.</w:t>
            </w:r>
          </w:p>
        </w:tc>
      </w:tr>
      <w:tr w:rsidR="000E1E82" w:rsidRPr="000A6BB4" w14:paraId="51C585E0" w14:textId="77777777" w:rsidTr="00403C6E">
        <w:trPr>
          <w:trHeight w:val="499"/>
        </w:trPr>
        <w:tc>
          <w:tcPr>
            <w:tcW w:w="584" w:type="dxa"/>
            <w:tcBorders>
              <w:top w:val="single" w:sz="8" w:space="0" w:color="auto"/>
              <w:left w:val="single" w:sz="8" w:space="0" w:color="auto"/>
              <w:bottom w:val="nil"/>
              <w:right w:val="nil"/>
            </w:tcBorders>
            <w:shd w:val="clear" w:color="auto" w:fill="auto"/>
            <w:noWrap/>
            <w:hideMark/>
          </w:tcPr>
          <w:p w14:paraId="3313EE77" w14:textId="77777777" w:rsidR="000E1E82" w:rsidRPr="000A6BB4" w:rsidRDefault="000E1E82" w:rsidP="00403C6E">
            <w:pPr>
              <w:spacing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D12</w:t>
            </w:r>
          </w:p>
        </w:tc>
        <w:tc>
          <w:tcPr>
            <w:tcW w:w="2268" w:type="dxa"/>
            <w:gridSpan w:val="3"/>
            <w:tcBorders>
              <w:top w:val="single" w:sz="8" w:space="0" w:color="auto"/>
              <w:left w:val="nil"/>
              <w:bottom w:val="nil"/>
              <w:right w:val="nil"/>
            </w:tcBorders>
            <w:shd w:val="clear" w:color="auto" w:fill="auto"/>
            <w:noWrap/>
            <w:hideMark/>
          </w:tcPr>
          <w:p w14:paraId="1EB00AC6"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Do you buy water from bow</w:t>
            </w:r>
            <w:r>
              <w:rPr>
                <w:rFonts w:eastAsia="Times New Roman" w:cs="Times New Roman"/>
                <w:color w:val="000000"/>
                <w:sz w:val="24"/>
                <w:szCs w:val="24"/>
                <w:lang w:eastAsia="en-GB"/>
              </w:rPr>
              <w:t>s</w:t>
            </w:r>
            <w:r w:rsidRPr="000A6BB4">
              <w:rPr>
                <w:rFonts w:eastAsia="Times New Roman" w:cs="Times New Roman"/>
                <w:color w:val="000000"/>
                <w:sz w:val="24"/>
                <w:szCs w:val="24"/>
                <w:lang w:eastAsia="en-GB"/>
              </w:rPr>
              <w:t>ers?</w:t>
            </w:r>
          </w:p>
        </w:tc>
        <w:tc>
          <w:tcPr>
            <w:tcW w:w="2268" w:type="dxa"/>
            <w:gridSpan w:val="5"/>
            <w:tcBorders>
              <w:top w:val="single" w:sz="8" w:space="0" w:color="auto"/>
              <w:left w:val="nil"/>
              <w:bottom w:val="nil"/>
              <w:right w:val="nil"/>
            </w:tcBorders>
            <w:shd w:val="clear" w:color="auto" w:fill="auto"/>
            <w:noWrap/>
            <w:hideMark/>
          </w:tcPr>
          <w:p w14:paraId="629A029A"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Yes ...... 1</w:t>
            </w:r>
          </w:p>
        </w:tc>
        <w:tc>
          <w:tcPr>
            <w:tcW w:w="2268" w:type="dxa"/>
            <w:gridSpan w:val="5"/>
            <w:tcBorders>
              <w:top w:val="single" w:sz="8" w:space="0" w:color="auto"/>
              <w:left w:val="nil"/>
              <w:bottom w:val="nil"/>
              <w:right w:val="nil"/>
            </w:tcBorders>
            <w:shd w:val="clear" w:color="auto" w:fill="auto"/>
            <w:noWrap/>
            <w:hideMark/>
          </w:tcPr>
          <w:p w14:paraId="4962C262"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No ....... 2</w:t>
            </w:r>
          </w:p>
        </w:tc>
        <w:tc>
          <w:tcPr>
            <w:tcW w:w="2268" w:type="dxa"/>
            <w:gridSpan w:val="3"/>
            <w:tcBorders>
              <w:top w:val="single" w:sz="8" w:space="0" w:color="auto"/>
              <w:left w:val="nil"/>
              <w:bottom w:val="nil"/>
              <w:right w:val="single" w:sz="8" w:space="0" w:color="auto"/>
            </w:tcBorders>
            <w:shd w:val="clear" w:color="auto" w:fill="auto"/>
            <w:noWrap/>
            <w:hideMark/>
          </w:tcPr>
          <w:p w14:paraId="6CC80DC7"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b/>
                <w:bCs/>
                <w:i/>
                <w:iCs/>
                <w:color w:val="000000"/>
                <w:sz w:val="24"/>
                <w:szCs w:val="24"/>
                <w:lang w:eastAsia="en-GB"/>
              </w:rPr>
              <w:t>(If no, skip to Section E)</w:t>
            </w:r>
          </w:p>
        </w:tc>
      </w:tr>
      <w:tr w:rsidR="000E1E82" w:rsidRPr="000A6BB4" w14:paraId="475B8C10" w14:textId="77777777" w:rsidTr="00403C6E">
        <w:trPr>
          <w:trHeight w:val="615"/>
        </w:trPr>
        <w:tc>
          <w:tcPr>
            <w:tcW w:w="584" w:type="dxa"/>
            <w:vMerge w:val="restart"/>
            <w:tcBorders>
              <w:top w:val="single" w:sz="4" w:space="0" w:color="auto"/>
              <w:left w:val="single" w:sz="8" w:space="0" w:color="auto"/>
              <w:bottom w:val="single" w:sz="8" w:space="0" w:color="000000"/>
              <w:right w:val="single" w:sz="4" w:space="0" w:color="auto"/>
            </w:tcBorders>
            <w:shd w:val="clear" w:color="auto" w:fill="auto"/>
            <w:noWrap/>
            <w:hideMark/>
          </w:tcPr>
          <w:p w14:paraId="21ADC283" w14:textId="77777777" w:rsidR="000E1E82" w:rsidRPr="000A6BB4" w:rsidRDefault="000E1E82" w:rsidP="00403C6E">
            <w:pPr>
              <w:spacing w:line="240" w:lineRule="auto"/>
              <w:jc w:val="center"/>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D13</w:t>
            </w:r>
          </w:p>
        </w:tc>
        <w:tc>
          <w:tcPr>
            <w:tcW w:w="3544" w:type="dxa"/>
            <w:gridSpan w:val="6"/>
            <w:tcBorders>
              <w:top w:val="single" w:sz="4" w:space="0" w:color="auto"/>
              <w:left w:val="nil"/>
              <w:bottom w:val="single" w:sz="4" w:space="0" w:color="auto"/>
              <w:right w:val="single" w:sz="4" w:space="0" w:color="auto"/>
            </w:tcBorders>
            <w:shd w:val="clear" w:color="auto" w:fill="auto"/>
            <w:noWrap/>
            <w:hideMark/>
          </w:tcPr>
          <w:p w14:paraId="220BD0CB"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Name of (Company/</w:t>
            </w:r>
            <w:r>
              <w:rPr>
                <w:rFonts w:eastAsia="Times New Roman" w:cs="Times New Roman"/>
                <w:color w:val="000000"/>
                <w:sz w:val="24"/>
                <w:szCs w:val="24"/>
                <w:lang w:eastAsia="en-GB"/>
              </w:rPr>
              <w:t xml:space="preserve"> </w:t>
            </w:r>
            <w:r w:rsidRPr="000A6BB4">
              <w:rPr>
                <w:rFonts w:eastAsia="Times New Roman" w:cs="Times New Roman"/>
                <w:color w:val="000000"/>
                <w:sz w:val="24"/>
                <w:szCs w:val="24"/>
                <w:lang w:eastAsia="en-GB"/>
              </w:rPr>
              <w:t>Agency) You Buy from</w:t>
            </w:r>
          </w:p>
        </w:tc>
        <w:tc>
          <w:tcPr>
            <w:tcW w:w="1701" w:type="dxa"/>
            <w:gridSpan w:val="4"/>
            <w:tcBorders>
              <w:top w:val="single" w:sz="4" w:space="0" w:color="auto"/>
              <w:left w:val="nil"/>
              <w:bottom w:val="single" w:sz="4" w:space="0" w:color="auto"/>
              <w:right w:val="single" w:sz="4" w:space="0" w:color="auto"/>
            </w:tcBorders>
            <w:shd w:val="clear" w:color="auto" w:fill="auto"/>
            <w:noWrap/>
            <w:hideMark/>
          </w:tcPr>
          <w:p w14:paraId="3A55ADE0"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Cost/Bowser</w:t>
            </w:r>
          </w:p>
        </w:tc>
        <w:tc>
          <w:tcPr>
            <w:tcW w:w="1985" w:type="dxa"/>
            <w:gridSpan w:val="5"/>
            <w:tcBorders>
              <w:top w:val="single" w:sz="4" w:space="0" w:color="auto"/>
              <w:left w:val="nil"/>
              <w:bottom w:val="single" w:sz="4" w:space="0" w:color="auto"/>
              <w:right w:val="single" w:sz="4" w:space="0" w:color="auto"/>
            </w:tcBorders>
            <w:shd w:val="clear" w:color="auto" w:fill="auto"/>
            <w:noWrap/>
            <w:hideMark/>
          </w:tcPr>
          <w:p w14:paraId="03FC31B6"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Volume/Bow</w:t>
            </w:r>
            <w:r>
              <w:rPr>
                <w:rFonts w:eastAsia="Times New Roman" w:cs="Times New Roman"/>
                <w:color w:val="000000"/>
                <w:sz w:val="24"/>
                <w:szCs w:val="24"/>
                <w:lang w:eastAsia="en-GB"/>
              </w:rPr>
              <w:t>s</w:t>
            </w:r>
            <w:r w:rsidRPr="000A6BB4">
              <w:rPr>
                <w:rFonts w:eastAsia="Times New Roman" w:cs="Times New Roman"/>
                <w:color w:val="000000"/>
                <w:sz w:val="24"/>
                <w:szCs w:val="24"/>
                <w:lang w:eastAsia="en-GB"/>
              </w:rPr>
              <w:t>er (gallons)</w:t>
            </w:r>
          </w:p>
        </w:tc>
        <w:tc>
          <w:tcPr>
            <w:tcW w:w="1842" w:type="dxa"/>
            <w:tcBorders>
              <w:top w:val="single" w:sz="4" w:space="0" w:color="auto"/>
              <w:left w:val="nil"/>
              <w:bottom w:val="single" w:sz="4" w:space="0" w:color="auto"/>
              <w:right w:val="single" w:sz="8" w:space="0" w:color="000000"/>
            </w:tcBorders>
            <w:shd w:val="clear" w:color="auto" w:fill="auto"/>
            <w:hideMark/>
          </w:tcPr>
          <w:p w14:paraId="7D0BC398"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of Bow</w:t>
            </w:r>
            <w:r>
              <w:rPr>
                <w:rFonts w:eastAsia="Times New Roman" w:cs="Times New Roman"/>
                <w:color w:val="000000"/>
                <w:sz w:val="24"/>
                <w:szCs w:val="24"/>
                <w:lang w:eastAsia="en-GB"/>
              </w:rPr>
              <w:t>s</w:t>
            </w:r>
            <w:r w:rsidRPr="000A6BB4">
              <w:rPr>
                <w:rFonts w:eastAsia="Times New Roman" w:cs="Times New Roman"/>
                <w:color w:val="000000"/>
                <w:sz w:val="24"/>
                <w:szCs w:val="24"/>
                <w:lang w:eastAsia="en-GB"/>
              </w:rPr>
              <w:t>ers in the last three months</w:t>
            </w:r>
          </w:p>
        </w:tc>
      </w:tr>
      <w:tr w:rsidR="000E1E82" w:rsidRPr="000A6BB4" w14:paraId="3889E0C4" w14:textId="77777777" w:rsidTr="00403C6E">
        <w:trPr>
          <w:trHeight w:val="499"/>
        </w:trPr>
        <w:tc>
          <w:tcPr>
            <w:tcW w:w="584" w:type="dxa"/>
            <w:vMerge/>
            <w:tcBorders>
              <w:top w:val="single" w:sz="4" w:space="0" w:color="auto"/>
              <w:left w:val="single" w:sz="8" w:space="0" w:color="auto"/>
              <w:bottom w:val="single" w:sz="8" w:space="0" w:color="000000"/>
              <w:right w:val="single" w:sz="4" w:space="0" w:color="auto"/>
            </w:tcBorders>
            <w:vAlign w:val="center"/>
            <w:hideMark/>
          </w:tcPr>
          <w:p w14:paraId="1E1926BE" w14:textId="77777777" w:rsidR="000E1E82" w:rsidRPr="000A6BB4" w:rsidRDefault="000E1E82" w:rsidP="00403C6E">
            <w:pPr>
              <w:spacing w:line="240" w:lineRule="auto"/>
              <w:rPr>
                <w:rFonts w:eastAsia="Times New Roman" w:cs="Times New Roman"/>
                <w:b/>
                <w:bCs/>
                <w:color w:val="000000"/>
                <w:sz w:val="24"/>
                <w:szCs w:val="24"/>
                <w:lang w:eastAsia="en-GB"/>
              </w:rPr>
            </w:pPr>
          </w:p>
        </w:tc>
        <w:tc>
          <w:tcPr>
            <w:tcW w:w="3544" w:type="dxa"/>
            <w:gridSpan w:val="6"/>
            <w:tcBorders>
              <w:top w:val="single" w:sz="4" w:space="0" w:color="auto"/>
              <w:left w:val="nil"/>
              <w:bottom w:val="single" w:sz="4" w:space="0" w:color="auto"/>
              <w:right w:val="single" w:sz="4" w:space="0" w:color="auto"/>
            </w:tcBorders>
            <w:shd w:val="clear" w:color="auto" w:fill="auto"/>
            <w:noWrap/>
            <w:hideMark/>
          </w:tcPr>
          <w:p w14:paraId="45F01433"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701" w:type="dxa"/>
            <w:gridSpan w:val="4"/>
            <w:tcBorders>
              <w:top w:val="single" w:sz="4" w:space="0" w:color="auto"/>
              <w:left w:val="nil"/>
              <w:bottom w:val="single" w:sz="4" w:space="0" w:color="auto"/>
              <w:right w:val="single" w:sz="4" w:space="0" w:color="auto"/>
            </w:tcBorders>
            <w:shd w:val="clear" w:color="auto" w:fill="auto"/>
            <w:noWrap/>
            <w:hideMark/>
          </w:tcPr>
          <w:p w14:paraId="2643C5D1"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985" w:type="dxa"/>
            <w:gridSpan w:val="5"/>
            <w:tcBorders>
              <w:top w:val="single" w:sz="4" w:space="0" w:color="auto"/>
              <w:left w:val="nil"/>
              <w:bottom w:val="single" w:sz="4" w:space="0" w:color="auto"/>
              <w:right w:val="single" w:sz="4" w:space="0" w:color="auto"/>
            </w:tcBorders>
            <w:shd w:val="clear" w:color="auto" w:fill="auto"/>
            <w:noWrap/>
            <w:hideMark/>
          </w:tcPr>
          <w:p w14:paraId="11089BE0"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842" w:type="dxa"/>
            <w:tcBorders>
              <w:top w:val="single" w:sz="4" w:space="0" w:color="auto"/>
              <w:left w:val="nil"/>
              <w:bottom w:val="single" w:sz="4" w:space="0" w:color="auto"/>
              <w:right w:val="single" w:sz="8" w:space="0" w:color="000000"/>
            </w:tcBorders>
            <w:shd w:val="clear" w:color="auto" w:fill="auto"/>
            <w:noWrap/>
            <w:hideMark/>
          </w:tcPr>
          <w:p w14:paraId="125095A7"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r>
      <w:tr w:rsidR="000E1E82" w:rsidRPr="000A6BB4" w14:paraId="18AA8A30" w14:textId="77777777" w:rsidTr="00403C6E">
        <w:trPr>
          <w:trHeight w:val="499"/>
        </w:trPr>
        <w:tc>
          <w:tcPr>
            <w:tcW w:w="584" w:type="dxa"/>
            <w:vMerge/>
            <w:tcBorders>
              <w:top w:val="single" w:sz="4" w:space="0" w:color="auto"/>
              <w:left w:val="single" w:sz="8" w:space="0" w:color="auto"/>
              <w:bottom w:val="single" w:sz="8" w:space="0" w:color="000000"/>
              <w:right w:val="single" w:sz="4" w:space="0" w:color="auto"/>
            </w:tcBorders>
            <w:vAlign w:val="center"/>
            <w:hideMark/>
          </w:tcPr>
          <w:p w14:paraId="1C80826B" w14:textId="77777777" w:rsidR="000E1E82" w:rsidRPr="000A6BB4" w:rsidRDefault="000E1E82" w:rsidP="00403C6E">
            <w:pPr>
              <w:spacing w:line="240" w:lineRule="auto"/>
              <w:rPr>
                <w:rFonts w:eastAsia="Times New Roman" w:cs="Times New Roman"/>
                <w:b/>
                <w:bCs/>
                <w:color w:val="000000"/>
                <w:sz w:val="24"/>
                <w:szCs w:val="24"/>
                <w:lang w:eastAsia="en-GB"/>
              </w:rPr>
            </w:pPr>
          </w:p>
        </w:tc>
        <w:tc>
          <w:tcPr>
            <w:tcW w:w="3544" w:type="dxa"/>
            <w:gridSpan w:val="6"/>
            <w:tcBorders>
              <w:top w:val="single" w:sz="4" w:space="0" w:color="auto"/>
              <w:left w:val="nil"/>
              <w:bottom w:val="single" w:sz="4" w:space="0" w:color="auto"/>
              <w:right w:val="single" w:sz="4" w:space="0" w:color="auto"/>
            </w:tcBorders>
            <w:shd w:val="clear" w:color="auto" w:fill="auto"/>
            <w:noWrap/>
            <w:hideMark/>
          </w:tcPr>
          <w:p w14:paraId="0917F3BA"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701" w:type="dxa"/>
            <w:gridSpan w:val="4"/>
            <w:tcBorders>
              <w:top w:val="single" w:sz="4" w:space="0" w:color="auto"/>
              <w:left w:val="nil"/>
              <w:bottom w:val="single" w:sz="4" w:space="0" w:color="auto"/>
              <w:right w:val="single" w:sz="4" w:space="0" w:color="auto"/>
            </w:tcBorders>
            <w:shd w:val="clear" w:color="auto" w:fill="auto"/>
            <w:noWrap/>
            <w:hideMark/>
          </w:tcPr>
          <w:p w14:paraId="76EDEA87"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985" w:type="dxa"/>
            <w:gridSpan w:val="5"/>
            <w:tcBorders>
              <w:top w:val="single" w:sz="4" w:space="0" w:color="auto"/>
              <w:left w:val="nil"/>
              <w:bottom w:val="single" w:sz="4" w:space="0" w:color="auto"/>
              <w:right w:val="single" w:sz="4" w:space="0" w:color="auto"/>
            </w:tcBorders>
            <w:shd w:val="clear" w:color="auto" w:fill="auto"/>
            <w:noWrap/>
            <w:hideMark/>
          </w:tcPr>
          <w:p w14:paraId="204B3395"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842" w:type="dxa"/>
            <w:tcBorders>
              <w:top w:val="single" w:sz="4" w:space="0" w:color="auto"/>
              <w:left w:val="nil"/>
              <w:bottom w:val="single" w:sz="4" w:space="0" w:color="auto"/>
              <w:right w:val="single" w:sz="8" w:space="0" w:color="000000"/>
            </w:tcBorders>
            <w:shd w:val="clear" w:color="auto" w:fill="auto"/>
            <w:noWrap/>
            <w:hideMark/>
          </w:tcPr>
          <w:p w14:paraId="00069C65"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r>
      <w:tr w:rsidR="000E1E82" w:rsidRPr="000A6BB4" w14:paraId="4B6E3DEC" w14:textId="77777777" w:rsidTr="00403C6E">
        <w:trPr>
          <w:trHeight w:val="499"/>
        </w:trPr>
        <w:tc>
          <w:tcPr>
            <w:tcW w:w="584" w:type="dxa"/>
            <w:vMerge/>
            <w:tcBorders>
              <w:top w:val="single" w:sz="4" w:space="0" w:color="auto"/>
              <w:left w:val="single" w:sz="8" w:space="0" w:color="auto"/>
              <w:bottom w:val="single" w:sz="8" w:space="0" w:color="000000"/>
              <w:right w:val="single" w:sz="4" w:space="0" w:color="auto"/>
            </w:tcBorders>
            <w:vAlign w:val="center"/>
            <w:hideMark/>
          </w:tcPr>
          <w:p w14:paraId="61840F74" w14:textId="77777777" w:rsidR="000E1E82" w:rsidRPr="000A6BB4" w:rsidRDefault="000E1E82" w:rsidP="00403C6E">
            <w:pPr>
              <w:spacing w:line="240" w:lineRule="auto"/>
              <w:rPr>
                <w:rFonts w:eastAsia="Times New Roman" w:cs="Times New Roman"/>
                <w:b/>
                <w:bCs/>
                <w:color w:val="000000"/>
                <w:sz w:val="24"/>
                <w:szCs w:val="24"/>
                <w:lang w:eastAsia="en-GB"/>
              </w:rPr>
            </w:pPr>
          </w:p>
        </w:tc>
        <w:tc>
          <w:tcPr>
            <w:tcW w:w="3544" w:type="dxa"/>
            <w:gridSpan w:val="6"/>
            <w:tcBorders>
              <w:top w:val="single" w:sz="4" w:space="0" w:color="auto"/>
              <w:left w:val="nil"/>
              <w:bottom w:val="single" w:sz="4" w:space="0" w:color="auto"/>
              <w:right w:val="single" w:sz="4" w:space="0" w:color="auto"/>
            </w:tcBorders>
            <w:shd w:val="clear" w:color="auto" w:fill="auto"/>
            <w:noWrap/>
            <w:hideMark/>
          </w:tcPr>
          <w:p w14:paraId="2251CF98"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701" w:type="dxa"/>
            <w:gridSpan w:val="4"/>
            <w:tcBorders>
              <w:top w:val="single" w:sz="4" w:space="0" w:color="auto"/>
              <w:left w:val="nil"/>
              <w:bottom w:val="single" w:sz="4" w:space="0" w:color="auto"/>
              <w:right w:val="single" w:sz="4" w:space="0" w:color="auto"/>
            </w:tcBorders>
            <w:shd w:val="clear" w:color="auto" w:fill="auto"/>
            <w:noWrap/>
            <w:hideMark/>
          </w:tcPr>
          <w:p w14:paraId="3795C48C"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985" w:type="dxa"/>
            <w:gridSpan w:val="5"/>
            <w:tcBorders>
              <w:top w:val="single" w:sz="4" w:space="0" w:color="auto"/>
              <w:left w:val="nil"/>
              <w:bottom w:val="single" w:sz="4" w:space="0" w:color="auto"/>
              <w:right w:val="single" w:sz="4" w:space="0" w:color="auto"/>
            </w:tcBorders>
            <w:shd w:val="clear" w:color="auto" w:fill="auto"/>
            <w:noWrap/>
            <w:hideMark/>
          </w:tcPr>
          <w:p w14:paraId="07A20FE5"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842" w:type="dxa"/>
            <w:tcBorders>
              <w:top w:val="single" w:sz="4" w:space="0" w:color="auto"/>
              <w:left w:val="nil"/>
              <w:bottom w:val="single" w:sz="4" w:space="0" w:color="auto"/>
              <w:right w:val="single" w:sz="8" w:space="0" w:color="000000"/>
            </w:tcBorders>
            <w:shd w:val="clear" w:color="auto" w:fill="auto"/>
            <w:noWrap/>
            <w:hideMark/>
          </w:tcPr>
          <w:p w14:paraId="6F488048"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r>
      <w:tr w:rsidR="000E1E82" w:rsidRPr="000A6BB4" w14:paraId="10C0B480" w14:textId="77777777" w:rsidTr="00403C6E">
        <w:trPr>
          <w:trHeight w:val="499"/>
        </w:trPr>
        <w:tc>
          <w:tcPr>
            <w:tcW w:w="584" w:type="dxa"/>
            <w:vMerge/>
            <w:tcBorders>
              <w:top w:val="single" w:sz="4" w:space="0" w:color="auto"/>
              <w:left w:val="single" w:sz="8" w:space="0" w:color="auto"/>
              <w:bottom w:val="single" w:sz="8" w:space="0" w:color="auto"/>
              <w:right w:val="single" w:sz="4" w:space="0" w:color="auto"/>
            </w:tcBorders>
            <w:vAlign w:val="center"/>
            <w:hideMark/>
          </w:tcPr>
          <w:p w14:paraId="5F4A52A3" w14:textId="77777777" w:rsidR="000E1E82" w:rsidRPr="000A6BB4" w:rsidRDefault="000E1E82" w:rsidP="00403C6E">
            <w:pPr>
              <w:spacing w:line="240" w:lineRule="auto"/>
              <w:rPr>
                <w:rFonts w:eastAsia="Times New Roman" w:cs="Times New Roman"/>
                <w:b/>
                <w:bCs/>
                <w:color w:val="000000"/>
                <w:sz w:val="24"/>
                <w:szCs w:val="24"/>
                <w:lang w:eastAsia="en-GB"/>
              </w:rPr>
            </w:pPr>
          </w:p>
        </w:tc>
        <w:tc>
          <w:tcPr>
            <w:tcW w:w="3544" w:type="dxa"/>
            <w:gridSpan w:val="6"/>
            <w:tcBorders>
              <w:top w:val="single" w:sz="4" w:space="0" w:color="auto"/>
              <w:left w:val="nil"/>
              <w:bottom w:val="single" w:sz="8" w:space="0" w:color="auto"/>
              <w:right w:val="single" w:sz="4" w:space="0" w:color="auto"/>
            </w:tcBorders>
            <w:shd w:val="clear" w:color="auto" w:fill="auto"/>
            <w:noWrap/>
            <w:hideMark/>
          </w:tcPr>
          <w:p w14:paraId="41511121"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701" w:type="dxa"/>
            <w:gridSpan w:val="4"/>
            <w:tcBorders>
              <w:top w:val="single" w:sz="4" w:space="0" w:color="auto"/>
              <w:left w:val="nil"/>
              <w:bottom w:val="single" w:sz="8" w:space="0" w:color="auto"/>
              <w:right w:val="single" w:sz="4" w:space="0" w:color="auto"/>
            </w:tcBorders>
            <w:shd w:val="clear" w:color="auto" w:fill="auto"/>
            <w:noWrap/>
            <w:hideMark/>
          </w:tcPr>
          <w:p w14:paraId="5E0AF7A0"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985" w:type="dxa"/>
            <w:gridSpan w:val="5"/>
            <w:tcBorders>
              <w:top w:val="single" w:sz="4" w:space="0" w:color="auto"/>
              <w:left w:val="nil"/>
              <w:bottom w:val="single" w:sz="8" w:space="0" w:color="auto"/>
              <w:right w:val="single" w:sz="4" w:space="0" w:color="auto"/>
            </w:tcBorders>
            <w:shd w:val="clear" w:color="auto" w:fill="auto"/>
            <w:noWrap/>
            <w:hideMark/>
          </w:tcPr>
          <w:p w14:paraId="65CAB0C1"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c>
          <w:tcPr>
            <w:tcW w:w="1842" w:type="dxa"/>
            <w:tcBorders>
              <w:top w:val="single" w:sz="4" w:space="0" w:color="auto"/>
              <w:left w:val="nil"/>
              <w:bottom w:val="single" w:sz="8" w:space="0" w:color="auto"/>
              <w:right w:val="single" w:sz="8" w:space="0" w:color="000000"/>
            </w:tcBorders>
            <w:shd w:val="clear" w:color="auto" w:fill="auto"/>
            <w:noWrap/>
            <w:hideMark/>
          </w:tcPr>
          <w:p w14:paraId="2BEBD114" w14:textId="77777777" w:rsidR="000E1E82" w:rsidRPr="000A6BB4" w:rsidRDefault="000E1E82" w:rsidP="00403C6E">
            <w:pPr>
              <w:spacing w:line="240" w:lineRule="auto"/>
              <w:jc w:val="center"/>
              <w:rPr>
                <w:rFonts w:eastAsia="Times New Roman" w:cs="Times New Roman"/>
                <w:color w:val="000000"/>
                <w:sz w:val="24"/>
                <w:szCs w:val="24"/>
                <w:lang w:eastAsia="en-GB"/>
              </w:rPr>
            </w:pPr>
            <w:r w:rsidRPr="000A6BB4">
              <w:rPr>
                <w:rFonts w:eastAsia="Times New Roman" w:cs="Times New Roman"/>
                <w:color w:val="000000"/>
                <w:sz w:val="24"/>
                <w:szCs w:val="24"/>
                <w:lang w:eastAsia="en-GB"/>
              </w:rPr>
              <w:t> </w:t>
            </w:r>
          </w:p>
        </w:tc>
      </w:tr>
    </w:tbl>
    <w:p w14:paraId="4BD949DF" w14:textId="77777777" w:rsidR="000E1E82" w:rsidRDefault="000E1E82" w:rsidP="000E1E82">
      <w:pPr>
        <w:spacing w:line="240" w:lineRule="auto"/>
      </w:pPr>
    </w:p>
    <w:p w14:paraId="69F3D2C4" w14:textId="77777777" w:rsidR="000E1E82" w:rsidRDefault="000E1E82" w:rsidP="000E1E82">
      <w:pPr>
        <w:spacing w:before="0" w:after="200"/>
        <w:jc w:val="left"/>
      </w:pPr>
      <w:r>
        <w:br w:type="page"/>
      </w:r>
    </w:p>
    <w:tbl>
      <w:tblPr>
        <w:tblW w:w="9656" w:type="dxa"/>
        <w:tblInd w:w="91" w:type="dxa"/>
        <w:tblLayout w:type="fixed"/>
        <w:tblLook w:val="04A0" w:firstRow="1" w:lastRow="0" w:firstColumn="1" w:lastColumn="0" w:noHBand="0" w:noVBand="1"/>
      </w:tblPr>
      <w:tblGrid>
        <w:gridCol w:w="622"/>
        <w:gridCol w:w="866"/>
        <w:gridCol w:w="1374"/>
        <w:gridCol w:w="210"/>
        <w:gridCol w:w="904"/>
        <w:gridCol w:w="885"/>
        <w:gridCol w:w="18"/>
        <w:gridCol w:w="636"/>
        <w:gridCol w:w="267"/>
        <w:gridCol w:w="778"/>
        <w:gridCol w:w="903"/>
        <w:gridCol w:w="309"/>
        <w:gridCol w:w="1884"/>
      </w:tblGrid>
      <w:tr w:rsidR="000E1E82" w:rsidRPr="000A6BB4" w14:paraId="7CC9C4FC" w14:textId="77777777" w:rsidTr="00403C6E">
        <w:trPr>
          <w:trHeight w:val="402"/>
        </w:trPr>
        <w:tc>
          <w:tcPr>
            <w:tcW w:w="1488" w:type="dxa"/>
            <w:gridSpan w:val="2"/>
            <w:tcBorders>
              <w:top w:val="single" w:sz="8" w:space="0" w:color="auto"/>
              <w:left w:val="single" w:sz="8" w:space="0" w:color="auto"/>
              <w:bottom w:val="single" w:sz="8" w:space="0" w:color="auto"/>
              <w:right w:val="nil"/>
            </w:tcBorders>
            <w:shd w:val="clear" w:color="000000" w:fill="C5BE97"/>
            <w:noWrap/>
            <w:hideMark/>
          </w:tcPr>
          <w:p w14:paraId="49E9927A" w14:textId="77777777" w:rsidR="000E1E82" w:rsidRPr="000A6BB4" w:rsidRDefault="000E1E82" w:rsidP="00403C6E">
            <w:pPr>
              <w:spacing w:before="0" w:line="240" w:lineRule="auto"/>
              <w:jc w:val="center"/>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lastRenderedPageBreak/>
              <w:t>SECTION E:</w:t>
            </w:r>
          </w:p>
        </w:tc>
        <w:tc>
          <w:tcPr>
            <w:tcW w:w="8168" w:type="dxa"/>
            <w:gridSpan w:val="11"/>
            <w:tcBorders>
              <w:top w:val="single" w:sz="8" w:space="0" w:color="auto"/>
              <w:left w:val="nil"/>
              <w:bottom w:val="single" w:sz="8" w:space="0" w:color="auto"/>
              <w:right w:val="single" w:sz="8" w:space="0" w:color="auto"/>
            </w:tcBorders>
            <w:shd w:val="clear" w:color="000000" w:fill="C5BE97"/>
            <w:noWrap/>
            <w:hideMark/>
          </w:tcPr>
          <w:p w14:paraId="20A53407" w14:textId="77777777" w:rsidR="000E1E82" w:rsidRPr="000A6BB4" w:rsidRDefault="000E1E82" w:rsidP="00403C6E">
            <w:pPr>
              <w:spacing w:before="0" w:line="240" w:lineRule="auto"/>
              <w:jc w:val="center"/>
              <w:rPr>
                <w:rFonts w:eastAsia="Times New Roman" w:cs="Times New Roman"/>
                <w:color w:val="000000"/>
                <w:sz w:val="24"/>
                <w:szCs w:val="24"/>
                <w:lang w:eastAsia="en-GB"/>
              </w:rPr>
            </w:pPr>
            <w:r w:rsidRPr="000A6BB4">
              <w:rPr>
                <w:rFonts w:eastAsia="Times New Roman" w:cs="Times New Roman"/>
                <w:b/>
                <w:bCs/>
                <w:color w:val="000000"/>
                <w:sz w:val="24"/>
                <w:szCs w:val="24"/>
                <w:lang w:eastAsia="en-GB"/>
              </w:rPr>
              <w:t>WILLINGNESS TO PAY</w:t>
            </w:r>
          </w:p>
        </w:tc>
      </w:tr>
      <w:tr w:rsidR="000E1E82" w:rsidRPr="000A6BB4" w14:paraId="658FF0A8" w14:textId="77777777" w:rsidTr="00403C6E">
        <w:trPr>
          <w:trHeight w:val="402"/>
        </w:trPr>
        <w:tc>
          <w:tcPr>
            <w:tcW w:w="1488" w:type="dxa"/>
            <w:gridSpan w:val="2"/>
            <w:tcBorders>
              <w:top w:val="nil"/>
              <w:left w:val="single" w:sz="8" w:space="0" w:color="auto"/>
              <w:bottom w:val="nil"/>
              <w:right w:val="nil"/>
            </w:tcBorders>
            <w:shd w:val="clear" w:color="auto" w:fill="auto"/>
            <w:noWrap/>
            <w:hideMark/>
          </w:tcPr>
          <w:p w14:paraId="6396EC95" w14:textId="77777777" w:rsidR="000E1E82" w:rsidRPr="000A6BB4" w:rsidRDefault="000E1E82" w:rsidP="00403C6E">
            <w:pPr>
              <w:spacing w:before="0" w:line="240" w:lineRule="auto"/>
              <w:jc w:val="center"/>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Instructions:</w:t>
            </w:r>
          </w:p>
        </w:tc>
        <w:tc>
          <w:tcPr>
            <w:tcW w:w="8168" w:type="dxa"/>
            <w:gridSpan w:val="11"/>
            <w:tcBorders>
              <w:top w:val="nil"/>
              <w:left w:val="nil"/>
              <w:bottom w:val="nil"/>
              <w:right w:val="single" w:sz="8" w:space="0" w:color="000000"/>
            </w:tcBorders>
            <w:shd w:val="clear" w:color="auto" w:fill="auto"/>
            <w:hideMark/>
          </w:tcPr>
          <w:p w14:paraId="2FFF05D8"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xml:space="preserve">Administer questions in this section to </w:t>
            </w:r>
            <w:r>
              <w:rPr>
                <w:rFonts w:eastAsia="Times New Roman" w:cs="Times New Roman"/>
                <w:b/>
                <w:bCs/>
                <w:i/>
                <w:iCs/>
                <w:color w:val="000000"/>
                <w:sz w:val="24"/>
                <w:szCs w:val="24"/>
                <w:lang w:eastAsia="en-GB"/>
              </w:rPr>
              <w:t>business owner/ manager</w:t>
            </w:r>
          </w:p>
        </w:tc>
      </w:tr>
      <w:tr w:rsidR="000E1E82" w:rsidRPr="000A6BB4" w14:paraId="2F3E18E0" w14:textId="77777777" w:rsidTr="00403C6E">
        <w:trPr>
          <w:trHeight w:val="1143"/>
        </w:trPr>
        <w:tc>
          <w:tcPr>
            <w:tcW w:w="9656" w:type="dxa"/>
            <w:gridSpan w:val="13"/>
            <w:tcBorders>
              <w:top w:val="nil"/>
              <w:left w:val="single" w:sz="8" w:space="0" w:color="auto"/>
              <w:bottom w:val="nil"/>
              <w:right w:val="single" w:sz="8" w:space="0" w:color="000000"/>
            </w:tcBorders>
            <w:shd w:val="clear" w:color="auto" w:fill="auto"/>
            <w:hideMark/>
          </w:tcPr>
          <w:p w14:paraId="5E1037EB"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The water service provider for this town/village would like to improve/extend services to this locality at some point in the future. It involves cost in purifying and distributing water. Hence, the service provider will rely on bills from customers like you to supply water now and improve its services in the future. I would therefore like to ask you what you will be willing to pay for providing the services. </w:t>
            </w:r>
          </w:p>
        </w:tc>
      </w:tr>
      <w:tr w:rsidR="000E1E82" w:rsidRPr="000A6BB4" w14:paraId="3AD9EDE3" w14:textId="77777777" w:rsidTr="00403C6E">
        <w:trPr>
          <w:trHeight w:val="241"/>
        </w:trPr>
        <w:tc>
          <w:tcPr>
            <w:tcW w:w="622" w:type="dxa"/>
            <w:vMerge w:val="restart"/>
            <w:tcBorders>
              <w:top w:val="nil"/>
              <w:left w:val="single" w:sz="8" w:space="0" w:color="auto"/>
              <w:right w:val="nil"/>
            </w:tcBorders>
            <w:shd w:val="clear" w:color="auto" w:fill="auto"/>
            <w:noWrap/>
            <w:hideMark/>
          </w:tcPr>
          <w:p w14:paraId="7C4D0F6E" w14:textId="77777777" w:rsidR="000E1E82" w:rsidRPr="000A6BB4" w:rsidRDefault="000E1E82" w:rsidP="00403C6E">
            <w:pPr>
              <w:spacing w:before="0"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E1</w:t>
            </w:r>
          </w:p>
        </w:tc>
        <w:tc>
          <w:tcPr>
            <w:tcW w:w="7150" w:type="dxa"/>
            <w:gridSpan w:val="11"/>
            <w:tcBorders>
              <w:top w:val="nil"/>
              <w:left w:val="nil"/>
              <w:bottom w:val="nil"/>
              <w:right w:val="nil"/>
            </w:tcBorders>
            <w:shd w:val="clear" w:color="auto" w:fill="auto"/>
            <w:noWrap/>
            <w:hideMark/>
          </w:tcPr>
          <w:p w14:paraId="3355E8CC"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What type of connection(s) would you prefer </w:t>
            </w:r>
            <w:r>
              <w:rPr>
                <w:rFonts w:eastAsia="Times New Roman" w:cs="Times New Roman"/>
                <w:color w:val="000000"/>
                <w:sz w:val="24"/>
                <w:szCs w:val="24"/>
                <w:lang w:eastAsia="en-GB"/>
              </w:rPr>
              <w:t>to be provided with</w:t>
            </w:r>
            <w:r w:rsidRPr="000A6BB4">
              <w:rPr>
                <w:rFonts w:eastAsia="Times New Roman" w:cs="Times New Roman"/>
                <w:color w:val="000000"/>
                <w:sz w:val="24"/>
                <w:szCs w:val="24"/>
                <w:lang w:eastAsia="en-GB"/>
              </w:rPr>
              <w:t>?</w:t>
            </w:r>
          </w:p>
        </w:tc>
        <w:tc>
          <w:tcPr>
            <w:tcW w:w="1884" w:type="dxa"/>
            <w:tcBorders>
              <w:top w:val="nil"/>
              <w:left w:val="nil"/>
              <w:bottom w:val="nil"/>
              <w:right w:val="single" w:sz="8" w:space="0" w:color="000000"/>
            </w:tcBorders>
            <w:shd w:val="clear" w:color="auto" w:fill="auto"/>
            <w:noWrap/>
            <w:vAlign w:val="bottom"/>
            <w:hideMark/>
          </w:tcPr>
          <w:p w14:paraId="01D09B14"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(Multiple response allowed)</w:t>
            </w:r>
          </w:p>
        </w:tc>
      </w:tr>
      <w:tr w:rsidR="000E1E82" w:rsidRPr="000A6BB4" w14:paraId="66A4F126" w14:textId="77777777" w:rsidTr="00403C6E">
        <w:trPr>
          <w:trHeight w:val="377"/>
        </w:trPr>
        <w:tc>
          <w:tcPr>
            <w:tcW w:w="622" w:type="dxa"/>
            <w:vMerge/>
            <w:tcBorders>
              <w:left w:val="single" w:sz="8" w:space="0" w:color="auto"/>
              <w:bottom w:val="single" w:sz="4" w:space="0" w:color="auto"/>
              <w:right w:val="nil"/>
            </w:tcBorders>
            <w:shd w:val="clear" w:color="auto" w:fill="auto"/>
            <w:noWrap/>
            <w:vAlign w:val="center"/>
            <w:hideMark/>
          </w:tcPr>
          <w:p w14:paraId="5587E9F8" w14:textId="77777777" w:rsidR="000E1E82" w:rsidRPr="000A6BB4" w:rsidRDefault="000E1E82" w:rsidP="00403C6E">
            <w:pPr>
              <w:spacing w:before="0" w:line="240" w:lineRule="auto"/>
              <w:rPr>
                <w:rFonts w:eastAsia="Times New Roman" w:cs="Times New Roman"/>
                <w:b/>
                <w:bCs/>
                <w:color w:val="000000"/>
                <w:sz w:val="24"/>
                <w:szCs w:val="24"/>
                <w:lang w:eastAsia="en-GB"/>
              </w:rPr>
            </w:pPr>
          </w:p>
        </w:tc>
        <w:tc>
          <w:tcPr>
            <w:tcW w:w="2240" w:type="dxa"/>
            <w:gridSpan w:val="2"/>
            <w:tcBorders>
              <w:top w:val="nil"/>
              <w:left w:val="nil"/>
              <w:bottom w:val="single" w:sz="4" w:space="0" w:color="auto"/>
              <w:right w:val="nil"/>
            </w:tcBorders>
            <w:shd w:val="clear" w:color="auto" w:fill="auto"/>
            <w:noWrap/>
            <w:vAlign w:val="center"/>
            <w:hideMark/>
          </w:tcPr>
          <w:p w14:paraId="5A27AB0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In-House Connection</w:t>
            </w:r>
            <w:r>
              <w:rPr>
                <w:rFonts w:eastAsia="Times New Roman" w:cs="Times New Roman"/>
                <w:color w:val="000000"/>
                <w:sz w:val="24"/>
                <w:szCs w:val="24"/>
                <w:lang w:eastAsia="en-GB"/>
              </w:rPr>
              <w:t xml:space="preserve">: </w:t>
            </w:r>
            <w:r w:rsidRPr="000A6BB4">
              <w:rPr>
                <w:rFonts w:eastAsia="Times New Roman" w:cs="Times New Roman"/>
                <w:color w:val="000000"/>
                <w:sz w:val="24"/>
                <w:szCs w:val="24"/>
                <w:lang w:eastAsia="en-GB"/>
              </w:rPr>
              <w:t>1</w:t>
            </w:r>
          </w:p>
        </w:tc>
        <w:tc>
          <w:tcPr>
            <w:tcW w:w="2653" w:type="dxa"/>
            <w:gridSpan w:val="5"/>
            <w:tcBorders>
              <w:top w:val="nil"/>
              <w:left w:val="nil"/>
              <w:bottom w:val="single" w:sz="4" w:space="0" w:color="auto"/>
              <w:right w:val="nil"/>
            </w:tcBorders>
            <w:shd w:val="clear" w:color="auto" w:fill="auto"/>
            <w:noWrap/>
            <w:vAlign w:val="center"/>
            <w:hideMark/>
          </w:tcPr>
          <w:p w14:paraId="3ED926E0"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Yard/Plot Connection</w:t>
            </w:r>
            <w:r>
              <w:rPr>
                <w:rFonts w:eastAsia="Times New Roman" w:cs="Times New Roman"/>
                <w:color w:val="000000"/>
                <w:sz w:val="24"/>
                <w:szCs w:val="24"/>
                <w:lang w:eastAsia="en-GB"/>
              </w:rPr>
              <w:t xml:space="preserve">: </w:t>
            </w:r>
            <w:r w:rsidRPr="000A6BB4">
              <w:rPr>
                <w:rFonts w:eastAsia="Times New Roman" w:cs="Times New Roman"/>
                <w:color w:val="000000"/>
                <w:sz w:val="24"/>
                <w:szCs w:val="24"/>
                <w:lang w:eastAsia="en-GB"/>
              </w:rPr>
              <w:t>2</w:t>
            </w:r>
          </w:p>
        </w:tc>
        <w:tc>
          <w:tcPr>
            <w:tcW w:w="1948" w:type="dxa"/>
            <w:gridSpan w:val="3"/>
            <w:tcBorders>
              <w:top w:val="nil"/>
              <w:left w:val="nil"/>
              <w:bottom w:val="single" w:sz="4" w:space="0" w:color="auto"/>
              <w:right w:val="nil"/>
            </w:tcBorders>
            <w:shd w:val="clear" w:color="auto" w:fill="auto"/>
            <w:noWrap/>
            <w:vAlign w:val="center"/>
            <w:hideMark/>
          </w:tcPr>
          <w:p w14:paraId="2BB53877"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Bo</w:t>
            </w:r>
            <w:r>
              <w:rPr>
                <w:rFonts w:eastAsia="Times New Roman" w:cs="Times New Roman"/>
                <w:color w:val="000000"/>
                <w:sz w:val="24"/>
                <w:szCs w:val="24"/>
                <w:lang w:eastAsia="en-GB"/>
              </w:rPr>
              <w:t>ws</w:t>
            </w:r>
            <w:r w:rsidRPr="000A6BB4">
              <w:rPr>
                <w:rFonts w:eastAsia="Times New Roman" w:cs="Times New Roman"/>
                <w:color w:val="000000"/>
                <w:sz w:val="24"/>
                <w:szCs w:val="24"/>
                <w:lang w:eastAsia="en-GB"/>
              </w:rPr>
              <w:t>er 3</w:t>
            </w:r>
          </w:p>
        </w:tc>
        <w:tc>
          <w:tcPr>
            <w:tcW w:w="2193" w:type="dxa"/>
            <w:gridSpan w:val="2"/>
            <w:tcBorders>
              <w:top w:val="nil"/>
              <w:left w:val="nil"/>
              <w:bottom w:val="single" w:sz="4" w:space="0" w:color="auto"/>
              <w:right w:val="single" w:sz="8" w:space="0" w:color="auto"/>
            </w:tcBorders>
            <w:shd w:val="clear" w:color="auto" w:fill="auto"/>
            <w:noWrap/>
            <w:vAlign w:val="center"/>
            <w:hideMark/>
          </w:tcPr>
          <w:p w14:paraId="624405F2"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Pu</w:t>
            </w:r>
            <w:r>
              <w:rPr>
                <w:rFonts w:eastAsia="Times New Roman" w:cs="Times New Roman"/>
                <w:color w:val="000000"/>
                <w:sz w:val="24"/>
                <w:szCs w:val="24"/>
                <w:lang w:eastAsia="en-GB"/>
              </w:rPr>
              <w:t xml:space="preserve">blic Standpipe/Tap: </w:t>
            </w:r>
            <w:r w:rsidRPr="000A6BB4">
              <w:rPr>
                <w:rFonts w:eastAsia="Times New Roman" w:cs="Times New Roman"/>
                <w:color w:val="000000"/>
                <w:sz w:val="24"/>
                <w:szCs w:val="24"/>
                <w:lang w:eastAsia="en-GB"/>
              </w:rPr>
              <w:t>4</w:t>
            </w:r>
          </w:p>
        </w:tc>
      </w:tr>
      <w:tr w:rsidR="000E1E82" w:rsidRPr="000A6BB4" w14:paraId="6DC5CD12" w14:textId="77777777" w:rsidTr="00403C6E">
        <w:trPr>
          <w:trHeight w:val="690"/>
        </w:trPr>
        <w:tc>
          <w:tcPr>
            <w:tcW w:w="622" w:type="dxa"/>
            <w:tcBorders>
              <w:top w:val="nil"/>
              <w:left w:val="single" w:sz="8" w:space="0" w:color="auto"/>
              <w:bottom w:val="nil"/>
              <w:right w:val="nil"/>
            </w:tcBorders>
            <w:shd w:val="clear" w:color="auto" w:fill="auto"/>
            <w:noWrap/>
            <w:hideMark/>
          </w:tcPr>
          <w:p w14:paraId="60C42FA5" w14:textId="77777777" w:rsidR="000E1E82" w:rsidRPr="000A6BB4" w:rsidRDefault="000E1E82" w:rsidP="00403C6E">
            <w:pPr>
              <w:spacing w:before="0"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E2</w:t>
            </w:r>
          </w:p>
        </w:tc>
        <w:tc>
          <w:tcPr>
            <w:tcW w:w="9034" w:type="dxa"/>
            <w:gridSpan w:val="12"/>
            <w:tcBorders>
              <w:top w:val="single" w:sz="4" w:space="0" w:color="auto"/>
              <w:left w:val="nil"/>
              <w:bottom w:val="nil"/>
              <w:right w:val="single" w:sz="8" w:space="0" w:color="000000"/>
            </w:tcBorders>
            <w:shd w:val="clear" w:color="auto" w:fill="auto"/>
            <w:hideMark/>
          </w:tcPr>
          <w:p w14:paraId="6164BBE9" w14:textId="77777777" w:rsidR="000E1E82"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You have alr</w:t>
            </w:r>
            <w:r>
              <w:rPr>
                <w:rFonts w:eastAsia="Times New Roman" w:cs="Times New Roman"/>
                <w:color w:val="000000"/>
                <w:sz w:val="24"/>
                <w:szCs w:val="24"/>
                <w:lang w:eastAsia="en-GB"/>
              </w:rPr>
              <w:t>e</w:t>
            </w:r>
            <w:r w:rsidRPr="000A6BB4">
              <w:rPr>
                <w:rFonts w:eastAsia="Times New Roman" w:cs="Times New Roman"/>
                <w:color w:val="000000"/>
                <w:sz w:val="24"/>
                <w:szCs w:val="24"/>
                <w:lang w:eastAsia="en-GB"/>
              </w:rPr>
              <w:t>ady said you pay ……. (</w:t>
            </w:r>
            <w:r w:rsidRPr="000A6BB4">
              <w:rPr>
                <w:rFonts w:eastAsia="Times New Roman" w:cs="Times New Roman"/>
                <w:i/>
                <w:color w:val="000000"/>
                <w:sz w:val="24"/>
                <w:szCs w:val="24"/>
                <w:lang w:eastAsia="en-GB"/>
              </w:rPr>
              <w:t>Please refer to a price for source in Section B) f</w:t>
            </w:r>
            <w:r w:rsidRPr="000A6BB4">
              <w:rPr>
                <w:rFonts w:eastAsia="Times New Roman" w:cs="Times New Roman"/>
                <w:color w:val="000000"/>
                <w:sz w:val="24"/>
                <w:szCs w:val="24"/>
                <w:lang w:eastAsia="en-GB"/>
              </w:rPr>
              <w:t>or water from …….. (</w:t>
            </w:r>
            <w:r w:rsidRPr="000A6BB4">
              <w:rPr>
                <w:rFonts w:eastAsia="Times New Roman" w:cs="Times New Roman"/>
                <w:i/>
                <w:color w:val="000000"/>
                <w:sz w:val="24"/>
                <w:szCs w:val="24"/>
                <w:lang w:eastAsia="en-GB"/>
              </w:rPr>
              <w:t xml:space="preserve">Please refer to source in Section B). </w:t>
            </w:r>
            <w:r w:rsidRPr="000A6BB4">
              <w:rPr>
                <w:rFonts w:eastAsia="Times New Roman" w:cs="Times New Roman"/>
                <w:color w:val="000000"/>
                <w:sz w:val="24"/>
                <w:szCs w:val="24"/>
                <w:lang w:eastAsia="en-GB"/>
              </w:rPr>
              <w:t>Based on your preference in (E1) above, what are you willing to pay for improved water supply</w:t>
            </w:r>
            <w:r>
              <w:rPr>
                <w:rFonts w:eastAsia="Times New Roman" w:cs="Times New Roman"/>
                <w:color w:val="000000"/>
                <w:sz w:val="24"/>
                <w:szCs w:val="24"/>
                <w:lang w:eastAsia="en-GB"/>
              </w:rPr>
              <w:t xml:space="preserve"> on the following schedules: </w:t>
            </w:r>
          </w:p>
          <w:p w14:paraId="7089B3DB"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b/>
                <w:bCs/>
                <w:i/>
                <w:iCs/>
                <w:color w:val="000000"/>
                <w:sz w:val="24"/>
                <w:szCs w:val="24"/>
                <w:lang w:eastAsia="en-GB"/>
              </w:rPr>
              <w:t>(note- bidding game is only applicable to selected connection(s) in E1 above)</w:t>
            </w:r>
          </w:p>
        </w:tc>
      </w:tr>
      <w:tr w:rsidR="000E1E82" w:rsidRPr="000A6BB4" w14:paraId="44E4398A" w14:textId="77777777" w:rsidTr="00403C6E">
        <w:trPr>
          <w:trHeight w:val="97"/>
        </w:trPr>
        <w:tc>
          <w:tcPr>
            <w:tcW w:w="622" w:type="dxa"/>
            <w:vMerge w:val="restart"/>
            <w:tcBorders>
              <w:top w:val="nil"/>
              <w:left w:val="single" w:sz="8" w:space="0" w:color="auto"/>
              <w:right w:val="nil"/>
            </w:tcBorders>
            <w:shd w:val="clear" w:color="auto" w:fill="auto"/>
            <w:noWrap/>
            <w:hideMark/>
          </w:tcPr>
          <w:p w14:paraId="585916C3" w14:textId="77777777" w:rsidR="000E1E82" w:rsidRPr="002256A1" w:rsidRDefault="000E1E82" w:rsidP="00403C6E">
            <w:pPr>
              <w:spacing w:before="0" w:line="240" w:lineRule="auto"/>
              <w:rPr>
                <w:rFonts w:eastAsia="Times New Roman" w:cs="Times New Roman"/>
                <w:b/>
                <w:color w:val="000000"/>
                <w:sz w:val="24"/>
                <w:szCs w:val="24"/>
                <w:lang w:eastAsia="en-GB"/>
              </w:rPr>
            </w:pPr>
            <w:r w:rsidRPr="002256A1">
              <w:rPr>
                <w:rFonts w:eastAsia="Times New Roman" w:cs="Times New Roman"/>
                <w:b/>
                <w:color w:val="000000"/>
                <w:sz w:val="24"/>
                <w:szCs w:val="24"/>
                <w:lang w:eastAsia="en-GB"/>
              </w:rPr>
              <w:t>E2.1</w:t>
            </w:r>
          </w:p>
        </w:tc>
        <w:tc>
          <w:tcPr>
            <w:tcW w:w="9034" w:type="dxa"/>
            <w:gridSpan w:val="12"/>
            <w:tcBorders>
              <w:top w:val="nil"/>
              <w:left w:val="nil"/>
              <w:bottom w:val="nil"/>
              <w:right w:val="single" w:sz="8" w:space="0" w:color="auto"/>
            </w:tcBorders>
            <w:shd w:val="clear" w:color="auto" w:fill="auto"/>
            <w:noWrap/>
            <w:hideMark/>
          </w:tcPr>
          <w:p w14:paraId="6CCB0DFB"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b/>
                <w:bCs/>
                <w:color w:val="000000"/>
                <w:sz w:val="24"/>
                <w:szCs w:val="24"/>
                <w:lang w:eastAsia="en-GB"/>
              </w:rPr>
              <w:t>Public Standpipe/Tap</w:t>
            </w:r>
          </w:p>
        </w:tc>
      </w:tr>
      <w:tr w:rsidR="000E1E82" w:rsidRPr="000A6BB4" w14:paraId="5D63CEB3" w14:textId="77777777" w:rsidTr="00403C6E">
        <w:trPr>
          <w:trHeight w:val="600"/>
        </w:trPr>
        <w:tc>
          <w:tcPr>
            <w:tcW w:w="622" w:type="dxa"/>
            <w:vMerge/>
            <w:tcBorders>
              <w:left w:val="single" w:sz="8" w:space="0" w:color="auto"/>
              <w:right w:val="nil"/>
            </w:tcBorders>
            <w:shd w:val="clear" w:color="auto" w:fill="auto"/>
            <w:noWrap/>
            <w:hideMark/>
          </w:tcPr>
          <w:p w14:paraId="02803795"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gridSpan w:val="3"/>
            <w:tcBorders>
              <w:top w:val="single" w:sz="4" w:space="0" w:color="auto"/>
              <w:left w:val="single" w:sz="4" w:space="0" w:color="auto"/>
              <w:bottom w:val="single" w:sz="4" w:space="0" w:color="auto"/>
              <w:right w:val="single" w:sz="4" w:space="0" w:color="auto"/>
            </w:tcBorders>
            <w:shd w:val="clear" w:color="auto" w:fill="auto"/>
            <w:hideMark/>
          </w:tcPr>
          <w:p w14:paraId="0BE0F772"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If the time to</w:t>
            </w:r>
            <w:r>
              <w:rPr>
                <w:rFonts w:eastAsia="Times New Roman" w:cs="Times New Roman"/>
                <w:b/>
                <w:bCs/>
                <w:i/>
                <w:iCs/>
                <w:color w:val="000000"/>
                <w:sz w:val="24"/>
                <w:szCs w:val="24"/>
                <w:lang w:eastAsia="en-GB"/>
              </w:rPr>
              <w:t xml:space="preserve"> collect </w:t>
            </w:r>
            <w:r w:rsidRPr="00874241">
              <w:rPr>
                <w:rFonts w:eastAsia="Times New Roman" w:cs="Times New Roman"/>
                <w:b/>
                <w:bCs/>
                <w:i/>
                <w:iCs/>
                <w:color w:val="000000"/>
                <w:sz w:val="24"/>
                <w:szCs w:val="24"/>
                <w:lang w:eastAsia="en-GB"/>
              </w:rPr>
              <w:t>water (go,  queue, collect, return) takes</w:t>
            </w:r>
            <w:r>
              <w:rPr>
                <w:rFonts w:eastAsia="Times New Roman" w:cs="Times New Roman"/>
                <w:b/>
                <w:bCs/>
                <w:i/>
                <w:iCs/>
                <w:color w:val="000000"/>
                <w:sz w:val="24"/>
                <w:szCs w:val="24"/>
                <w:lang w:eastAsia="en-GB"/>
              </w:rPr>
              <w:t>:</w:t>
            </w:r>
          </w:p>
        </w:tc>
        <w:tc>
          <w:tcPr>
            <w:tcW w:w="4391" w:type="dxa"/>
            <w:gridSpan w:val="7"/>
            <w:tcBorders>
              <w:top w:val="single" w:sz="4" w:space="0" w:color="auto"/>
              <w:left w:val="nil"/>
              <w:bottom w:val="single" w:sz="4" w:space="0" w:color="auto"/>
              <w:right w:val="single" w:sz="4" w:space="0" w:color="auto"/>
            </w:tcBorders>
            <w:shd w:val="clear" w:color="auto" w:fill="auto"/>
            <w:noWrap/>
            <w:hideMark/>
          </w:tcPr>
          <w:p w14:paraId="50817940"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What price are you willing to pay per 5 Gallons of water</w:t>
            </w:r>
          </w:p>
        </w:tc>
        <w:tc>
          <w:tcPr>
            <w:tcW w:w="2193" w:type="dxa"/>
            <w:gridSpan w:val="2"/>
            <w:tcBorders>
              <w:top w:val="single" w:sz="4" w:space="0" w:color="auto"/>
              <w:left w:val="single" w:sz="4" w:space="0" w:color="auto"/>
              <w:bottom w:val="single" w:sz="4" w:space="0" w:color="auto"/>
              <w:right w:val="single" w:sz="8" w:space="0" w:color="000000"/>
            </w:tcBorders>
            <w:shd w:val="clear" w:color="auto" w:fill="auto"/>
            <w:noWrap/>
            <w:hideMark/>
          </w:tcPr>
          <w:p w14:paraId="12157CDC"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Remarks</w:t>
            </w:r>
          </w:p>
        </w:tc>
      </w:tr>
      <w:tr w:rsidR="000E1E82" w:rsidRPr="000A6BB4" w14:paraId="251F0796" w14:textId="77777777" w:rsidTr="00403C6E">
        <w:trPr>
          <w:trHeight w:val="382"/>
        </w:trPr>
        <w:tc>
          <w:tcPr>
            <w:tcW w:w="622" w:type="dxa"/>
            <w:vMerge/>
            <w:tcBorders>
              <w:left w:val="single" w:sz="8" w:space="0" w:color="auto"/>
              <w:right w:val="nil"/>
            </w:tcBorders>
            <w:shd w:val="clear" w:color="auto" w:fill="auto"/>
            <w:noWrap/>
            <w:hideMark/>
          </w:tcPr>
          <w:p w14:paraId="58FD8D81"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A7DF6"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&gt;1 Hour</w:t>
            </w:r>
          </w:p>
        </w:tc>
        <w:tc>
          <w:tcPr>
            <w:tcW w:w="904" w:type="dxa"/>
            <w:tcBorders>
              <w:top w:val="nil"/>
              <w:left w:val="nil"/>
              <w:bottom w:val="single" w:sz="4" w:space="0" w:color="auto"/>
              <w:right w:val="single" w:sz="4" w:space="0" w:color="auto"/>
            </w:tcBorders>
            <w:shd w:val="clear" w:color="auto" w:fill="auto"/>
            <w:noWrap/>
            <w:vAlign w:val="center"/>
            <w:hideMark/>
          </w:tcPr>
          <w:p w14:paraId="032EEFA8"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2,000</w:t>
            </w:r>
          </w:p>
        </w:tc>
        <w:tc>
          <w:tcPr>
            <w:tcW w:w="903" w:type="dxa"/>
            <w:gridSpan w:val="2"/>
            <w:tcBorders>
              <w:top w:val="nil"/>
              <w:left w:val="nil"/>
              <w:bottom w:val="single" w:sz="4" w:space="0" w:color="auto"/>
              <w:right w:val="single" w:sz="4" w:space="0" w:color="auto"/>
            </w:tcBorders>
            <w:shd w:val="clear" w:color="auto" w:fill="auto"/>
            <w:noWrap/>
            <w:vAlign w:val="center"/>
            <w:hideMark/>
          </w:tcPr>
          <w:p w14:paraId="3AACB6BB"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1,500</w:t>
            </w:r>
          </w:p>
        </w:tc>
        <w:tc>
          <w:tcPr>
            <w:tcW w:w="903" w:type="dxa"/>
            <w:gridSpan w:val="2"/>
            <w:tcBorders>
              <w:top w:val="nil"/>
              <w:left w:val="nil"/>
              <w:bottom w:val="single" w:sz="4" w:space="0" w:color="auto"/>
              <w:right w:val="single" w:sz="4" w:space="0" w:color="auto"/>
            </w:tcBorders>
            <w:shd w:val="clear" w:color="auto" w:fill="auto"/>
            <w:noWrap/>
            <w:vAlign w:val="center"/>
            <w:hideMark/>
          </w:tcPr>
          <w:p w14:paraId="0EEAEE58"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w:t>
            </w:r>
          </w:p>
        </w:tc>
        <w:tc>
          <w:tcPr>
            <w:tcW w:w="778" w:type="dxa"/>
            <w:tcBorders>
              <w:top w:val="nil"/>
              <w:left w:val="nil"/>
              <w:bottom w:val="single" w:sz="4" w:space="0" w:color="auto"/>
              <w:right w:val="single" w:sz="4" w:space="0" w:color="auto"/>
            </w:tcBorders>
            <w:shd w:val="clear" w:color="auto" w:fill="auto"/>
            <w:noWrap/>
            <w:vAlign w:val="center"/>
            <w:hideMark/>
          </w:tcPr>
          <w:p w14:paraId="65C6583E"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w:t>
            </w:r>
          </w:p>
        </w:tc>
        <w:tc>
          <w:tcPr>
            <w:tcW w:w="903" w:type="dxa"/>
            <w:tcBorders>
              <w:top w:val="nil"/>
              <w:left w:val="nil"/>
              <w:bottom w:val="single" w:sz="4" w:space="0" w:color="auto"/>
              <w:right w:val="nil"/>
            </w:tcBorders>
            <w:shd w:val="clear" w:color="auto" w:fill="auto"/>
            <w:noWrap/>
            <w:vAlign w:val="center"/>
            <w:hideMark/>
          </w:tcPr>
          <w:p w14:paraId="05343E29"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w:t>
            </w:r>
          </w:p>
        </w:tc>
        <w:tc>
          <w:tcPr>
            <w:tcW w:w="2193" w:type="dxa"/>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40415322"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05BF48CA" w14:textId="77777777" w:rsidTr="00403C6E">
        <w:trPr>
          <w:trHeight w:val="273"/>
        </w:trPr>
        <w:tc>
          <w:tcPr>
            <w:tcW w:w="622" w:type="dxa"/>
            <w:vMerge/>
            <w:tcBorders>
              <w:left w:val="single" w:sz="8" w:space="0" w:color="auto"/>
              <w:right w:val="nil"/>
            </w:tcBorders>
            <w:shd w:val="clear" w:color="auto" w:fill="auto"/>
            <w:noWrap/>
            <w:hideMark/>
          </w:tcPr>
          <w:p w14:paraId="3272BCDE"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44D0A"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30-59 Minutes </w:t>
            </w:r>
          </w:p>
        </w:tc>
        <w:tc>
          <w:tcPr>
            <w:tcW w:w="904" w:type="dxa"/>
            <w:tcBorders>
              <w:top w:val="nil"/>
              <w:left w:val="nil"/>
              <w:bottom w:val="single" w:sz="4" w:space="0" w:color="auto"/>
              <w:right w:val="single" w:sz="4" w:space="0" w:color="auto"/>
            </w:tcBorders>
            <w:shd w:val="clear" w:color="auto" w:fill="auto"/>
            <w:noWrap/>
            <w:vAlign w:val="center"/>
            <w:hideMark/>
          </w:tcPr>
          <w:p w14:paraId="63CC61E8"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2,000</w:t>
            </w:r>
          </w:p>
        </w:tc>
        <w:tc>
          <w:tcPr>
            <w:tcW w:w="903" w:type="dxa"/>
            <w:gridSpan w:val="2"/>
            <w:tcBorders>
              <w:top w:val="nil"/>
              <w:left w:val="nil"/>
              <w:bottom w:val="single" w:sz="4" w:space="0" w:color="auto"/>
              <w:right w:val="single" w:sz="4" w:space="0" w:color="auto"/>
            </w:tcBorders>
            <w:shd w:val="clear" w:color="auto" w:fill="auto"/>
            <w:noWrap/>
            <w:vAlign w:val="center"/>
            <w:hideMark/>
          </w:tcPr>
          <w:p w14:paraId="32D4E310"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1,500</w:t>
            </w:r>
          </w:p>
        </w:tc>
        <w:tc>
          <w:tcPr>
            <w:tcW w:w="903" w:type="dxa"/>
            <w:gridSpan w:val="2"/>
            <w:tcBorders>
              <w:top w:val="nil"/>
              <w:left w:val="nil"/>
              <w:bottom w:val="single" w:sz="4" w:space="0" w:color="auto"/>
              <w:right w:val="single" w:sz="4" w:space="0" w:color="auto"/>
            </w:tcBorders>
            <w:shd w:val="clear" w:color="auto" w:fill="auto"/>
            <w:noWrap/>
            <w:vAlign w:val="center"/>
            <w:hideMark/>
          </w:tcPr>
          <w:p w14:paraId="2C17B83A"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w:t>
            </w:r>
          </w:p>
        </w:tc>
        <w:tc>
          <w:tcPr>
            <w:tcW w:w="778" w:type="dxa"/>
            <w:tcBorders>
              <w:top w:val="nil"/>
              <w:left w:val="nil"/>
              <w:bottom w:val="single" w:sz="4" w:space="0" w:color="auto"/>
              <w:right w:val="single" w:sz="4" w:space="0" w:color="auto"/>
            </w:tcBorders>
            <w:shd w:val="clear" w:color="auto" w:fill="auto"/>
            <w:noWrap/>
            <w:vAlign w:val="center"/>
            <w:hideMark/>
          </w:tcPr>
          <w:p w14:paraId="250353A0"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w:t>
            </w:r>
          </w:p>
        </w:tc>
        <w:tc>
          <w:tcPr>
            <w:tcW w:w="903" w:type="dxa"/>
            <w:tcBorders>
              <w:top w:val="nil"/>
              <w:left w:val="nil"/>
              <w:bottom w:val="single" w:sz="4" w:space="0" w:color="auto"/>
              <w:right w:val="nil"/>
            </w:tcBorders>
            <w:shd w:val="clear" w:color="auto" w:fill="auto"/>
            <w:noWrap/>
            <w:vAlign w:val="center"/>
            <w:hideMark/>
          </w:tcPr>
          <w:p w14:paraId="0BABF0B4"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w:t>
            </w:r>
          </w:p>
        </w:tc>
        <w:tc>
          <w:tcPr>
            <w:tcW w:w="2193" w:type="dxa"/>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5E3DD91E"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6A7247F8" w14:textId="77777777" w:rsidTr="00403C6E">
        <w:trPr>
          <w:trHeight w:val="391"/>
        </w:trPr>
        <w:tc>
          <w:tcPr>
            <w:tcW w:w="622" w:type="dxa"/>
            <w:vMerge/>
            <w:tcBorders>
              <w:left w:val="single" w:sz="8" w:space="0" w:color="auto"/>
              <w:right w:val="nil"/>
            </w:tcBorders>
            <w:shd w:val="clear" w:color="auto" w:fill="auto"/>
            <w:noWrap/>
            <w:hideMark/>
          </w:tcPr>
          <w:p w14:paraId="16582EA6"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251CC"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15-29 Minutes</w:t>
            </w:r>
          </w:p>
        </w:tc>
        <w:tc>
          <w:tcPr>
            <w:tcW w:w="904" w:type="dxa"/>
            <w:tcBorders>
              <w:top w:val="nil"/>
              <w:left w:val="nil"/>
              <w:bottom w:val="single" w:sz="4" w:space="0" w:color="auto"/>
              <w:right w:val="single" w:sz="4" w:space="0" w:color="auto"/>
            </w:tcBorders>
            <w:shd w:val="clear" w:color="auto" w:fill="auto"/>
            <w:noWrap/>
            <w:vAlign w:val="center"/>
            <w:hideMark/>
          </w:tcPr>
          <w:p w14:paraId="0408E17F"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2,000</w:t>
            </w:r>
          </w:p>
        </w:tc>
        <w:tc>
          <w:tcPr>
            <w:tcW w:w="903" w:type="dxa"/>
            <w:gridSpan w:val="2"/>
            <w:tcBorders>
              <w:top w:val="nil"/>
              <w:left w:val="nil"/>
              <w:bottom w:val="single" w:sz="4" w:space="0" w:color="auto"/>
              <w:right w:val="single" w:sz="4" w:space="0" w:color="auto"/>
            </w:tcBorders>
            <w:shd w:val="clear" w:color="auto" w:fill="auto"/>
            <w:noWrap/>
            <w:vAlign w:val="center"/>
            <w:hideMark/>
          </w:tcPr>
          <w:p w14:paraId="63BF6534"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1,500</w:t>
            </w:r>
          </w:p>
        </w:tc>
        <w:tc>
          <w:tcPr>
            <w:tcW w:w="903" w:type="dxa"/>
            <w:gridSpan w:val="2"/>
            <w:tcBorders>
              <w:top w:val="nil"/>
              <w:left w:val="nil"/>
              <w:bottom w:val="single" w:sz="4" w:space="0" w:color="auto"/>
              <w:right w:val="single" w:sz="4" w:space="0" w:color="auto"/>
            </w:tcBorders>
            <w:shd w:val="clear" w:color="auto" w:fill="auto"/>
            <w:noWrap/>
            <w:vAlign w:val="center"/>
            <w:hideMark/>
          </w:tcPr>
          <w:p w14:paraId="409A7234"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w:t>
            </w:r>
          </w:p>
        </w:tc>
        <w:tc>
          <w:tcPr>
            <w:tcW w:w="778" w:type="dxa"/>
            <w:tcBorders>
              <w:top w:val="nil"/>
              <w:left w:val="nil"/>
              <w:bottom w:val="single" w:sz="4" w:space="0" w:color="auto"/>
              <w:right w:val="single" w:sz="4" w:space="0" w:color="auto"/>
            </w:tcBorders>
            <w:shd w:val="clear" w:color="auto" w:fill="auto"/>
            <w:noWrap/>
            <w:vAlign w:val="center"/>
            <w:hideMark/>
          </w:tcPr>
          <w:p w14:paraId="001C0777"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w:t>
            </w:r>
          </w:p>
        </w:tc>
        <w:tc>
          <w:tcPr>
            <w:tcW w:w="903" w:type="dxa"/>
            <w:tcBorders>
              <w:top w:val="nil"/>
              <w:left w:val="nil"/>
              <w:bottom w:val="single" w:sz="4" w:space="0" w:color="auto"/>
              <w:right w:val="nil"/>
            </w:tcBorders>
            <w:shd w:val="clear" w:color="auto" w:fill="auto"/>
            <w:noWrap/>
            <w:vAlign w:val="center"/>
            <w:hideMark/>
          </w:tcPr>
          <w:p w14:paraId="4E571A26"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w:t>
            </w:r>
          </w:p>
        </w:tc>
        <w:tc>
          <w:tcPr>
            <w:tcW w:w="2193" w:type="dxa"/>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7E930D4D"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58CADDDF" w14:textId="77777777" w:rsidTr="00403C6E">
        <w:trPr>
          <w:trHeight w:val="270"/>
        </w:trPr>
        <w:tc>
          <w:tcPr>
            <w:tcW w:w="622" w:type="dxa"/>
            <w:vMerge/>
            <w:tcBorders>
              <w:left w:val="single" w:sz="8" w:space="0" w:color="auto"/>
              <w:bottom w:val="nil"/>
              <w:right w:val="nil"/>
            </w:tcBorders>
            <w:shd w:val="clear" w:color="auto" w:fill="auto"/>
            <w:noWrap/>
            <w:hideMark/>
          </w:tcPr>
          <w:p w14:paraId="3D3FDED1"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3DD14"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&lt; 15 Minutes</w:t>
            </w:r>
          </w:p>
        </w:tc>
        <w:tc>
          <w:tcPr>
            <w:tcW w:w="904" w:type="dxa"/>
            <w:tcBorders>
              <w:top w:val="nil"/>
              <w:left w:val="nil"/>
              <w:bottom w:val="single" w:sz="4" w:space="0" w:color="auto"/>
              <w:right w:val="single" w:sz="4" w:space="0" w:color="auto"/>
            </w:tcBorders>
            <w:shd w:val="clear" w:color="auto" w:fill="auto"/>
            <w:noWrap/>
            <w:vAlign w:val="center"/>
            <w:hideMark/>
          </w:tcPr>
          <w:p w14:paraId="6A552A58"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2,000</w:t>
            </w:r>
          </w:p>
        </w:tc>
        <w:tc>
          <w:tcPr>
            <w:tcW w:w="903" w:type="dxa"/>
            <w:gridSpan w:val="2"/>
            <w:tcBorders>
              <w:top w:val="nil"/>
              <w:left w:val="nil"/>
              <w:bottom w:val="single" w:sz="4" w:space="0" w:color="auto"/>
              <w:right w:val="single" w:sz="4" w:space="0" w:color="auto"/>
            </w:tcBorders>
            <w:shd w:val="clear" w:color="auto" w:fill="auto"/>
            <w:noWrap/>
            <w:vAlign w:val="center"/>
            <w:hideMark/>
          </w:tcPr>
          <w:p w14:paraId="60466941"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1,500</w:t>
            </w:r>
          </w:p>
        </w:tc>
        <w:tc>
          <w:tcPr>
            <w:tcW w:w="903" w:type="dxa"/>
            <w:gridSpan w:val="2"/>
            <w:tcBorders>
              <w:top w:val="nil"/>
              <w:left w:val="nil"/>
              <w:bottom w:val="single" w:sz="4" w:space="0" w:color="auto"/>
              <w:right w:val="single" w:sz="4" w:space="0" w:color="auto"/>
            </w:tcBorders>
            <w:shd w:val="clear" w:color="auto" w:fill="auto"/>
            <w:noWrap/>
            <w:vAlign w:val="center"/>
            <w:hideMark/>
          </w:tcPr>
          <w:p w14:paraId="0840C30D"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w:t>
            </w:r>
          </w:p>
        </w:tc>
        <w:tc>
          <w:tcPr>
            <w:tcW w:w="778" w:type="dxa"/>
            <w:tcBorders>
              <w:top w:val="nil"/>
              <w:left w:val="nil"/>
              <w:bottom w:val="single" w:sz="4" w:space="0" w:color="auto"/>
              <w:right w:val="single" w:sz="4" w:space="0" w:color="auto"/>
            </w:tcBorders>
            <w:shd w:val="clear" w:color="auto" w:fill="auto"/>
            <w:noWrap/>
            <w:vAlign w:val="center"/>
            <w:hideMark/>
          </w:tcPr>
          <w:p w14:paraId="3787746F"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w:t>
            </w:r>
          </w:p>
        </w:tc>
        <w:tc>
          <w:tcPr>
            <w:tcW w:w="903" w:type="dxa"/>
            <w:tcBorders>
              <w:top w:val="nil"/>
              <w:left w:val="nil"/>
              <w:bottom w:val="single" w:sz="4" w:space="0" w:color="auto"/>
              <w:right w:val="nil"/>
            </w:tcBorders>
            <w:shd w:val="clear" w:color="auto" w:fill="auto"/>
            <w:noWrap/>
            <w:vAlign w:val="center"/>
            <w:hideMark/>
          </w:tcPr>
          <w:p w14:paraId="628A8E54"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w:t>
            </w:r>
          </w:p>
        </w:tc>
        <w:tc>
          <w:tcPr>
            <w:tcW w:w="2193" w:type="dxa"/>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78831BB5"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4B982E44" w14:textId="77777777" w:rsidTr="00403C6E">
        <w:trPr>
          <w:trHeight w:val="567"/>
        </w:trPr>
        <w:tc>
          <w:tcPr>
            <w:tcW w:w="622" w:type="dxa"/>
            <w:vMerge w:val="restart"/>
            <w:tcBorders>
              <w:left w:val="single" w:sz="8" w:space="0" w:color="auto"/>
              <w:right w:val="nil"/>
            </w:tcBorders>
            <w:shd w:val="clear" w:color="auto" w:fill="auto"/>
            <w:noWrap/>
          </w:tcPr>
          <w:p w14:paraId="79AE9C3C" w14:textId="77777777" w:rsidR="000E1E82" w:rsidRPr="00304E80" w:rsidRDefault="000E1E82" w:rsidP="00403C6E">
            <w:pPr>
              <w:spacing w:before="0" w:line="240" w:lineRule="auto"/>
              <w:rPr>
                <w:rFonts w:eastAsia="Times New Roman" w:cs="Times New Roman"/>
                <w:b/>
                <w:color w:val="000000"/>
                <w:sz w:val="24"/>
                <w:szCs w:val="24"/>
                <w:lang w:eastAsia="en-GB"/>
              </w:rPr>
            </w:pPr>
            <w:r w:rsidRPr="00304E80">
              <w:rPr>
                <w:rFonts w:eastAsia="Times New Roman" w:cs="Times New Roman"/>
                <w:b/>
                <w:color w:val="000000"/>
                <w:sz w:val="24"/>
                <w:szCs w:val="24"/>
                <w:lang w:eastAsia="en-GB"/>
              </w:rPr>
              <w:t>E2.1a</w:t>
            </w:r>
          </w:p>
        </w:tc>
        <w:tc>
          <w:tcPr>
            <w:tcW w:w="51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3AAC9D0A"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304E80">
              <w:rPr>
                <w:rFonts w:eastAsia="Times New Roman" w:cs="Times New Roman"/>
                <w:b/>
                <w:bCs/>
                <w:i/>
                <w:iCs/>
                <w:color w:val="000000"/>
                <w:sz w:val="24"/>
                <w:szCs w:val="24"/>
                <w:lang w:eastAsia="en-GB"/>
              </w:rPr>
              <w:t>How would you prefer to pay:</w:t>
            </w:r>
          </w:p>
        </w:tc>
        <w:tc>
          <w:tcPr>
            <w:tcW w:w="778" w:type="dxa"/>
            <w:tcBorders>
              <w:top w:val="nil"/>
              <w:left w:val="nil"/>
              <w:bottom w:val="single" w:sz="4" w:space="0" w:color="auto"/>
              <w:right w:val="single" w:sz="4" w:space="0" w:color="auto"/>
            </w:tcBorders>
            <w:shd w:val="clear" w:color="auto" w:fill="auto"/>
            <w:noWrap/>
            <w:vAlign w:val="center"/>
          </w:tcPr>
          <w:p w14:paraId="0B114A33"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Pr>
                <w:rFonts w:eastAsia="Times New Roman" w:cs="Times New Roman"/>
                <w:color w:val="000000"/>
                <w:sz w:val="24"/>
                <w:szCs w:val="24"/>
                <w:lang w:eastAsia="en-GB"/>
              </w:rPr>
              <w:t>Yes</w:t>
            </w:r>
          </w:p>
        </w:tc>
        <w:tc>
          <w:tcPr>
            <w:tcW w:w="903" w:type="dxa"/>
            <w:tcBorders>
              <w:top w:val="nil"/>
              <w:left w:val="nil"/>
              <w:bottom w:val="single" w:sz="4" w:space="0" w:color="auto"/>
              <w:right w:val="nil"/>
            </w:tcBorders>
            <w:shd w:val="clear" w:color="auto" w:fill="auto"/>
            <w:noWrap/>
            <w:vAlign w:val="center"/>
          </w:tcPr>
          <w:p w14:paraId="31583788"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Pr>
                <w:rFonts w:eastAsia="Times New Roman" w:cs="Times New Roman"/>
                <w:color w:val="000000"/>
                <w:sz w:val="24"/>
                <w:szCs w:val="24"/>
                <w:lang w:eastAsia="en-GB"/>
              </w:rPr>
              <w:t>No</w:t>
            </w:r>
          </w:p>
        </w:tc>
        <w:tc>
          <w:tcPr>
            <w:tcW w:w="2193" w:type="dxa"/>
            <w:gridSpan w:val="2"/>
            <w:tcBorders>
              <w:top w:val="single" w:sz="4" w:space="0" w:color="auto"/>
              <w:left w:val="single" w:sz="4" w:space="0" w:color="auto"/>
              <w:bottom w:val="single" w:sz="4" w:space="0" w:color="auto"/>
              <w:right w:val="single" w:sz="8" w:space="0" w:color="000000"/>
            </w:tcBorders>
            <w:shd w:val="clear" w:color="auto" w:fill="auto"/>
            <w:noWrap/>
          </w:tcPr>
          <w:p w14:paraId="20572E4E"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p>
        </w:tc>
      </w:tr>
      <w:tr w:rsidR="000E1E82" w:rsidRPr="000A6BB4" w14:paraId="0CD777BA" w14:textId="77777777" w:rsidTr="00403C6E">
        <w:trPr>
          <w:trHeight w:val="567"/>
        </w:trPr>
        <w:tc>
          <w:tcPr>
            <w:tcW w:w="622" w:type="dxa"/>
            <w:vMerge/>
            <w:tcBorders>
              <w:left w:val="single" w:sz="8" w:space="0" w:color="auto"/>
              <w:right w:val="nil"/>
            </w:tcBorders>
            <w:shd w:val="clear" w:color="auto" w:fill="auto"/>
            <w:noWrap/>
          </w:tcPr>
          <w:p w14:paraId="2833CEEE"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51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66964D56"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Pr>
                <w:rFonts w:eastAsia="Times New Roman" w:cs="Times New Roman"/>
                <w:color w:val="000000"/>
                <w:sz w:val="24"/>
                <w:szCs w:val="24"/>
                <w:lang w:eastAsia="en-GB"/>
              </w:rPr>
              <w:t>Pay as you fetch</w:t>
            </w:r>
          </w:p>
        </w:tc>
        <w:tc>
          <w:tcPr>
            <w:tcW w:w="778" w:type="dxa"/>
            <w:tcBorders>
              <w:top w:val="nil"/>
              <w:left w:val="nil"/>
              <w:bottom w:val="single" w:sz="4" w:space="0" w:color="auto"/>
              <w:right w:val="single" w:sz="4" w:space="0" w:color="auto"/>
            </w:tcBorders>
            <w:shd w:val="clear" w:color="auto" w:fill="auto"/>
            <w:noWrap/>
          </w:tcPr>
          <w:p w14:paraId="2F21C405" w14:textId="77777777" w:rsidR="000E1E82" w:rsidRPr="000A6BB4" w:rsidRDefault="000E1E82" w:rsidP="00403C6E">
            <w:pPr>
              <w:spacing w:before="0" w:line="240" w:lineRule="auto"/>
              <w:jc w:val="center"/>
              <w:rPr>
                <w:rFonts w:eastAsia="Times New Roman" w:cs="Times New Roman"/>
                <w:color w:val="000000"/>
                <w:sz w:val="24"/>
                <w:szCs w:val="24"/>
                <w:lang w:eastAsia="en-GB"/>
              </w:rPr>
            </w:pPr>
          </w:p>
        </w:tc>
        <w:tc>
          <w:tcPr>
            <w:tcW w:w="903" w:type="dxa"/>
            <w:tcBorders>
              <w:top w:val="nil"/>
              <w:left w:val="nil"/>
              <w:bottom w:val="single" w:sz="4" w:space="0" w:color="auto"/>
              <w:right w:val="nil"/>
            </w:tcBorders>
            <w:shd w:val="clear" w:color="auto" w:fill="auto"/>
            <w:noWrap/>
          </w:tcPr>
          <w:p w14:paraId="3D69BD3F" w14:textId="77777777" w:rsidR="000E1E82" w:rsidRPr="000A6BB4" w:rsidRDefault="000E1E82" w:rsidP="00403C6E">
            <w:pPr>
              <w:spacing w:before="0" w:line="240" w:lineRule="auto"/>
              <w:jc w:val="center"/>
              <w:rPr>
                <w:rFonts w:eastAsia="Times New Roman" w:cs="Times New Roman"/>
                <w:color w:val="000000"/>
                <w:sz w:val="24"/>
                <w:szCs w:val="24"/>
                <w:lang w:eastAsia="en-GB"/>
              </w:rPr>
            </w:pPr>
          </w:p>
        </w:tc>
        <w:tc>
          <w:tcPr>
            <w:tcW w:w="2193" w:type="dxa"/>
            <w:gridSpan w:val="2"/>
            <w:tcBorders>
              <w:top w:val="single" w:sz="4" w:space="0" w:color="auto"/>
              <w:left w:val="single" w:sz="4" w:space="0" w:color="auto"/>
              <w:bottom w:val="single" w:sz="4" w:space="0" w:color="auto"/>
              <w:right w:val="single" w:sz="8" w:space="0" w:color="000000"/>
            </w:tcBorders>
            <w:shd w:val="clear" w:color="auto" w:fill="auto"/>
            <w:noWrap/>
          </w:tcPr>
          <w:p w14:paraId="1C8DF407"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p>
        </w:tc>
      </w:tr>
      <w:tr w:rsidR="000E1E82" w:rsidRPr="000A6BB4" w14:paraId="41538F1E" w14:textId="77777777" w:rsidTr="00403C6E">
        <w:trPr>
          <w:trHeight w:val="567"/>
        </w:trPr>
        <w:tc>
          <w:tcPr>
            <w:tcW w:w="622" w:type="dxa"/>
            <w:vMerge/>
            <w:tcBorders>
              <w:left w:val="single" w:sz="8" w:space="0" w:color="auto"/>
              <w:right w:val="nil"/>
            </w:tcBorders>
            <w:shd w:val="clear" w:color="auto" w:fill="auto"/>
            <w:noWrap/>
          </w:tcPr>
          <w:p w14:paraId="4118E37A"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51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2DB8F0B"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Pr>
                <w:rFonts w:eastAsia="Times New Roman" w:cs="Times New Roman"/>
                <w:color w:val="000000"/>
                <w:sz w:val="24"/>
                <w:szCs w:val="24"/>
                <w:lang w:eastAsia="en-GB"/>
              </w:rPr>
              <w:t>Flat rate per household per week</w:t>
            </w:r>
          </w:p>
        </w:tc>
        <w:tc>
          <w:tcPr>
            <w:tcW w:w="778" w:type="dxa"/>
            <w:tcBorders>
              <w:top w:val="nil"/>
              <w:left w:val="nil"/>
              <w:bottom w:val="single" w:sz="4" w:space="0" w:color="auto"/>
              <w:right w:val="single" w:sz="4" w:space="0" w:color="auto"/>
            </w:tcBorders>
            <w:shd w:val="clear" w:color="auto" w:fill="auto"/>
            <w:noWrap/>
          </w:tcPr>
          <w:p w14:paraId="6C0B7D06" w14:textId="77777777" w:rsidR="000E1E82" w:rsidRPr="000A6BB4" w:rsidRDefault="000E1E82" w:rsidP="00403C6E">
            <w:pPr>
              <w:spacing w:before="0" w:line="240" w:lineRule="auto"/>
              <w:jc w:val="center"/>
              <w:rPr>
                <w:rFonts w:eastAsia="Times New Roman" w:cs="Times New Roman"/>
                <w:color w:val="000000"/>
                <w:sz w:val="24"/>
                <w:szCs w:val="24"/>
                <w:lang w:eastAsia="en-GB"/>
              </w:rPr>
            </w:pPr>
          </w:p>
        </w:tc>
        <w:tc>
          <w:tcPr>
            <w:tcW w:w="903" w:type="dxa"/>
            <w:tcBorders>
              <w:top w:val="nil"/>
              <w:left w:val="nil"/>
              <w:bottom w:val="single" w:sz="4" w:space="0" w:color="auto"/>
              <w:right w:val="nil"/>
            </w:tcBorders>
            <w:shd w:val="clear" w:color="auto" w:fill="auto"/>
            <w:noWrap/>
          </w:tcPr>
          <w:p w14:paraId="0FC83BE7" w14:textId="77777777" w:rsidR="000E1E82" w:rsidRPr="000A6BB4" w:rsidRDefault="000E1E82" w:rsidP="00403C6E">
            <w:pPr>
              <w:spacing w:before="0" w:line="240" w:lineRule="auto"/>
              <w:jc w:val="center"/>
              <w:rPr>
                <w:rFonts w:eastAsia="Times New Roman" w:cs="Times New Roman"/>
                <w:color w:val="000000"/>
                <w:sz w:val="24"/>
                <w:szCs w:val="24"/>
                <w:lang w:eastAsia="en-GB"/>
              </w:rPr>
            </w:pPr>
          </w:p>
        </w:tc>
        <w:tc>
          <w:tcPr>
            <w:tcW w:w="2193" w:type="dxa"/>
            <w:gridSpan w:val="2"/>
            <w:tcBorders>
              <w:top w:val="single" w:sz="4" w:space="0" w:color="auto"/>
              <w:left w:val="single" w:sz="4" w:space="0" w:color="auto"/>
              <w:bottom w:val="single" w:sz="4" w:space="0" w:color="auto"/>
              <w:right w:val="single" w:sz="8" w:space="0" w:color="000000"/>
            </w:tcBorders>
            <w:shd w:val="clear" w:color="auto" w:fill="auto"/>
            <w:noWrap/>
          </w:tcPr>
          <w:p w14:paraId="0FAED5FA"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p>
        </w:tc>
      </w:tr>
      <w:tr w:rsidR="000E1E82" w:rsidRPr="000A6BB4" w14:paraId="61C7AA8B" w14:textId="77777777" w:rsidTr="00403C6E">
        <w:trPr>
          <w:trHeight w:val="567"/>
        </w:trPr>
        <w:tc>
          <w:tcPr>
            <w:tcW w:w="622" w:type="dxa"/>
            <w:vMerge/>
            <w:tcBorders>
              <w:left w:val="single" w:sz="8" w:space="0" w:color="auto"/>
              <w:bottom w:val="nil"/>
              <w:right w:val="nil"/>
            </w:tcBorders>
            <w:shd w:val="clear" w:color="auto" w:fill="auto"/>
            <w:noWrap/>
          </w:tcPr>
          <w:p w14:paraId="3DA64DB0"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51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2FFF1FF9"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Pr>
                <w:rFonts w:eastAsia="Times New Roman" w:cs="Times New Roman"/>
                <w:color w:val="000000"/>
                <w:sz w:val="24"/>
                <w:szCs w:val="24"/>
                <w:lang w:eastAsia="en-GB"/>
              </w:rPr>
              <w:t>Flat rate per household per month</w:t>
            </w:r>
          </w:p>
        </w:tc>
        <w:tc>
          <w:tcPr>
            <w:tcW w:w="778" w:type="dxa"/>
            <w:tcBorders>
              <w:top w:val="nil"/>
              <w:left w:val="nil"/>
              <w:bottom w:val="single" w:sz="4" w:space="0" w:color="auto"/>
              <w:right w:val="single" w:sz="4" w:space="0" w:color="auto"/>
            </w:tcBorders>
            <w:shd w:val="clear" w:color="auto" w:fill="auto"/>
            <w:noWrap/>
          </w:tcPr>
          <w:p w14:paraId="697A4E6C" w14:textId="77777777" w:rsidR="000E1E82" w:rsidRPr="000A6BB4" w:rsidRDefault="000E1E82" w:rsidP="00403C6E">
            <w:pPr>
              <w:spacing w:before="0" w:line="240" w:lineRule="auto"/>
              <w:jc w:val="center"/>
              <w:rPr>
                <w:rFonts w:eastAsia="Times New Roman" w:cs="Times New Roman"/>
                <w:color w:val="000000"/>
                <w:sz w:val="24"/>
                <w:szCs w:val="24"/>
                <w:lang w:eastAsia="en-GB"/>
              </w:rPr>
            </w:pPr>
          </w:p>
        </w:tc>
        <w:tc>
          <w:tcPr>
            <w:tcW w:w="903" w:type="dxa"/>
            <w:tcBorders>
              <w:top w:val="nil"/>
              <w:left w:val="nil"/>
              <w:bottom w:val="single" w:sz="4" w:space="0" w:color="auto"/>
              <w:right w:val="nil"/>
            </w:tcBorders>
            <w:shd w:val="clear" w:color="auto" w:fill="auto"/>
            <w:noWrap/>
          </w:tcPr>
          <w:p w14:paraId="141F8391" w14:textId="77777777" w:rsidR="000E1E82" w:rsidRPr="000A6BB4" w:rsidRDefault="000E1E82" w:rsidP="00403C6E">
            <w:pPr>
              <w:spacing w:before="0" w:line="240" w:lineRule="auto"/>
              <w:jc w:val="center"/>
              <w:rPr>
                <w:rFonts w:eastAsia="Times New Roman" w:cs="Times New Roman"/>
                <w:color w:val="000000"/>
                <w:sz w:val="24"/>
                <w:szCs w:val="24"/>
                <w:lang w:eastAsia="en-GB"/>
              </w:rPr>
            </w:pPr>
          </w:p>
        </w:tc>
        <w:tc>
          <w:tcPr>
            <w:tcW w:w="2193" w:type="dxa"/>
            <w:gridSpan w:val="2"/>
            <w:tcBorders>
              <w:top w:val="single" w:sz="4" w:space="0" w:color="auto"/>
              <w:left w:val="single" w:sz="4" w:space="0" w:color="auto"/>
              <w:bottom w:val="single" w:sz="4" w:space="0" w:color="auto"/>
              <w:right w:val="single" w:sz="8" w:space="0" w:color="000000"/>
            </w:tcBorders>
            <w:shd w:val="clear" w:color="auto" w:fill="auto"/>
            <w:noWrap/>
          </w:tcPr>
          <w:p w14:paraId="18070E98"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p>
        </w:tc>
      </w:tr>
      <w:tr w:rsidR="000E1E82" w:rsidRPr="000A6BB4" w14:paraId="34AC3508" w14:textId="77777777" w:rsidTr="00403C6E">
        <w:trPr>
          <w:trHeight w:val="198"/>
        </w:trPr>
        <w:tc>
          <w:tcPr>
            <w:tcW w:w="622" w:type="dxa"/>
            <w:vMerge w:val="restart"/>
            <w:tcBorders>
              <w:top w:val="single" w:sz="8" w:space="0" w:color="auto"/>
              <w:left w:val="single" w:sz="8" w:space="0" w:color="auto"/>
              <w:right w:val="nil"/>
            </w:tcBorders>
            <w:shd w:val="clear" w:color="auto" w:fill="auto"/>
            <w:noWrap/>
            <w:hideMark/>
          </w:tcPr>
          <w:p w14:paraId="43E681B8" w14:textId="77777777" w:rsidR="000E1E82" w:rsidRPr="002256A1" w:rsidRDefault="000E1E82" w:rsidP="00403C6E">
            <w:pPr>
              <w:spacing w:before="0" w:line="240" w:lineRule="auto"/>
              <w:rPr>
                <w:rFonts w:eastAsia="Times New Roman" w:cs="Times New Roman"/>
                <w:b/>
                <w:color w:val="000000"/>
                <w:sz w:val="24"/>
                <w:szCs w:val="24"/>
                <w:lang w:eastAsia="en-GB"/>
              </w:rPr>
            </w:pPr>
            <w:r w:rsidRPr="002256A1">
              <w:rPr>
                <w:rFonts w:eastAsia="Times New Roman" w:cs="Times New Roman"/>
                <w:b/>
                <w:color w:val="000000"/>
                <w:sz w:val="24"/>
                <w:szCs w:val="24"/>
                <w:lang w:eastAsia="en-GB"/>
              </w:rPr>
              <w:t>E2.2</w:t>
            </w:r>
          </w:p>
        </w:tc>
        <w:tc>
          <w:tcPr>
            <w:tcW w:w="9034" w:type="dxa"/>
            <w:gridSpan w:val="12"/>
            <w:tcBorders>
              <w:top w:val="single" w:sz="8" w:space="0" w:color="auto"/>
              <w:left w:val="nil"/>
              <w:bottom w:val="nil"/>
              <w:right w:val="single" w:sz="8" w:space="0" w:color="auto"/>
            </w:tcBorders>
            <w:shd w:val="clear" w:color="auto" w:fill="auto"/>
            <w:noWrap/>
            <w:hideMark/>
          </w:tcPr>
          <w:p w14:paraId="7D0B46E8"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b/>
                <w:bCs/>
                <w:color w:val="000000"/>
                <w:sz w:val="24"/>
                <w:szCs w:val="24"/>
                <w:lang w:eastAsia="en-GB"/>
              </w:rPr>
              <w:t>Yard Connection</w:t>
            </w:r>
          </w:p>
        </w:tc>
      </w:tr>
      <w:tr w:rsidR="000E1E82" w:rsidRPr="000A6BB4" w14:paraId="06577BFE" w14:textId="77777777" w:rsidTr="00403C6E">
        <w:trPr>
          <w:trHeight w:val="825"/>
        </w:trPr>
        <w:tc>
          <w:tcPr>
            <w:tcW w:w="622" w:type="dxa"/>
            <w:vMerge/>
            <w:tcBorders>
              <w:left w:val="single" w:sz="8" w:space="0" w:color="auto"/>
              <w:right w:val="nil"/>
            </w:tcBorders>
            <w:shd w:val="clear" w:color="auto" w:fill="auto"/>
            <w:noWrap/>
            <w:hideMark/>
          </w:tcPr>
          <w:p w14:paraId="4D7B4C65"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gridSpan w:val="3"/>
            <w:tcBorders>
              <w:top w:val="single" w:sz="4" w:space="0" w:color="auto"/>
              <w:left w:val="single" w:sz="4" w:space="0" w:color="auto"/>
              <w:bottom w:val="single" w:sz="4" w:space="0" w:color="auto"/>
              <w:right w:val="single" w:sz="4" w:space="0" w:color="auto"/>
            </w:tcBorders>
            <w:shd w:val="clear" w:color="auto" w:fill="auto"/>
            <w:hideMark/>
          </w:tcPr>
          <w:p w14:paraId="0E2EAC64"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If water  available at least 6 hours every supply schedule</w:t>
            </w:r>
          </w:p>
        </w:tc>
        <w:tc>
          <w:tcPr>
            <w:tcW w:w="4391" w:type="dxa"/>
            <w:gridSpan w:val="7"/>
            <w:tcBorders>
              <w:top w:val="single" w:sz="4" w:space="0" w:color="auto"/>
              <w:left w:val="nil"/>
              <w:bottom w:val="single" w:sz="4" w:space="0" w:color="auto"/>
              <w:right w:val="single" w:sz="4" w:space="0" w:color="auto"/>
            </w:tcBorders>
            <w:shd w:val="clear" w:color="auto" w:fill="auto"/>
            <w:noWrap/>
            <w:hideMark/>
          </w:tcPr>
          <w:p w14:paraId="2F9828CF"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What price are you willing to pay Per Month</w:t>
            </w:r>
          </w:p>
        </w:tc>
        <w:tc>
          <w:tcPr>
            <w:tcW w:w="2193" w:type="dxa"/>
            <w:gridSpan w:val="2"/>
            <w:tcBorders>
              <w:top w:val="single" w:sz="4" w:space="0" w:color="auto"/>
              <w:left w:val="single" w:sz="4" w:space="0" w:color="auto"/>
              <w:bottom w:val="single" w:sz="4" w:space="0" w:color="auto"/>
              <w:right w:val="single" w:sz="8" w:space="0" w:color="000000"/>
            </w:tcBorders>
            <w:shd w:val="clear" w:color="auto" w:fill="auto"/>
            <w:noWrap/>
            <w:hideMark/>
          </w:tcPr>
          <w:p w14:paraId="7B6254AD"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Remarks</w:t>
            </w:r>
          </w:p>
        </w:tc>
      </w:tr>
      <w:tr w:rsidR="000E1E82" w:rsidRPr="000A6BB4" w14:paraId="47F6C33B" w14:textId="77777777" w:rsidTr="00403C6E">
        <w:trPr>
          <w:trHeight w:val="567"/>
        </w:trPr>
        <w:tc>
          <w:tcPr>
            <w:tcW w:w="622" w:type="dxa"/>
            <w:vMerge/>
            <w:tcBorders>
              <w:left w:val="single" w:sz="8" w:space="0" w:color="auto"/>
              <w:right w:val="nil"/>
            </w:tcBorders>
            <w:shd w:val="clear" w:color="auto" w:fill="auto"/>
            <w:noWrap/>
            <w:hideMark/>
          </w:tcPr>
          <w:p w14:paraId="653C7E96"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12CFD"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Once per week</w:t>
            </w:r>
          </w:p>
        </w:tc>
        <w:tc>
          <w:tcPr>
            <w:tcW w:w="904" w:type="dxa"/>
            <w:tcBorders>
              <w:top w:val="nil"/>
              <w:left w:val="nil"/>
              <w:bottom w:val="single" w:sz="4" w:space="0" w:color="auto"/>
              <w:right w:val="single" w:sz="4" w:space="0" w:color="auto"/>
            </w:tcBorders>
            <w:shd w:val="clear" w:color="auto" w:fill="auto"/>
            <w:noWrap/>
            <w:vAlign w:val="center"/>
            <w:hideMark/>
          </w:tcPr>
          <w:p w14:paraId="5FB7C059"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50,000</w:t>
            </w:r>
          </w:p>
        </w:tc>
        <w:tc>
          <w:tcPr>
            <w:tcW w:w="885" w:type="dxa"/>
            <w:tcBorders>
              <w:top w:val="nil"/>
              <w:left w:val="nil"/>
              <w:bottom w:val="single" w:sz="4" w:space="0" w:color="auto"/>
              <w:right w:val="single" w:sz="4" w:space="0" w:color="auto"/>
            </w:tcBorders>
            <w:shd w:val="clear" w:color="auto" w:fill="auto"/>
            <w:noWrap/>
            <w:vAlign w:val="center"/>
            <w:hideMark/>
          </w:tcPr>
          <w:p w14:paraId="275AF964"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25,000</w:t>
            </w:r>
          </w:p>
        </w:tc>
        <w:tc>
          <w:tcPr>
            <w:tcW w:w="921" w:type="dxa"/>
            <w:gridSpan w:val="3"/>
            <w:tcBorders>
              <w:top w:val="nil"/>
              <w:left w:val="nil"/>
              <w:bottom w:val="single" w:sz="4" w:space="0" w:color="auto"/>
              <w:right w:val="single" w:sz="4" w:space="0" w:color="auto"/>
            </w:tcBorders>
            <w:shd w:val="clear" w:color="auto" w:fill="auto"/>
            <w:noWrap/>
            <w:vAlign w:val="center"/>
            <w:hideMark/>
          </w:tcPr>
          <w:p w14:paraId="681E29BF"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w:t>
            </w:r>
          </w:p>
        </w:tc>
        <w:tc>
          <w:tcPr>
            <w:tcW w:w="778" w:type="dxa"/>
            <w:tcBorders>
              <w:top w:val="nil"/>
              <w:left w:val="nil"/>
              <w:bottom w:val="single" w:sz="4" w:space="0" w:color="auto"/>
              <w:right w:val="single" w:sz="4" w:space="0" w:color="auto"/>
            </w:tcBorders>
            <w:shd w:val="clear" w:color="auto" w:fill="auto"/>
            <w:noWrap/>
            <w:vAlign w:val="center"/>
            <w:hideMark/>
          </w:tcPr>
          <w:p w14:paraId="68347BF8"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w:t>
            </w:r>
          </w:p>
        </w:tc>
        <w:tc>
          <w:tcPr>
            <w:tcW w:w="903" w:type="dxa"/>
            <w:tcBorders>
              <w:top w:val="nil"/>
              <w:left w:val="nil"/>
              <w:bottom w:val="single" w:sz="4" w:space="0" w:color="auto"/>
              <w:right w:val="nil"/>
            </w:tcBorders>
            <w:shd w:val="clear" w:color="auto" w:fill="auto"/>
            <w:noWrap/>
            <w:vAlign w:val="center"/>
            <w:hideMark/>
          </w:tcPr>
          <w:p w14:paraId="4084D566"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2,000</w:t>
            </w:r>
          </w:p>
        </w:tc>
        <w:tc>
          <w:tcPr>
            <w:tcW w:w="2193" w:type="dxa"/>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42FB9102"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69B1725B" w14:textId="77777777" w:rsidTr="00403C6E">
        <w:trPr>
          <w:trHeight w:val="567"/>
        </w:trPr>
        <w:tc>
          <w:tcPr>
            <w:tcW w:w="622" w:type="dxa"/>
            <w:vMerge/>
            <w:tcBorders>
              <w:left w:val="single" w:sz="8" w:space="0" w:color="auto"/>
              <w:right w:val="nil"/>
            </w:tcBorders>
            <w:shd w:val="clear" w:color="auto" w:fill="auto"/>
            <w:noWrap/>
            <w:hideMark/>
          </w:tcPr>
          <w:p w14:paraId="60AC8F8A"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B8A8E"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Every 3 days</w:t>
            </w:r>
          </w:p>
        </w:tc>
        <w:tc>
          <w:tcPr>
            <w:tcW w:w="904" w:type="dxa"/>
            <w:tcBorders>
              <w:top w:val="nil"/>
              <w:left w:val="nil"/>
              <w:bottom w:val="single" w:sz="4" w:space="0" w:color="auto"/>
              <w:right w:val="single" w:sz="4" w:space="0" w:color="auto"/>
            </w:tcBorders>
            <w:shd w:val="clear" w:color="auto" w:fill="auto"/>
            <w:noWrap/>
            <w:vAlign w:val="center"/>
            <w:hideMark/>
          </w:tcPr>
          <w:p w14:paraId="70CF593A"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50,000</w:t>
            </w:r>
          </w:p>
        </w:tc>
        <w:tc>
          <w:tcPr>
            <w:tcW w:w="885" w:type="dxa"/>
            <w:tcBorders>
              <w:top w:val="nil"/>
              <w:left w:val="nil"/>
              <w:bottom w:val="single" w:sz="4" w:space="0" w:color="auto"/>
              <w:right w:val="single" w:sz="4" w:space="0" w:color="auto"/>
            </w:tcBorders>
            <w:shd w:val="clear" w:color="auto" w:fill="auto"/>
            <w:noWrap/>
            <w:vAlign w:val="center"/>
            <w:hideMark/>
          </w:tcPr>
          <w:p w14:paraId="5D9EF8A2"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25,000</w:t>
            </w:r>
          </w:p>
        </w:tc>
        <w:tc>
          <w:tcPr>
            <w:tcW w:w="921" w:type="dxa"/>
            <w:gridSpan w:val="3"/>
            <w:tcBorders>
              <w:top w:val="nil"/>
              <w:left w:val="nil"/>
              <w:bottom w:val="single" w:sz="4" w:space="0" w:color="auto"/>
              <w:right w:val="single" w:sz="4" w:space="0" w:color="auto"/>
            </w:tcBorders>
            <w:shd w:val="clear" w:color="auto" w:fill="auto"/>
            <w:noWrap/>
            <w:vAlign w:val="center"/>
            <w:hideMark/>
          </w:tcPr>
          <w:p w14:paraId="36B554B7"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w:t>
            </w:r>
          </w:p>
        </w:tc>
        <w:tc>
          <w:tcPr>
            <w:tcW w:w="778" w:type="dxa"/>
            <w:tcBorders>
              <w:top w:val="nil"/>
              <w:left w:val="nil"/>
              <w:bottom w:val="single" w:sz="4" w:space="0" w:color="auto"/>
              <w:right w:val="single" w:sz="4" w:space="0" w:color="auto"/>
            </w:tcBorders>
            <w:shd w:val="clear" w:color="auto" w:fill="auto"/>
            <w:noWrap/>
            <w:vAlign w:val="center"/>
            <w:hideMark/>
          </w:tcPr>
          <w:p w14:paraId="657FBF9A"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w:t>
            </w:r>
          </w:p>
        </w:tc>
        <w:tc>
          <w:tcPr>
            <w:tcW w:w="903" w:type="dxa"/>
            <w:tcBorders>
              <w:top w:val="nil"/>
              <w:left w:val="nil"/>
              <w:bottom w:val="single" w:sz="4" w:space="0" w:color="auto"/>
              <w:right w:val="nil"/>
            </w:tcBorders>
            <w:shd w:val="clear" w:color="auto" w:fill="auto"/>
            <w:noWrap/>
            <w:vAlign w:val="center"/>
            <w:hideMark/>
          </w:tcPr>
          <w:p w14:paraId="70E66FF4"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2,000</w:t>
            </w:r>
          </w:p>
        </w:tc>
        <w:tc>
          <w:tcPr>
            <w:tcW w:w="2193" w:type="dxa"/>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5361CAE4"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753C9855" w14:textId="77777777" w:rsidTr="00403C6E">
        <w:trPr>
          <w:trHeight w:val="567"/>
        </w:trPr>
        <w:tc>
          <w:tcPr>
            <w:tcW w:w="622" w:type="dxa"/>
            <w:vMerge/>
            <w:tcBorders>
              <w:left w:val="single" w:sz="8" w:space="0" w:color="auto"/>
              <w:right w:val="nil"/>
            </w:tcBorders>
            <w:shd w:val="clear" w:color="auto" w:fill="auto"/>
            <w:noWrap/>
            <w:hideMark/>
          </w:tcPr>
          <w:p w14:paraId="577CEB9E"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7EF14"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Every day</w:t>
            </w:r>
          </w:p>
        </w:tc>
        <w:tc>
          <w:tcPr>
            <w:tcW w:w="904" w:type="dxa"/>
            <w:tcBorders>
              <w:top w:val="nil"/>
              <w:left w:val="nil"/>
              <w:bottom w:val="single" w:sz="4" w:space="0" w:color="auto"/>
              <w:right w:val="single" w:sz="4" w:space="0" w:color="auto"/>
            </w:tcBorders>
            <w:shd w:val="clear" w:color="auto" w:fill="auto"/>
            <w:noWrap/>
            <w:vAlign w:val="center"/>
            <w:hideMark/>
          </w:tcPr>
          <w:p w14:paraId="244BB493"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50,000</w:t>
            </w:r>
          </w:p>
        </w:tc>
        <w:tc>
          <w:tcPr>
            <w:tcW w:w="885" w:type="dxa"/>
            <w:tcBorders>
              <w:top w:val="nil"/>
              <w:left w:val="nil"/>
              <w:bottom w:val="single" w:sz="4" w:space="0" w:color="auto"/>
              <w:right w:val="single" w:sz="4" w:space="0" w:color="auto"/>
            </w:tcBorders>
            <w:shd w:val="clear" w:color="auto" w:fill="auto"/>
            <w:noWrap/>
            <w:vAlign w:val="center"/>
            <w:hideMark/>
          </w:tcPr>
          <w:p w14:paraId="075B2ADF"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25,000</w:t>
            </w:r>
          </w:p>
        </w:tc>
        <w:tc>
          <w:tcPr>
            <w:tcW w:w="921" w:type="dxa"/>
            <w:gridSpan w:val="3"/>
            <w:tcBorders>
              <w:top w:val="nil"/>
              <w:left w:val="nil"/>
              <w:bottom w:val="single" w:sz="4" w:space="0" w:color="auto"/>
              <w:right w:val="single" w:sz="4" w:space="0" w:color="auto"/>
            </w:tcBorders>
            <w:shd w:val="clear" w:color="auto" w:fill="auto"/>
            <w:noWrap/>
            <w:vAlign w:val="center"/>
            <w:hideMark/>
          </w:tcPr>
          <w:p w14:paraId="4F885AB8"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w:t>
            </w:r>
          </w:p>
        </w:tc>
        <w:tc>
          <w:tcPr>
            <w:tcW w:w="778" w:type="dxa"/>
            <w:tcBorders>
              <w:top w:val="nil"/>
              <w:left w:val="nil"/>
              <w:bottom w:val="single" w:sz="4" w:space="0" w:color="auto"/>
              <w:right w:val="single" w:sz="4" w:space="0" w:color="auto"/>
            </w:tcBorders>
            <w:shd w:val="clear" w:color="auto" w:fill="auto"/>
            <w:noWrap/>
            <w:vAlign w:val="center"/>
            <w:hideMark/>
          </w:tcPr>
          <w:p w14:paraId="3D0D170A"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w:t>
            </w:r>
          </w:p>
        </w:tc>
        <w:tc>
          <w:tcPr>
            <w:tcW w:w="903" w:type="dxa"/>
            <w:tcBorders>
              <w:top w:val="nil"/>
              <w:left w:val="nil"/>
              <w:bottom w:val="single" w:sz="4" w:space="0" w:color="auto"/>
              <w:right w:val="nil"/>
            </w:tcBorders>
            <w:shd w:val="clear" w:color="auto" w:fill="auto"/>
            <w:noWrap/>
            <w:vAlign w:val="center"/>
            <w:hideMark/>
          </w:tcPr>
          <w:p w14:paraId="3A39BE70"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2,000</w:t>
            </w:r>
          </w:p>
        </w:tc>
        <w:tc>
          <w:tcPr>
            <w:tcW w:w="2193" w:type="dxa"/>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544BA66D"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533D7FF5" w14:textId="77777777" w:rsidTr="00403C6E">
        <w:trPr>
          <w:trHeight w:val="567"/>
        </w:trPr>
        <w:tc>
          <w:tcPr>
            <w:tcW w:w="622" w:type="dxa"/>
            <w:vMerge/>
            <w:tcBorders>
              <w:left w:val="single" w:sz="8" w:space="0" w:color="auto"/>
              <w:bottom w:val="nil"/>
              <w:right w:val="nil"/>
            </w:tcBorders>
            <w:shd w:val="clear" w:color="auto" w:fill="auto"/>
            <w:noWrap/>
            <w:hideMark/>
          </w:tcPr>
          <w:p w14:paraId="30ACF4EF"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D38A2"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24 hours</w:t>
            </w:r>
          </w:p>
        </w:tc>
        <w:tc>
          <w:tcPr>
            <w:tcW w:w="904" w:type="dxa"/>
            <w:tcBorders>
              <w:top w:val="nil"/>
              <w:left w:val="nil"/>
              <w:bottom w:val="single" w:sz="4" w:space="0" w:color="auto"/>
              <w:right w:val="single" w:sz="4" w:space="0" w:color="auto"/>
            </w:tcBorders>
            <w:shd w:val="clear" w:color="auto" w:fill="auto"/>
            <w:noWrap/>
            <w:vAlign w:val="center"/>
            <w:hideMark/>
          </w:tcPr>
          <w:p w14:paraId="25B28774"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50,000</w:t>
            </w:r>
          </w:p>
        </w:tc>
        <w:tc>
          <w:tcPr>
            <w:tcW w:w="885" w:type="dxa"/>
            <w:tcBorders>
              <w:top w:val="nil"/>
              <w:left w:val="nil"/>
              <w:bottom w:val="single" w:sz="4" w:space="0" w:color="auto"/>
              <w:right w:val="single" w:sz="4" w:space="0" w:color="auto"/>
            </w:tcBorders>
            <w:shd w:val="clear" w:color="auto" w:fill="auto"/>
            <w:noWrap/>
            <w:vAlign w:val="center"/>
            <w:hideMark/>
          </w:tcPr>
          <w:p w14:paraId="4D03367F"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25,000</w:t>
            </w:r>
          </w:p>
        </w:tc>
        <w:tc>
          <w:tcPr>
            <w:tcW w:w="921" w:type="dxa"/>
            <w:gridSpan w:val="3"/>
            <w:tcBorders>
              <w:top w:val="nil"/>
              <w:left w:val="nil"/>
              <w:bottom w:val="single" w:sz="4" w:space="0" w:color="auto"/>
              <w:right w:val="single" w:sz="4" w:space="0" w:color="auto"/>
            </w:tcBorders>
            <w:shd w:val="clear" w:color="auto" w:fill="auto"/>
            <w:noWrap/>
            <w:vAlign w:val="center"/>
            <w:hideMark/>
          </w:tcPr>
          <w:p w14:paraId="0F4E794F"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w:t>
            </w:r>
          </w:p>
        </w:tc>
        <w:tc>
          <w:tcPr>
            <w:tcW w:w="778" w:type="dxa"/>
            <w:tcBorders>
              <w:top w:val="nil"/>
              <w:left w:val="nil"/>
              <w:bottom w:val="single" w:sz="4" w:space="0" w:color="auto"/>
              <w:right w:val="single" w:sz="4" w:space="0" w:color="auto"/>
            </w:tcBorders>
            <w:shd w:val="clear" w:color="auto" w:fill="auto"/>
            <w:noWrap/>
            <w:vAlign w:val="center"/>
            <w:hideMark/>
          </w:tcPr>
          <w:p w14:paraId="50909700"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w:t>
            </w:r>
          </w:p>
        </w:tc>
        <w:tc>
          <w:tcPr>
            <w:tcW w:w="903" w:type="dxa"/>
            <w:tcBorders>
              <w:top w:val="nil"/>
              <w:left w:val="nil"/>
              <w:bottom w:val="single" w:sz="4" w:space="0" w:color="auto"/>
              <w:right w:val="nil"/>
            </w:tcBorders>
            <w:shd w:val="clear" w:color="auto" w:fill="auto"/>
            <w:noWrap/>
            <w:vAlign w:val="center"/>
            <w:hideMark/>
          </w:tcPr>
          <w:p w14:paraId="55FDC9E5"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2,000</w:t>
            </w:r>
          </w:p>
        </w:tc>
        <w:tc>
          <w:tcPr>
            <w:tcW w:w="2193" w:type="dxa"/>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04372971"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bl>
    <w:p w14:paraId="7962C4C6" w14:textId="77777777" w:rsidR="000E1E82" w:rsidRDefault="000E1E82" w:rsidP="000E1E82">
      <w:r>
        <w:br w:type="page"/>
      </w:r>
    </w:p>
    <w:tbl>
      <w:tblPr>
        <w:tblW w:w="9656" w:type="dxa"/>
        <w:tblInd w:w="91" w:type="dxa"/>
        <w:tblLayout w:type="fixed"/>
        <w:tblLook w:val="04A0" w:firstRow="1" w:lastRow="0" w:firstColumn="1" w:lastColumn="0" w:noHBand="0" w:noVBand="1"/>
      </w:tblPr>
      <w:tblGrid>
        <w:gridCol w:w="622"/>
        <w:gridCol w:w="2450"/>
        <w:gridCol w:w="878"/>
        <w:gridCol w:w="26"/>
        <w:gridCol w:w="852"/>
        <w:gridCol w:w="51"/>
        <w:gridCol w:w="827"/>
        <w:gridCol w:w="76"/>
        <w:gridCol w:w="778"/>
        <w:gridCol w:w="24"/>
        <w:gridCol w:w="879"/>
        <w:gridCol w:w="2193"/>
      </w:tblGrid>
      <w:tr w:rsidR="000E1E82" w:rsidRPr="000A6BB4" w14:paraId="16024CA6" w14:textId="77777777" w:rsidTr="00403C6E">
        <w:trPr>
          <w:trHeight w:val="137"/>
        </w:trPr>
        <w:tc>
          <w:tcPr>
            <w:tcW w:w="622" w:type="dxa"/>
            <w:vMerge w:val="restart"/>
            <w:tcBorders>
              <w:top w:val="single" w:sz="8" w:space="0" w:color="auto"/>
              <w:left w:val="single" w:sz="8" w:space="0" w:color="auto"/>
              <w:right w:val="nil"/>
            </w:tcBorders>
            <w:shd w:val="clear" w:color="auto" w:fill="auto"/>
            <w:noWrap/>
            <w:hideMark/>
          </w:tcPr>
          <w:p w14:paraId="5D23D9E9" w14:textId="77777777" w:rsidR="000E1E82" w:rsidRPr="00C27865" w:rsidRDefault="000E1E82" w:rsidP="00403C6E">
            <w:pPr>
              <w:spacing w:before="0" w:line="240" w:lineRule="auto"/>
              <w:rPr>
                <w:rFonts w:eastAsia="Times New Roman" w:cs="Times New Roman"/>
                <w:b/>
                <w:color w:val="000000"/>
                <w:sz w:val="24"/>
                <w:szCs w:val="24"/>
                <w:lang w:eastAsia="en-GB"/>
              </w:rPr>
            </w:pPr>
            <w:r w:rsidRPr="00C27865">
              <w:rPr>
                <w:rFonts w:eastAsia="Times New Roman" w:cs="Times New Roman"/>
                <w:b/>
                <w:color w:val="000000"/>
                <w:sz w:val="24"/>
                <w:szCs w:val="24"/>
                <w:lang w:eastAsia="en-GB"/>
              </w:rPr>
              <w:lastRenderedPageBreak/>
              <w:t>E2.3</w:t>
            </w:r>
          </w:p>
        </w:tc>
        <w:tc>
          <w:tcPr>
            <w:tcW w:w="9034" w:type="dxa"/>
            <w:gridSpan w:val="11"/>
            <w:tcBorders>
              <w:top w:val="single" w:sz="8" w:space="0" w:color="auto"/>
              <w:left w:val="nil"/>
              <w:bottom w:val="nil"/>
              <w:right w:val="single" w:sz="8" w:space="0" w:color="auto"/>
            </w:tcBorders>
            <w:shd w:val="clear" w:color="auto" w:fill="auto"/>
            <w:noWrap/>
            <w:hideMark/>
          </w:tcPr>
          <w:p w14:paraId="436BB4C2" w14:textId="77777777" w:rsidR="000E1E82" w:rsidRPr="000A6BB4" w:rsidRDefault="000E1E82" w:rsidP="00403C6E">
            <w:pPr>
              <w:spacing w:before="0" w:line="240" w:lineRule="auto"/>
              <w:rPr>
                <w:rFonts w:eastAsia="Times New Roman" w:cs="Times New Roman"/>
                <w:color w:val="000000"/>
                <w:sz w:val="24"/>
                <w:szCs w:val="24"/>
                <w:lang w:eastAsia="en-GB"/>
              </w:rPr>
            </w:pPr>
            <w:r w:rsidRPr="000A6BB4">
              <w:rPr>
                <w:rFonts w:eastAsia="Times New Roman" w:cs="Times New Roman"/>
                <w:b/>
                <w:bCs/>
                <w:color w:val="000000"/>
                <w:sz w:val="24"/>
                <w:szCs w:val="24"/>
                <w:lang w:eastAsia="en-GB"/>
              </w:rPr>
              <w:t>House Connection</w:t>
            </w:r>
          </w:p>
        </w:tc>
      </w:tr>
      <w:tr w:rsidR="000E1E82" w:rsidRPr="000A6BB4" w14:paraId="3CF6FDBA" w14:textId="77777777" w:rsidTr="00403C6E">
        <w:trPr>
          <w:trHeight w:val="499"/>
        </w:trPr>
        <w:tc>
          <w:tcPr>
            <w:tcW w:w="622" w:type="dxa"/>
            <w:vMerge/>
            <w:tcBorders>
              <w:left w:val="single" w:sz="8" w:space="0" w:color="auto"/>
              <w:right w:val="nil"/>
            </w:tcBorders>
            <w:shd w:val="clear" w:color="auto" w:fill="auto"/>
            <w:noWrap/>
            <w:hideMark/>
          </w:tcPr>
          <w:p w14:paraId="71432B6F"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tcBorders>
              <w:top w:val="single" w:sz="4" w:space="0" w:color="auto"/>
              <w:left w:val="single" w:sz="4" w:space="0" w:color="auto"/>
              <w:bottom w:val="single" w:sz="4" w:space="0" w:color="auto"/>
              <w:right w:val="single" w:sz="4" w:space="0" w:color="auto"/>
            </w:tcBorders>
            <w:shd w:val="clear" w:color="auto" w:fill="auto"/>
            <w:hideMark/>
          </w:tcPr>
          <w:p w14:paraId="38E624D4"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If water  available at least 6 hours every supply schedule</w:t>
            </w:r>
          </w:p>
        </w:tc>
        <w:tc>
          <w:tcPr>
            <w:tcW w:w="4391" w:type="dxa"/>
            <w:gridSpan w:val="9"/>
            <w:tcBorders>
              <w:top w:val="single" w:sz="4" w:space="0" w:color="auto"/>
              <w:left w:val="nil"/>
              <w:bottom w:val="single" w:sz="4" w:space="0" w:color="auto"/>
              <w:right w:val="single" w:sz="4" w:space="0" w:color="auto"/>
            </w:tcBorders>
            <w:shd w:val="clear" w:color="auto" w:fill="auto"/>
            <w:noWrap/>
            <w:hideMark/>
          </w:tcPr>
          <w:p w14:paraId="701FBB3E"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What price are you willing to pay Per Month</w:t>
            </w:r>
          </w:p>
        </w:tc>
        <w:tc>
          <w:tcPr>
            <w:tcW w:w="2193" w:type="dxa"/>
            <w:tcBorders>
              <w:top w:val="single" w:sz="4" w:space="0" w:color="auto"/>
              <w:left w:val="single" w:sz="4" w:space="0" w:color="auto"/>
              <w:bottom w:val="single" w:sz="4" w:space="0" w:color="auto"/>
              <w:right w:val="single" w:sz="8" w:space="0" w:color="000000"/>
            </w:tcBorders>
            <w:shd w:val="clear" w:color="auto" w:fill="auto"/>
            <w:noWrap/>
            <w:hideMark/>
          </w:tcPr>
          <w:p w14:paraId="0C5F3EC0"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Remarks</w:t>
            </w:r>
          </w:p>
        </w:tc>
      </w:tr>
      <w:tr w:rsidR="000E1E82" w:rsidRPr="000A6BB4" w14:paraId="1A15817E" w14:textId="77777777" w:rsidTr="00403C6E">
        <w:trPr>
          <w:trHeight w:val="567"/>
        </w:trPr>
        <w:tc>
          <w:tcPr>
            <w:tcW w:w="622" w:type="dxa"/>
            <w:vMerge/>
            <w:tcBorders>
              <w:left w:val="single" w:sz="8" w:space="0" w:color="auto"/>
              <w:right w:val="nil"/>
            </w:tcBorders>
            <w:shd w:val="clear" w:color="auto" w:fill="auto"/>
            <w:noWrap/>
            <w:hideMark/>
          </w:tcPr>
          <w:p w14:paraId="6A70A854"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67D99"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Once per week</w:t>
            </w:r>
          </w:p>
        </w:tc>
        <w:tc>
          <w:tcPr>
            <w:tcW w:w="90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13D43AD"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100,000</w:t>
            </w:r>
          </w:p>
        </w:tc>
        <w:tc>
          <w:tcPr>
            <w:tcW w:w="903"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65A2FAC"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75,000</w:t>
            </w:r>
          </w:p>
        </w:tc>
        <w:tc>
          <w:tcPr>
            <w:tcW w:w="903"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CE39B92"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50,000</w:t>
            </w:r>
          </w:p>
        </w:tc>
        <w:tc>
          <w:tcPr>
            <w:tcW w:w="77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D411D3"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25,000</w:t>
            </w:r>
          </w:p>
        </w:tc>
        <w:tc>
          <w:tcPr>
            <w:tcW w:w="903"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BC80B4"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w:t>
            </w:r>
          </w:p>
        </w:tc>
        <w:tc>
          <w:tcPr>
            <w:tcW w:w="2193" w:type="dxa"/>
            <w:tcBorders>
              <w:top w:val="single" w:sz="4" w:space="0" w:color="auto"/>
              <w:left w:val="nil"/>
              <w:bottom w:val="single" w:sz="4" w:space="0" w:color="auto"/>
              <w:right w:val="single" w:sz="8" w:space="0" w:color="000000"/>
            </w:tcBorders>
            <w:shd w:val="clear" w:color="auto" w:fill="auto"/>
            <w:noWrap/>
            <w:vAlign w:val="center"/>
            <w:hideMark/>
          </w:tcPr>
          <w:p w14:paraId="06A243F3"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05EBB7BD" w14:textId="77777777" w:rsidTr="00403C6E">
        <w:trPr>
          <w:trHeight w:val="567"/>
        </w:trPr>
        <w:tc>
          <w:tcPr>
            <w:tcW w:w="622" w:type="dxa"/>
            <w:vMerge/>
            <w:tcBorders>
              <w:left w:val="single" w:sz="8" w:space="0" w:color="auto"/>
              <w:right w:val="nil"/>
            </w:tcBorders>
            <w:shd w:val="clear" w:color="auto" w:fill="auto"/>
            <w:noWrap/>
            <w:hideMark/>
          </w:tcPr>
          <w:p w14:paraId="46158BCD"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106D2"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Every 3 days</w:t>
            </w:r>
          </w:p>
        </w:tc>
        <w:tc>
          <w:tcPr>
            <w:tcW w:w="90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38F8DD8"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100,000</w:t>
            </w:r>
          </w:p>
        </w:tc>
        <w:tc>
          <w:tcPr>
            <w:tcW w:w="903"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414BFF"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75,000</w:t>
            </w:r>
          </w:p>
        </w:tc>
        <w:tc>
          <w:tcPr>
            <w:tcW w:w="903"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50D35C7"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50,000</w:t>
            </w:r>
          </w:p>
        </w:tc>
        <w:tc>
          <w:tcPr>
            <w:tcW w:w="77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6D4D95A"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25,000</w:t>
            </w:r>
          </w:p>
        </w:tc>
        <w:tc>
          <w:tcPr>
            <w:tcW w:w="903"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A3252A"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w:t>
            </w:r>
          </w:p>
        </w:tc>
        <w:tc>
          <w:tcPr>
            <w:tcW w:w="2193" w:type="dxa"/>
            <w:tcBorders>
              <w:top w:val="single" w:sz="4" w:space="0" w:color="auto"/>
              <w:left w:val="nil"/>
              <w:bottom w:val="single" w:sz="4" w:space="0" w:color="auto"/>
              <w:right w:val="single" w:sz="8" w:space="0" w:color="000000"/>
            </w:tcBorders>
            <w:shd w:val="clear" w:color="auto" w:fill="auto"/>
            <w:noWrap/>
            <w:vAlign w:val="center"/>
            <w:hideMark/>
          </w:tcPr>
          <w:p w14:paraId="13D5A370"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7C43792E" w14:textId="77777777" w:rsidTr="00403C6E">
        <w:trPr>
          <w:trHeight w:val="567"/>
        </w:trPr>
        <w:tc>
          <w:tcPr>
            <w:tcW w:w="622" w:type="dxa"/>
            <w:vMerge/>
            <w:tcBorders>
              <w:left w:val="single" w:sz="8" w:space="0" w:color="auto"/>
              <w:right w:val="nil"/>
            </w:tcBorders>
            <w:shd w:val="clear" w:color="auto" w:fill="auto"/>
            <w:noWrap/>
            <w:hideMark/>
          </w:tcPr>
          <w:p w14:paraId="3EF47C0B"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7762E"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Every day</w:t>
            </w:r>
          </w:p>
        </w:tc>
        <w:tc>
          <w:tcPr>
            <w:tcW w:w="90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8DA7CB"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100,000</w:t>
            </w:r>
          </w:p>
        </w:tc>
        <w:tc>
          <w:tcPr>
            <w:tcW w:w="903"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6ACB7F"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75,000</w:t>
            </w:r>
          </w:p>
        </w:tc>
        <w:tc>
          <w:tcPr>
            <w:tcW w:w="903"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10D9C2F"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50,000</w:t>
            </w:r>
          </w:p>
        </w:tc>
        <w:tc>
          <w:tcPr>
            <w:tcW w:w="77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22D70C5"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25,000</w:t>
            </w:r>
          </w:p>
        </w:tc>
        <w:tc>
          <w:tcPr>
            <w:tcW w:w="903"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44C0A29"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w:t>
            </w:r>
          </w:p>
        </w:tc>
        <w:tc>
          <w:tcPr>
            <w:tcW w:w="2193" w:type="dxa"/>
            <w:tcBorders>
              <w:top w:val="single" w:sz="4" w:space="0" w:color="auto"/>
              <w:left w:val="nil"/>
              <w:bottom w:val="single" w:sz="4" w:space="0" w:color="auto"/>
              <w:right w:val="single" w:sz="8" w:space="0" w:color="000000"/>
            </w:tcBorders>
            <w:shd w:val="clear" w:color="auto" w:fill="auto"/>
            <w:noWrap/>
            <w:vAlign w:val="center"/>
            <w:hideMark/>
          </w:tcPr>
          <w:p w14:paraId="342EA382"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1A80E306" w14:textId="77777777" w:rsidTr="00403C6E">
        <w:trPr>
          <w:trHeight w:val="567"/>
        </w:trPr>
        <w:tc>
          <w:tcPr>
            <w:tcW w:w="622" w:type="dxa"/>
            <w:vMerge/>
            <w:tcBorders>
              <w:left w:val="single" w:sz="8" w:space="0" w:color="auto"/>
              <w:bottom w:val="single" w:sz="8" w:space="0" w:color="auto"/>
              <w:right w:val="nil"/>
            </w:tcBorders>
            <w:shd w:val="clear" w:color="auto" w:fill="auto"/>
            <w:noWrap/>
            <w:hideMark/>
          </w:tcPr>
          <w:p w14:paraId="438CDA70"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DA4D6ED"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sidRPr="000A6BB4">
              <w:rPr>
                <w:rFonts w:eastAsia="Times New Roman" w:cs="Times New Roman"/>
                <w:color w:val="000000"/>
                <w:sz w:val="24"/>
                <w:szCs w:val="24"/>
                <w:lang w:eastAsia="en-GB"/>
              </w:rPr>
              <w:t>24 hours</w:t>
            </w:r>
          </w:p>
        </w:tc>
        <w:tc>
          <w:tcPr>
            <w:tcW w:w="904" w:type="dxa"/>
            <w:gridSpan w:val="2"/>
            <w:tcBorders>
              <w:top w:val="nil"/>
              <w:left w:val="nil"/>
              <w:bottom w:val="single" w:sz="8" w:space="0" w:color="auto"/>
              <w:right w:val="single" w:sz="4" w:space="0" w:color="auto"/>
            </w:tcBorders>
            <w:shd w:val="clear" w:color="auto" w:fill="auto"/>
            <w:noWrap/>
            <w:tcMar>
              <w:left w:w="0" w:type="dxa"/>
              <w:right w:w="0" w:type="dxa"/>
            </w:tcMar>
            <w:vAlign w:val="center"/>
            <w:hideMark/>
          </w:tcPr>
          <w:p w14:paraId="07D60C95"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100,000</w:t>
            </w:r>
          </w:p>
        </w:tc>
        <w:tc>
          <w:tcPr>
            <w:tcW w:w="903" w:type="dxa"/>
            <w:gridSpan w:val="2"/>
            <w:tcBorders>
              <w:top w:val="nil"/>
              <w:left w:val="nil"/>
              <w:bottom w:val="single" w:sz="8" w:space="0" w:color="auto"/>
              <w:right w:val="single" w:sz="4" w:space="0" w:color="auto"/>
            </w:tcBorders>
            <w:shd w:val="clear" w:color="auto" w:fill="auto"/>
            <w:noWrap/>
            <w:tcMar>
              <w:left w:w="0" w:type="dxa"/>
              <w:right w:w="0" w:type="dxa"/>
            </w:tcMar>
            <w:vAlign w:val="center"/>
            <w:hideMark/>
          </w:tcPr>
          <w:p w14:paraId="39AD525F"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75,000</w:t>
            </w:r>
          </w:p>
        </w:tc>
        <w:tc>
          <w:tcPr>
            <w:tcW w:w="903" w:type="dxa"/>
            <w:gridSpan w:val="2"/>
            <w:tcBorders>
              <w:top w:val="nil"/>
              <w:left w:val="nil"/>
              <w:bottom w:val="single" w:sz="8" w:space="0" w:color="auto"/>
              <w:right w:val="single" w:sz="4" w:space="0" w:color="auto"/>
            </w:tcBorders>
            <w:shd w:val="clear" w:color="auto" w:fill="auto"/>
            <w:noWrap/>
            <w:tcMar>
              <w:left w:w="0" w:type="dxa"/>
              <w:right w:w="0" w:type="dxa"/>
            </w:tcMar>
            <w:vAlign w:val="center"/>
            <w:hideMark/>
          </w:tcPr>
          <w:p w14:paraId="493DE0BA"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50,000</w:t>
            </w:r>
          </w:p>
        </w:tc>
        <w:tc>
          <w:tcPr>
            <w:tcW w:w="778"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14:paraId="65E30DB8"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25,000</w:t>
            </w:r>
          </w:p>
        </w:tc>
        <w:tc>
          <w:tcPr>
            <w:tcW w:w="903" w:type="dxa"/>
            <w:gridSpan w:val="2"/>
            <w:tcBorders>
              <w:top w:val="nil"/>
              <w:left w:val="nil"/>
              <w:bottom w:val="single" w:sz="8" w:space="0" w:color="auto"/>
              <w:right w:val="single" w:sz="4" w:space="0" w:color="auto"/>
            </w:tcBorders>
            <w:shd w:val="clear" w:color="auto" w:fill="auto"/>
            <w:noWrap/>
            <w:tcMar>
              <w:left w:w="0" w:type="dxa"/>
              <w:right w:w="0" w:type="dxa"/>
            </w:tcMar>
            <w:vAlign w:val="center"/>
            <w:hideMark/>
          </w:tcPr>
          <w:p w14:paraId="529236FE"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sidRPr="000A6BB4">
              <w:rPr>
                <w:rFonts w:eastAsia="Times New Roman" w:cs="Times New Roman"/>
                <w:color w:val="000000"/>
                <w:sz w:val="24"/>
                <w:szCs w:val="24"/>
                <w:lang w:eastAsia="en-GB"/>
              </w:rPr>
              <w:t>10,000</w:t>
            </w:r>
          </w:p>
        </w:tc>
        <w:tc>
          <w:tcPr>
            <w:tcW w:w="2193" w:type="dxa"/>
            <w:tcBorders>
              <w:top w:val="single" w:sz="4" w:space="0" w:color="auto"/>
              <w:left w:val="nil"/>
              <w:bottom w:val="single" w:sz="8" w:space="0" w:color="auto"/>
              <w:right w:val="single" w:sz="8" w:space="0" w:color="000000"/>
            </w:tcBorders>
            <w:shd w:val="clear" w:color="auto" w:fill="auto"/>
            <w:noWrap/>
            <w:vAlign w:val="center"/>
            <w:hideMark/>
          </w:tcPr>
          <w:p w14:paraId="4E547E5F"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028DBB69" w14:textId="77777777" w:rsidTr="00403C6E">
        <w:trPr>
          <w:trHeight w:val="210"/>
        </w:trPr>
        <w:tc>
          <w:tcPr>
            <w:tcW w:w="622" w:type="dxa"/>
            <w:vMerge w:val="restart"/>
            <w:tcBorders>
              <w:top w:val="single" w:sz="8" w:space="0" w:color="auto"/>
              <w:left w:val="single" w:sz="8" w:space="0" w:color="auto"/>
              <w:right w:val="nil"/>
            </w:tcBorders>
            <w:shd w:val="clear" w:color="auto" w:fill="auto"/>
            <w:noWrap/>
            <w:hideMark/>
          </w:tcPr>
          <w:p w14:paraId="5D920EDB" w14:textId="77777777" w:rsidR="000E1E82" w:rsidRPr="00C27865" w:rsidRDefault="000E1E82" w:rsidP="00403C6E">
            <w:pPr>
              <w:spacing w:before="0" w:line="240" w:lineRule="auto"/>
              <w:rPr>
                <w:rFonts w:eastAsia="Times New Roman" w:cs="Times New Roman"/>
                <w:b/>
                <w:color w:val="000000"/>
                <w:sz w:val="24"/>
                <w:szCs w:val="24"/>
                <w:lang w:eastAsia="en-GB"/>
              </w:rPr>
            </w:pPr>
            <w:r w:rsidRPr="00C27865">
              <w:rPr>
                <w:rFonts w:eastAsia="Times New Roman" w:cs="Times New Roman"/>
                <w:b/>
                <w:color w:val="000000"/>
                <w:sz w:val="24"/>
                <w:szCs w:val="24"/>
                <w:lang w:eastAsia="en-GB"/>
              </w:rPr>
              <w:t>E2.</w:t>
            </w:r>
            <w:r>
              <w:rPr>
                <w:rFonts w:eastAsia="Times New Roman" w:cs="Times New Roman"/>
                <w:b/>
                <w:color w:val="000000"/>
                <w:sz w:val="24"/>
                <w:szCs w:val="24"/>
                <w:lang w:eastAsia="en-GB"/>
              </w:rPr>
              <w:t>4</w:t>
            </w:r>
          </w:p>
        </w:tc>
        <w:tc>
          <w:tcPr>
            <w:tcW w:w="9034" w:type="dxa"/>
            <w:gridSpan w:val="11"/>
            <w:tcBorders>
              <w:top w:val="single" w:sz="8" w:space="0" w:color="auto"/>
              <w:left w:val="nil"/>
              <w:bottom w:val="nil"/>
              <w:right w:val="single" w:sz="8" w:space="0" w:color="auto"/>
            </w:tcBorders>
            <w:shd w:val="clear" w:color="auto" w:fill="auto"/>
            <w:noWrap/>
            <w:hideMark/>
          </w:tcPr>
          <w:p w14:paraId="4750D1CF" w14:textId="77777777" w:rsidR="000E1E82" w:rsidRPr="000A6BB4" w:rsidRDefault="000E1E82" w:rsidP="00403C6E">
            <w:pPr>
              <w:spacing w:before="0" w:line="240" w:lineRule="auto"/>
              <w:rPr>
                <w:rFonts w:eastAsia="Times New Roman" w:cs="Times New Roman"/>
                <w:color w:val="000000"/>
                <w:sz w:val="24"/>
                <w:szCs w:val="24"/>
                <w:lang w:eastAsia="en-GB"/>
              </w:rPr>
            </w:pPr>
            <w:r>
              <w:rPr>
                <w:rFonts w:eastAsia="Times New Roman" w:cs="Times New Roman"/>
                <w:b/>
                <w:bCs/>
                <w:color w:val="000000"/>
                <w:sz w:val="24"/>
                <w:szCs w:val="24"/>
                <w:lang w:eastAsia="en-GB"/>
              </w:rPr>
              <w:t>Bowser Delivery</w:t>
            </w:r>
          </w:p>
        </w:tc>
      </w:tr>
      <w:tr w:rsidR="000E1E82" w:rsidRPr="000A6BB4" w14:paraId="0B082978" w14:textId="77777777" w:rsidTr="00403C6E">
        <w:trPr>
          <w:trHeight w:val="499"/>
        </w:trPr>
        <w:tc>
          <w:tcPr>
            <w:tcW w:w="622" w:type="dxa"/>
            <w:vMerge/>
            <w:tcBorders>
              <w:left w:val="single" w:sz="8" w:space="0" w:color="auto"/>
              <w:right w:val="nil"/>
            </w:tcBorders>
            <w:shd w:val="clear" w:color="auto" w:fill="auto"/>
            <w:noWrap/>
            <w:hideMark/>
          </w:tcPr>
          <w:p w14:paraId="125B4A05"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tcBorders>
              <w:top w:val="single" w:sz="4" w:space="0" w:color="auto"/>
              <w:left w:val="single" w:sz="4" w:space="0" w:color="auto"/>
              <w:bottom w:val="single" w:sz="4" w:space="0" w:color="auto"/>
              <w:right w:val="single" w:sz="4" w:space="0" w:color="auto"/>
            </w:tcBorders>
            <w:shd w:val="clear" w:color="auto" w:fill="auto"/>
            <w:hideMark/>
          </w:tcPr>
          <w:p w14:paraId="53334F00" w14:textId="77777777" w:rsidR="000E1E82" w:rsidRPr="000A6BB4" w:rsidRDefault="000E1E82" w:rsidP="00403C6E">
            <w:pPr>
              <w:spacing w:before="0" w:line="240" w:lineRule="auto"/>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xml:space="preserve">If water available </w:t>
            </w:r>
            <w:r>
              <w:rPr>
                <w:rFonts w:eastAsia="Times New Roman" w:cs="Times New Roman"/>
                <w:b/>
                <w:bCs/>
                <w:i/>
                <w:iCs/>
                <w:color w:val="000000"/>
                <w:sz w:val="24"/>
                <w:szCs w:val="24"/>
                <w:lang w:eastAsia="en-GB"/>
              </w:rPr>
              <w:t>within these delivery times</w:t>
            </w:r>
          </w:p>
        </w:tc>
        <w:tc>
          <w:tcPr>
            <w:tcW w:w="4391" w:type="dxa"/>
            <w:gridSpan w:val="9"/>
            <w:tcBorders>
              <w:top w:val="single" w:sz="4" w:space="0" w:color="auto"/>
              <w:left w:val="nil"/>
              <w:bottom w:val="single" w:sz="4" w:space="0" w:color="auto"/>
              <w:right w:val="single" w:sz="4" w:space="0" w:color="auto"/>
            </w:tcBorders>
            <w:shd w:val="clear" w:color="auto" w:fill="auto"/>
            <w:noWrap/>
            <w:hideMark/>
          </w:tcPr>
          <w:p w14:paraId="726A91C8"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xml:space="preserve">What price are you willing to pay Per </w:t>
            </w:r>
            <w:r>
              <w:rPr>
                <w:rFonts w:eastAsia="Times New Roman" w:cs="Times New Roman"/>
                <w:b/>
                <w:bCs/>
                <w:i/>
                <w:iCs/>
                <w:color w:val="000000"/>
                <w:sz w:val="24"/>
                <w:szCs w:val="24"/>
                <w:lang w:eastAsia="en-GB"/>
              </w:rPr>
              <w:t xml:space="preserve">Delivery of 1300 gal (6,000 </w:t>
            </w:r>
            <w:proofErr w:type="spellStart"/>
            <w:r>
              <w:rPr>
                <w:rFonts w:eastAsia="Times New Roman" w:cs="Times New Roman"/>
                <w:b/>
                <w:bCs/>
                <w:i/>
                <w:iCs/>
                <w:color w:val="000000"/>
                <w:sz w:val="24"/>
                <w:szCs w:val="24"/>
                <w:lang w:eastAsia="en-GB"/>
              </w:rPr>
              <w:t>liters</w:t>
            </w:r>
            <w:proofErr w:type="spellEnd"/>
            <w:r>
              <w:rPr>
                <w:rFonts w:eastAsia="Times New Roman" w:cs="Times New Roman"/>
                <w:b/>
                <w:bCs/>
                <w:i/>
                <w:iCs/>
                <w:color w:val="000000"/>
                <w:sz w:val="24"/>
                <w:szCs w:val="24"/>
                <w:lang w:eastAsia="en-GB"/>
              </w:rPr>
              <w:t>)</w:t>
            </w:r>
          </w:p>
        </w:tc>
        <w:tc>
          <w:tcPr>
            <w:tcW w:w="2193" w:type="dxa"/>
            <w:tcBorders>
              <w:top w:val="single" w:sz="4" w:space="0" w:color="auto"/>
              <w:left w:val="single" w:sz="4" w:space="0" w:color="auto"/>
              <w:bottom w:val="single" w:sz="4" w:space="0" w:color="auto"/>
              <w:right w:val="single" w:sz="8" w:space="0" w:color="000000"/>
            </w:tcBorders>
            <w:shd w:val="clear" w:color="auto" w:fill="auto"/>
            <w:noWrap/>
            <w:hideMark/>
          </w:tcPr>
          <w:p w14:paraId="7D679D3D" w14:textId="77777777" w:rsidR="000E1E82" w:rsidRPr="000A6BB4" w:rsidRDefault="000E1E82" w:rsidP="00403C6E">
            <w:pPr>
              <w:spacing w:before="0" w:line="240" w:lineRule="auto"/>
              <w:jc w:val="center"/>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Remarks</w:t>
            </w:r>
          </w:p>
        </w:tc>
      </w:tr>
      <w:tr w:rsidR="000E1E82" w:rsidRPr="000A6BB4" w14:paraId="69821029" w14:textId="77777777" w:rsidTr="00403C6E">
        <w:trPr>
          <w:trHeight w:val="567"/>
        </w:trPr>
        <w:tc>
          <w:tcPr>
            <w:tcW w:w="622" w:type="dxa"/>
            <w:vMerge/>
            <w:tcBorders>
              <w:left w:val="single" w:sz="8" w:space="0" w:color="auto"/>
              <w:right w:val="nil"/>
            </w:tcBorders>
            <w:shd w:val="clear" w:color="auto" w:fill="auto"/>
            <w:noWrap/>
            <w:hideMark/>
          </w:tcPr>
          <w:p w14:paraId="532BA142"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63173"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Pr>
                <w:rFonts w:eastAsia="Times New Roman" w:cs="Times New Roman"/>
                <w:color w:val="000000"/>
                <w:sz w:val="24"/>
                <w:szCs w:val="24"/>
                <w:lang w:eastAsia="en-GB"/>
              </w:rPr>
              <w:t>Same day as ordered</w:t>
            </w:r>
          </w:p>
        </w:tc>
        <w:tc>
          <w:tcPr>
            <w:tcW w:w="878"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7333E5C3"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500,000</w:t>
            </w:r>
          </w:p>
        </w:tc>
        <w:tc>
          <w:tcPr>
            <w:tcW w:w="878"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290253A4"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400,000</w:t>
            </w:r>
          </w:p>
        </w:tc>
        <w:tc>
          <w:tcPr>
            <w:tcW w:w="878"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594F8056"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300,000</w:t>
            </w:r>
          </w:p>
        </w:tc>
        <w:tc>
          <w:tcPr>
            <w:tcW w:w="878" w:type="dxa"/>
            <w:gridSpan w:val="3"/>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59FB4133"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200,000</w:t>
            </w:r>
          </w:p>
        </w:tc>
        <w:tc>
          <w:tcPr>
            <w:tcW w:w="87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17013931"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100,000</w:t>
            </w:r>
          </w:p>
        </w:tc>
        <w:tc>
          <w:tcPr>
            <w:tcW w:w="2193" w:type="dxa"/>
            <w:tcBorders>
              <w:top w:val="single" w:sz="4" w:space="0" w:color="auto"/>
              <w:left w:val="nil"/>
              <w:bottom w:val="single" w:sz="4" w:space="0" w:color="auto"/>
              <w:right w:val="single" w:sz="8" w:space="0" w:color="000000"/>
            </w:tcBorders>
            <w:shd w:val="clear" w:color="auto" w:fill="auto"/>
            <w:noWrap/>
            <w:vAlign w:val="center"/>
            <w:hideMark/>
          </w:tcPr>
          <w:p w14:paraId="24FBC35A"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2B05F538" w14:textId="77777777" w:rsidTr="00403C6E">
        <w:trPr>
          <w:trHeight w:val="567"/>
        </w:trPr>
        <w:tc>
          <w:tcPr>
            <w:tcW w:w="622" w:type="dxa"/>
            <w:vMerge/>
            <w:tcBorders>
              <w:left w:val="single" w:sz="8" w:space="0" w:color="auto"/>
              <w:right w:val="nil"/>
            </w:tcBorders>
            <w:shd w:val="clear" w:color="auto" w:fill="auto"/>
            <w:noWrap/>
            <w:hideMark/>
          </w:tcPr>
          <w:p w14:paraId="3DB2E523"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D4D4E"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Pr>
                <w:rFonts w:eastAsia="Times New Roman" w:cs="Times New Roman"/>
                <w:color w:val="000000"/>
                <w:sz w:val="24"/>
                <w:szCs w:val="24"/>
                <w:lang w:eastAsia="en-GB"/>
              </w:rPr>
              <w:t>Before end of next day</w:t>
            </w:r>
          </w:p>
        </w:tc>
        <w:tc>
          <w:tcPr>
            <w:tcW w:w="878"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005B57CC"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500,000</w:t>
            </w:r>
          </w:p>
        </w:tc>
        <w:tc>
          <w:tcPr>
            <w:tcW w:w="878"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4B43D1E6"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400,000</w:t>
            </w:r>
          </w:p>
        </w:tc>
        <w:tc>
          <w:tcPr>
            <w:tcW w:w="878"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03D84584"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300,000</w:t>
            </w:r>
          </w:p>
        </w:tc>
        <w:tc>
          <w:tcPr>
            <w:tcW w:w="878" w:type="dxa"/>
            <w:gridSpan w:val="3"/>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1AEF9C77"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200,000</w:t>
            </w:r>
          </w:p>
        </w:tc>
        <w:tc>
          <w:tcPr>
            <w:tcW w:w="87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75524DF4"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100,000</w:t>
            </w:r>
          </w:p>
        </w:tc>
        <w:tc>
          <w:tcPr>
            <w:tcW w:w="2193" w:type="dxa"/>
            <w:tcBorders>
              <w:top w:val="single" w:sz="4" w:space="0" w:color="auto"/>
              <w:left w:val="nil"/>
              <w:bottom w:val="single" w:sz="4" w:space="0" w:color="auto"/>
              <w:right w:val="single" w:sz="8" w:space="0" w:color="000000"/>
            </w:tcBorders>
            <w:shd w:val="clear" w:color="auto" w:fill="auto"/>
            <w:noWrap/>
            <w:vAlign w:val="center"/>
            <w:hideMark/>
          </w:tcPr>
          <w:p w14:paraId="718589D7"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r w:rsidR="000E1E82" w:rsidRPr="000A6BB4" w14:paraId="2AB98EB5" w14:textId="77777777" w:rsidTr="00403C6E">
        <w:trPr>
          <w:trHeight w:val="567"/>
        </w:trPr>
        <w:tc>
          <w:tcPr>
            <w:tcW w:w="622" w:type="dxa"/>
            <w:vMerge/>
            <w:tcBorders>
              <w:left w:val="single" w:sz="8" w:space="0" w:color="auto"/>
              <w:bottom w:val="single" w:sz="8" w:space="0" w:color="auto"/>
              <w:right w:val="nil"/>
            </w:tcBorders>
            <w:shd w:val="clear" w:color="auto" w:fill="auto"/>
            <w:noWrap/>
            <w:hideMark/>
          </w:tcPr>
          <w:p w14:paraId="1E9D1F6A" w14:textId="77777777" w:rsidR="000E1E82" w:rsidRPr="000A6BB4" w:rsidRDefault="000E1E82" w:rsidP="00403C6E">
            <w:pPr>
              <w:spacing w:before="0" w:line="240" w:lineRule="auto"/>
              <w:rPr>
                <w:rFonts w:eastAsia="Times New Roman" w:cs="Times New Roman"/>
                <w:color w:val="000000"/>
                <w:sz w:val="24"/>
                <w:szCs w:val="24"/>
                <w:lang w:eastAsia="en-GB"/>
              </w:rPr>
            </w:pPr>
          </w:p>
        </w:tc>
        <w:tc>
          <w:tcPr>
            <w:tcW w:w="245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CCAF695" w14:textId="77777777" w:rsidR="000E1E82" w:rsidRPr="000A6BB4" w:rsidRDefault="000E1E82" w:rsidP="00403C6E">
            <w:pPr>
              <w:spacing w:before="0" w:line="240" w:lineRule="auto"/>
              <w:jc w:val="left"/>
              <w:rPr>
                <w:rFonts w:eastAsia="Times New Roman" w:cs="Times New Roman"/>
                <w:color w:val="000000"/>
                <w:sz w:val="24"/>
                <w:szCs w:val="24"/>
                <w:lang w:eastAsia="en-GB"/>
              </w:rPr>
            </w:pPr>
            <w:r>
              <w:rPr>
                <w:rFonts w:eastAsia="Times New Roman" w:cs="Times New Roman"/>
                <w:color w:val="000000"/>
                <w:sz w:val="24"/>
                <w:szCs w:val="24"/>
                <w:lang w:eastAsia="en-GB"/>
              </w:rPr>
              <w:t>Within a week</w:t>
            </w:r>
          </w:p>
        </w:tc>
        <w:tc>
          <w:tcPr>
            <w:tcW w:w="878" w:type="dxa"/>
            <w:tcBorders>
              <w:top w:val="single" w:sz="4" w:space="0" w:color="auto"/>
              <w:left w:val="nil"/>
              <w:bottom w:val="single" w:sz="8" w:space="0" w:color="auto"/>
              <w:right w:val="single" w:sz="4" w:space="0" w:color="auto"/>
            </w:tcBorders>
            <w:shd w:val="clear" w:color="auto" w:fill="auto"/>
            <w:noWrap/>
            <w:tcMar>
              <w:left w:w="0" w:type="dxa"/>
              <w:right w:w="0" w:type="dxa"/>
            </w:tcMar>
            <w:vAlign w:val="center"/>
          </w:tcPr>
          <w:p w14:paraId="61627A22"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500,000</w:t>
            </w:r>
          </w:p>
        </w:tc>
        <w:tc>
          <w:tcPr>
            <w:tcW w:w="878" w:type="dxa"/>
            <w:gridSpan w:val="2"/>
            <w:tcBorders>
              <w:top w:val="single" w:sz="4" w:space="0" w:color="auto"/>
              <w:left w:val="nil"/>
              <w:bottom w:val="single" w:sz="8" w:space="0" w:color="auto"/>
              <w:right w:val="single" w:sz="4" w:space="0" w:color="auto"/>
            </w:tcBorders>
            <w:shd w:val="clear" w:color="auto" w:fill="auto"/>
            <w:noWrap/>
            <w:tcMar>
              <w:left w:w="0" w:type="dxa"/>
              <w:right w:w="0" w:type="dxa"/>
            </w:tcMar>
            <w:vAlign w:val="center"/>
          </w:tcPr>
          <w:p w14:paraId="19F4598C"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400,000</w:t>
            </w:r>
          </w:p>
        </w:tc>
        <w:tc>
          <w:tcPr>
            <w:tcW w:w="878" w:type="dxa"/>
            <w:gridSpan w:val="2"/>
            <w:tcBorders>
              <w:top w:val="single" w:sz="4" w:space="0" w:color="auto"/>
              <w:left w:val="nil"/>
              <w:bottom w:val="single" w:sz="8" w:space="0" w:color="auto"/>
              <w:right w:val="single" w:sz="4" w:space="0" w:color="auto"/>
            </w:tcBorders>
            <w:shd w:val="clear" w:color="auto" w:fill="auto"/>
            <w:noWrap/>
            <w:tcMar>
              <w:left w:w="0" w:type="dxa"/>
              <w:right w:w="0" w:type="dxa"/>
            </w:tcMar>
            <w:vAlign w:val="center"/>
          </w:tcPr>
          <w:p w14:paraId="4E1C189D"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300,000</w:t>
            </w:r>
          </w:p>
        </w:tc>
        <w:tc>
          <w:tcPr>
            <w:tcW w:w="878" w:type="dxa"/>
            <w:gridSpan w:val="3"/>
            <w:tcBorders>
              <w:top w:val="single" w:sz="4" w:space="0" w:color="auto"/>
              <w:left w:val="nil"/>
              <w:bottom w:val="single" w:sz="8" w:space="0" w:color="auto"/>
              <w:right w:val="single" w:sz="4" w:space="0" w:color="auto"/>
            </w:tcBorders>
            <w:shd w:val="clear" w:color="auto" w:fill="auto"/>
            <w:noWrap/>
            <w:tcMar>
              <w:left w:w="0" w:type="dxa"/>
              <w:right w:w="0" w:type="dxa"/>
            </w:tcMar>
            <w:vAlign w:val="center"/>
          </w:tcPr>
          <w:p w14:paraId="26E92730"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200,000</w:t>
            </w:r>
          </w:p>
        </w:tc>
        <w:tc>
          <w:tcPr>
            <w:tcW w:w="879" w:type="dxa"/>
            <w:tcBorders>
              <w:top w:val="single" w:sz="4" w:space="0" w:color="auto"/>
              <w:left w:val="nil"/>
              <w:bottom w:val="single" w:sz="8" w:space="0" w:color="auto"/>
              <w:right w:val="single" w:sz="4" w:space="0" w:color="auto"/>
            </w:tcBorders>
            <w:shd w:val="clear" w:color="auto" w:fill="auto"/>
            <w:noWrap/>
            <w:tcMar>
              <w:left w:w="0" w:type="dxa"/>
              <w:right w:w="0" w:type="dxa"/>
            </w:tcMar>
            <w:vAlign w:val="center"/>
          </w:tcPr>
          <w:p w14:paraId="59912258" w14:textId="77777777" w:rsidR="000E1E82" w:rsidRPr="000A6BB4" w:rsidRDefault="000E1E82" w:rsidP="00403C6E">
            <w:pPr>
              <w:spacing w:before="0" w:line="240" w:lineRule="auto"/>
              <w:jc w:val="right"/>
              <w:rPr>
                <w:rFonts w:eastAsia="Times New Roman" w:cs="Times New Roman"/>
                <w:color w:val="000000"/>
                <w:sz w:val="24"/>
                <w:szCs w:val="24"/>
                <w:lang w:eastAsia="en-GB"/>
              </w:rPr>
            </w:pPr>
            <w:r>
              <w:rPr>
                <w:rFonts w:eastAsia="Times New Roman" w:cs="Times New Roman"/>
                <w:color w:val="000000"/>
                <w:sz w:val="24"/>
                <w:szCs w:val="24"/>
                <w:lang w:eastAsia="en-GB"/>
              </w:rPr>
              <w:t>100,000</w:t>
            </w:r>
          </w:p>
        </w:tc>
        <w:tc>
          <w:tcPr>
            <w:tcW w:w="2193" w:type="dxa"/>
            <w:tcBorders>
              <w:top w:val="single" w:sz="4" w:space="0" w:color="auto"/>
              <w:left w:val="nil"/>
              <w:bottom w:val="single" w:sz="8" w:space="0" w:color="auto"/>
              <w:right w:val="single" w:sz="8" w:space="0" w:color="000000"/>
            </w:tcBorders>
            <w:shd w:val="clear" w:color="auto" w:fill="auto"/>
            <w:noWrap/>
            <w:vAlign w:val="center"/>
            <w:hideMark/>
          </w:tcPr>
          <w:p w14:paraId="2FDF75DE" w14:textId="77777777" w:rsidR="000E1E82" w:rsidRPr="000A6BB4" w:rsidRDefault="000E1E82" w:rsidP="00403C6E">
            <w:pPr>
              <w:spacing w:before="0" w:line="240" w:lineRule="auto"/>
              <w:jc w:val="left"/>
              <w:rPr>
                <w:rFonts w:eastAsia="Times New Roman" w:cs="Times New Roman"/>
                <w:b/>
                <w:bCs/>
                <w:i/>
                <w:iCs/>
                <w:color w:val="000000"/>
                <w:sz w:val="24"/>
                <w:szCs w:val="24"/>
                <w:lang w:eastAsia="en-GB"/>
              </w:rPr>
            </w:pPr>
            <w:r w:rsidRPr="000A6BB4">
              <w:rPr>
                <w:rFonts w:eastAsia="Times New Roman" w:cs="Times New Roman"/>
                <w:b/>
                <w:bCs/>
                <w:i/>
                <w:iCs/>
                <w:color w:val="000000"/>
                <w:sz w:val="24"/>
                <w:szCs w:val="24"/>
                <w:lang w:eastAsia="en-GB"/>
              </w:rPr>
              <w:t> </w:t>
            </w:r>
          </w:p>
        </w:tc>
      </w:tr>
    </w:tbl>
    <w:p w14:paraId="2BA46D0D" w14:textId="77777777" w:rsidR="000E1E82" w:rsidRDefault="000E1E82" w:rsidP="000E1E82">
      <w:pPr>
        <w:rPr>
          <w:sz w:val="24"/>
          <w:szCs w:val="24"/>
        </w:rPr>
      </w:pPr>
      <w:r>
        <w:rPr>
          <w:sz w:val="24"/>
          <w:szCs w:val="24"/>
        </w:rPr>
        <w:br w:type="page"/>
      </w:r>
    </w:p>
    <w:p w14:paraId="5DF86782" w14:textId="77777777" w:rsidR="000E1E82" w:rsidRPr="000A6BB4" w:rsidRDefault="000E1E82" w:rsidP="000E1E82">
      <w:pPr>
        <w:rPr>
          <w:b/>
          <w:sz w:val="24"/>
          <w:szCs w:val="24"/>
        </w:rPr>
      </w:pPr>
    </w:p>
    <w:tbl>
      <w:tblPr>
        <w:tblW w:w="9656" w:type="dxa"/>
        <w:tblInd w:w="91" w:type="dxa"/>
        <w:tblLayout w:type="fixed"/>
        <w:tblLook w:val="04A0" w:firstRow="1" w:lastRow="0" w:firstColumn="1" w:lastColumn="0" w:noHBand="0" w:noVBand="1"/>
      </w:tblPr>
      <w:tblGrid>
        <w:gridCol w:w="539"/>
        <w:gridCol w:w="1318"/>
        <w:gridCol w:w="1318"/>
        <w:gridCol w:w="1293"/>
        <w:gridCol w:w="1292"/>
        <w:gridCol w:w="1293"/>
        <w:gridCol w:w="1293"/>
        <w:gridCol w:w="1310"/>
      </w:tblGrid>
      <w:tr w:rsidR="000E1E82" w:rsidRPr="000A6BB4" w14:paraId="4A6E5C18" w14:textId="77777777" w:rsidTr="00403C6E">
        <w:trPr>
          <w:trHeight w:val="366"/>
        </w:trPr>
        <w:tc>
          <w:tcPr>
            <w:tcW w:w="9656" w:type="dxa"/>
            <w:gridSpan w:val="8"/>
            <w:tcBorders>
              <w:top w:val="single" w:sz="4" w:space="0" w:color="auto"/>
              <w:left w:val="single" w:sz="4" w:space="0" w:color="auto"/>
              <w:bottom w:val="single" w:sz="4" w:space="0" w:color="auto"/>
              <w:right w:val="single" w:sz="4" w:space="0" w:color="auto"/>
            </w:tcBorders>
            <w:shd w:val="clear" w:color="auto" w:fill="4A442A" w:themeFill="background2" w:themeFillShade="40"/>
            <w:noWrap/>
          </w:tcPr>
          <w:p w14:paraId="1DA7D3A0" w14:textId="77777777" w:rsidR="000E1E82" w:rsidRPr="000A6BB4" w:rsidRDefault="000E1E82" w:rsidP="00403C6E">
            <w:pPr>
              <w:spacing w:line="240" w:lineRule="auto"/>
              <w:rPr>
                <w:rFonts w:eastAsia="Times New Roman" w:cs="Times New Roman"/>
                <w:b/>
                <w:bCs/>
                <w:i/>
                <w:iCs/>
                <w:color w:val="000000"/>
                <w:sz w:val="24"/>
                <w:szCs w:val="24"/>
                <w:lang w:eastAsia="en-GB"/>
              </w:rPr>
            </w:pPr>
            <w:r w:rsidRPr="004F144B">
              <w:rPr>
                <w:rFonts w:eastAsia="Times New Roman" w:cs="Times New Roman"/>
                <w:b/>
                <w:bCs/>
                <w:i/>
                <w:iCs/>
                <w:color w:val="000000"/>
                <w:sz w:val="24"/>
                <w:szCs w:val="24"/>
                <w:lang w:eastAsia="en-GB"/>
              </w:rPr>
              <w:t>Section F:</w:t>
            </w:r>
            <w:r w:rsidRPr="004F144B">
              <w:rPr>
                <w:rFonts w:eastAsia="Times New Roman" w:cs="Times New Roman"/>
                <w:b/>
                <w:bCs/>
                <w:i/>
                <w:iCs/>
                <w:color w:val="000000"/>
                <w:sz w:val="24"/>
                <w:szCs w:val="24"/>
                <w:lang w:eastAsia="en-GB"/>
              </w:rPr>
              <w:tab/>
              <w:t>ABILITY TO PAY FOR WATER</w:t>
            </w:r>
          </w:p>
        </w:tc>
      </w:tr>
      <w:tr w:rsidR="000E1E82" w:rsidRPr="000A6BB4" w14:paraId="6F5208DA" w14:textId="77777777" w:rsidTr="00403C6E">
        <w:trPr>
          <w:trHeight w:val="499"/>
        </w:trPr>
        <w:tc>
          <w:tcPr>
            <w:tcW w:w="9656" w:type="dxa"/>
            <w:gridSpan w:val="8"/>
            <w:tcBorders>
              <w:top w:val="single" w:sz="4" w:space="0" w:color="auto"/>
              <w:left w:val="single" w:sz="8" w:space="0" w:color="auto"/>
              <w:right w:val="single" w:sz="8" w:space="0" w:color="000000"/>
            </w:tcBorders>
            <w:shd w:val="clear" w:color="auto" w:fill="auto"/>
            <w:noWrap/>
          </w:tcPr>
          <w:p w14:paraId="06CFDCB0" w14:textId="77777777" w:rsidR="000E1E82" w:rsidRPr="00D11222" w:rsidRDefault="000E1E82" w:rsidP="00403C6E">
            <w:pPr>
              <w:spacing w:line="240" w:lineRule="auto"/>
              <w:rPr>
                <w:rFonts w:eastAsia="Times New Roman" w:cs="Times New Roman"/>
                <w:color w:val="000000"/>
                <w:sz w:val="24"/>
                <w:szCs w:val="24"/>
                <w:lang w:val="nso-ZA" w:eastAsia="en-GB"/>
              </w:rPr>
            </w:pPr>
            <w:r w:rsidRPr="000A6BB4">
              <w:rPr>
                <w:rFonts w:eastAsia="Times New Roman" w:cs="Times New Roman"/>
                <w:b/>
                <w:bCs/>
                <w:i/>
                <w:iCs/>
                <w:color w:val="000000"/>
                <w:sz w:val="24"/>
                <w:szCs w:val="24"/>
                <w:lang w:eastAsia="en-GB"/>
              </w:rPr>
              <w:t>Instructions:</w:t>
            </w:r>
            <w:r w:rsidRPr="000A6BB4">
              <w:rPr>
                <w:rFonts w:eastAsia="Times New Roman" w:cs="Times New Roman"/>
                <w:b/>
                <w:bCs/>
                <w:i/>
                <w:iCs/>
                <w:color w:val="000000"/>
                <w:sz w:val="24"/>
                <w:szCs w:val="24"/>
                <w:lang w:eastAsia="en-GB"/>
              </w:rPr>
              <w:tab/>
              <w:t xml:space="preserve">Administer questions in this section to </w:t>
            </w:r>
            <w:r>
              <w:rPr>
                <w:rFonts w:eastAsia="Times New Roman" w:cs="Times New Roman"/>
                <w:b/>
                <w:bCs/>
                <w:i/>
                <w:iCs/>
                <w:color w:val="000000"/>
                <w:sz w:val="24"/>
                <w:szCs w:val="24"/>
                <w:lang w:eastAsia="en-GB"/>
              </w:rPr>
              <w:t>business owner/ manager</w:t>
            </w:r>
          </w:p>
        </w:tc>
      </w:tr>
      <w:tr w:rsidR="000E1E82" w:rsidRPr="000A6BB4" w14:paraId="2E3F8238" w14:textId="77777777" w:rsidTr="00403C6E">
        <w:trPr>
          <w:trHeight w:val="499"/>
        </w:trPr>
        <w:tc>
          <w:tcPr>
            <w:tcW w:w="539" w:type="dxa"/>
            <w:vMerge w:val="restart"/>
            <w:tcBorders>
              <w:top w:val="single" w:sz="8" w:space="0" w:color="auto"/>
              <w:left w:val="single" w:sz="8" w:space="0" w:color="auto"/>
              <w:right w:val="nil"/>
            </w:tcBorders>
            <w:shd w:val="clear" w:color="auto" w:fill="auto"/>
            <w:noWrap/>
            <w:hideMark/>
          </w:tcPr>
          <w:p w14:paraId="392A86E3" w14:textId="77777777" w:rsidR="000E1E82" w:rsidRPr="000A6BB4" w:rsidRDefault="000E1E82" w:rsidP="00403C6E">
            <w:pPr>
              <w:spacing w:line="240" w:lineRule="auto"/>
              <w:rPr>
                <w:rFonts w:eastAsia="Times New Roman" w:cs="Times New Roman"/>
                <w:b/>
                <w:bCs/>
                <w:color w:val="000000"/>
                <w:sz w:val="24"/>
                <w:szCs w:val="24"/>
                <w:lang w:eastAsia="en-GB"/>
              </w:rPr>
            </w:pPr>
            <w:r w:rsidRPr="000A6BB4">
              <w:rPr>
                <w:rFonts w:eastAsia="Times New Roman" w:cs="Times New Roman"/>
                <w:b/>
                <w:bCs/>
                <w:color w:val="000000"/>
                <w:sz w:val="24"/>
                <w:szCs w:val="24"/>
                <w:lang w:eastAsia="en-GB"/>
              </w:rPr>
              <w:t>F1</w:t>
            </w:r>
          </w:p>
        </w:tc>
        <w:tc>
          <w:tcPr>
            <w:tcW w:w="9117" w:type="dxa"/>
            <w:gridSpan w:val="7"/>
            <w:tcBorders>
              <w:top w:val="single" w:sz="8" w:space="0" w:color="auto"/>
              <w:left w:val="nil"/>
              <w:bottom w:val="single" w:sz="4" w:space="0" w:color="auto"/>
              <w:right w:val="single" w:sz="8" w:space="0" w:color="000000"/>
            </w:tcBorders>
            <w:shd w:val="clear" w:color="auto" w:fill="auto"/>
            <w:noWrap/>
            <w:hideMark/>
          </w:tcPr>
          <w:p w14:paraId="2F857753" w14:textId="77777777" w:rsidR="000E1E82" w:rsidRPr="00874241" w:rsidRDefault="000E1E82" w:rsidP="00403C6E">
            <w:pPr>
              <w:spacing w:line="240" w:lineRule="auto"/>
              <w:rPr>
                <w:rFonts w:eastAsia="Times New Roman" w:cs="Times New Roman"/>
                <w:color w:val="000000"/>
                <w:sz w:val="24"/>
                <w:szCs w:val="24"/>
                <w:lang w:val="nso-ZA" w:eastAsia="en-GB"/>
              </w:rPr>
            </w:pPr>
            <w:r w:rsidRPr="00D11222">
              <w:rPr>
                <w:rFonts w:eastAsia="Times New Roman" w:cs="Times New Roman"/>
                <w:color w:val="000000"/>
                <w:sz w:val="24"/>
                <w:szCs w:val="24"/>
                <w:lang w:val="nso-ZA" w:eastAsia="en-GB"/>
              </w:rPr>
              <w:t>What is the average monhly turnover of you enterprise? (Enumerator, please ask for estimates for informal enterprises that do not usually keep financial records)</w:t>
            </w:r>
          </w:p>
        </w:tc>
      </w:tr>
      <w:tr w:rsidR="000E1E82" w:rsidRPr="000A6BB4" w14:paraId="4EBE9E1D" w14:textId="77777777" w:rsidTr="00403C6E">
        <w:trPr>
          <w:trHeight w:val="499"/>
        </w:trPr>
        <w:tc>
          <w:tcPr>
            <w:tcW w:w="539" w:type="dxa"/>
            <w:vMerge/>
            <w:tcBorders>
              <w:left w:val="single" w:sz="8" w:space="0" w:color="auto"/>
              <w:right w:val="single" w:sz="4" w:space="0" w:color="auto"/>
            </w:tcBorders>
            <w:vAlign w:val="center"/>
          </w:tcPr>
          <w:p w14:paraId="55737ABB" w14:textId="77777777" w:rsidR="000E1E82" w:rsidRPr="000A6BB4" w:rsidRDefault="000E1E82" w:rsidP="00403C6E">
            <w:pPr>
              <w:spacing w:line="240" w:lineRule="auto"/>
              <w:rPr>
                <w:rFonts w:eastAsia="Times New Roman" w:cs="Times New Roman"/>
                <w:b/>
                <w:bCs/>
                <w:color w:val="000000"/>
                <w:sz w:val="24"/>
                <w:szCs w:val="24"/>
                <w:lang w:eastAsia="en-GB"/>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tcPr>
          <w:p w14:paraId="4A383059" w14:textId="77777777" w:rsidR="000E1E82" w:rsidRPr="004923BC" w:rsidRDefault="000E1E82" w:rsidP="00403C6E">
            <w:r w:rsidRPr="004923BC">
              <w:t>≤ 500,000</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68A3AD0E" w14:textId="77777777" w:rsidR="000E1E82" w:rsidRPr="004923BC" w:rsidRDefault="000E1E82" w:rsidP="00403C6E">
            <w:r w:rsidRPr="004923BC">
              <w:t>&gt;500,000  ≤ 1,000,000</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A32F369" w14:textId="77777777" w:rsidR="000E1E82" w:rsidRPr="004923BC" w:rsidRDefault="000E1E82" w:rsidP="00403C6E">
            <w:r w:rsidRPr="004923BC">
              <w:t>&gt;1,000,000 ≤ 2,000,000</w:t>
            </w:r>
          </w:p>
        </w:tc>
        <w:tc>
          <w:tcPr>
            <w:tcW w:w="129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FB0F09D" w14:textId="77777777" w:rsidR="000E1E82" w:rsidRPr="004923BC" w:rsidRDefault="000E1E82" w:rsidP="00403C6E">
            <w:r w:rsidRPr="004923BC">
              <w:t>&gt; 2,000,000 ≤ 5,000,000</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20B9F57" w14:textId="77777777" w:rsidR="000E1E82" w:rsidRPr="004923BC" w:rsidRDefault="000E1E82" w:rsidP="00403C6E">
            <w:r w:rsidRPr="004923BC">
              <w:t>&gt;5,000,000 ≤ 10,000,000</w:t>
            </w:r>
          </w:p>
        </w:tc>
        <w:tc>
          <w:tcPr>
            <w:tcW w:w="129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2EC7A17" w14:textId="77777777" w:rsidR="000E1E82" w:rsidRPr="004923BC" w:rsidRDefault="000E1E82" w:rsidP="00403C6E">
            <w:r w:rsidRPr="004923BC">
              <w:t>&gt; 10,000,000 ≤ 50,000,000</w:t>
            </w:r>
          </w:p>
        </w:tc>
        <w:tc>
          <w:tcPr>
            <w:tcW w:w="1310" w:type="dxa"/>
            <w:tcBorders>
              <w:top w:val="single" w:sz="4" w:space="0" w:color="auto"/>
              <w:left w:val="single" w:sz="4" w:space="0" w:color="auto"/>
              <w:bottom w:val="single" w:sz="4" w:space="0" w:color="auto"/>
              <w:right w:val="single" w:sz="8" w:space="0" w:color="auto"/>
            </w:tcBorders>
            <w:shd w:val="clear" w:color="auto" w:fill="auto"/>
            <w:noWrap/>
            <w:tcMar>
              <w:left w:w="0" w:type="dxa"/>
              <w:right w:w="0" w:type="dxa"/>
            </w:tcMar>
          </w:tcPr>
          <w:p w14:paraId="151481A7" w14:textId="77777777" w:rsidR="000E1E82" w:rsidRDefault="000E1E82" w:rsidP="00403C6E">
            <w:r w:rsidRPr="004923BC">
              <w:t>&gt;50,000,000</w:t>
            </w:r>
          </w:p>
        </w:tc>
      </w:tr>
      <w:tr w:rsidR="000E1E82" w:rsidRPr="000A6BB4" w14:paraId="42573EA3" w14:textId="77777777" w:rsidTr="00403C6E">
        <w:trPr>
          <w:trHeight w:val="499"/>
        </w:trPr>
        <w:tc>
          <w:tcPr>
            <w:tcW w:w="539" w:type="dxa"/>
            <w:vMerge/>
            <w:tcBorders>
              <w:left w:val="single" w:sz="8" w:space="0" w:color="auto"/>
              <w:bottom w:val="single" w:sz="4" w:space="0" w:color="000000"/>
              <w:right w:val="single" w:sz="4" w:space="0" w:color="auto"/>
            </w:tcBorders>
            <w:vAlign w:val="center"/>
          </w:tcPr>
          <w:p w14:paraId="01C48C17" w14:textId="77777777" w:rsidR="000E1E82" w:rsidRPr="000A6BB4" w:rsidRDefault="000E1E82" w:rsidP="00403C6E">
            <w:pPr>
              <w:spacing w:line="240" w:lineRule="auto"/>
              <w:rPr>
                <w:rFonts w:eastAsia="Times New Roman" w:cs="Times New Roman"/>
                <w:b/>
                <w:bCs/>
                <w:color w:val="000000"/>
                <w:sz w:val="24"/>
                <w:szCs w:val="24"/>
                <w:lang w:eastAsia="en-GB"/>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tcPr>
          <w:p w14:paraId="6C3F01C1" w14:textId="77777777" w:rsidR="000E1E82" w:rsidRPr="004923BC" w:rsidRDefault="000E1E82" w:rsidP="00403C6E"/>
        </w:tc>
        <w:tc>
          <w:tcPr>
            <w:tcW w:w="1318" w:type="dxa"/>
            <w:tcBorders>
              <w:top w:val="single" w:sz="4" w:space="0" w:color="auto"/>
              <w:left w:val="single" w:sz="4" w:space="0" w:color="auto"/>
              <w:bottom w:val="single" w:sz="4" w:space="0" w:color="auto"/>
              <w:right w:val="single" w:sz="4" w:space="0" w:color="auto"/>
            </w:tcBorders>
            <w:shd w:val="clear" w:color="auto" w:fill="auto"/>
          </w:tcPr>
          <w:p w14:paraId="48333A2F" w14:textId="77777777" w:rsidR="000E1E82" w:rsidRPr="004923BC" w:rsidRDefault="000E1E82" w:rsidP="00403C6E"/>
        </w:tc>
        <w:tc>
          <w:tcPr>
            <w:tcW w:w="129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04BEB39" w14:textId="77777777" w:rsidR="000E1E82" w:rsidRPr="004923BC" w:rsidRDefault="000E1E82" w:rsidP="00403C6E"/>
        </w:tc>
        <w:tc>
          <w:tcPr>
            <w:tcW w:w="129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B8BD4DB" w14:textId="77777777" w:rsidR="000E1E82" w:rsidRPr="004923BC" w:rsidRDefault="000E1E82" w:rsidP="00403C6E"/>
        </w:tc>
        <w:tc>
          <w:tcPr>
            <w:tcW w:w="129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E71A5CF" w14:textId="77777777" w:rsidR="000E1E82" w:rsidRPr="004923BC" w:rsidRDefault="000E1E82" w:rsidP="00403C6E"/>
        </w:tc>
        <w:tc>
          <w:tcPr>
            <w:tcW w:w="129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F2BE47" w14:textId="77777777" w:rsidR="000E1E82" w:rsidRPr="004923BC" w:rsidRDefault="000E1E82" w:rsidP="00403C6E"/>
        </w:tc>
        <w:tc>
          <w:tcPr>
            <w:tcW w:w="1310" w:type="dxa"/>
            <w:tcBorders>
              <w:top w:val="single" w:sz="4" w:space="0" w:color="auto"/>
              <w:left w:val="single" w:sz="4" w:space="0" w:color="auto"/>
              <w:bottom w:val="single" w:sz="4" w:space="0" w:color="auto"/>
              <w:right w:val="single" w:sz="8" w:space="0" w:color="auto"/>
            </w:tcBorders>
            <w:shd w:val="clear" w:color="auto" w:fill="auto"/>
            <w:noWrap/>
            <w:tcMar>
              <w:left w:w="0" w:type="dxa"/>
              <w:right w:w="0" w:type="dxa"/>
            </w:tcMar>
          </w:tcPr>
          <w:p w14:paraId="737A9FF4" w14:textId="77777777" w:rsidR="000E1E82" w:rsidRPr="004923BC" w:rsidRDefault="000E1E82" w:rsidP="00403C6E"/>
        </w:tc>
      </w:tr>
    </w:tbl>
    <w:p w14:paraId="280ADBBE" w14:textId="77777777" w:rsidR="000E1E82" w:rsidRPr="000A6BB4" w:rsidRDefault="000E1E82" w:rsidP="000E1E82">
      <w:pPr>
        <w:rPr>
          <w:sz w:val="24"/>
          <w:szCs w:val="24"/>
        </w:rPr>
      </w:pPr>
      <w:r w:rsidRPr="000A6BB4">
        <w:rPr>
          <w:b/>
          <w:sz w:val="24"/>
          <w:szCs w:val="24"/>
        </w:rPr>
        <w:t>F</w:t>
      </w:r>
      <w:r>
        <w:rPr>
          <w:b/>
          <w:sz w:val="24"/>
          <w:szCs w:val="24"/>
        </w:rPr>
        <w:t>2</w:t>
      </w:r>
      <w:r w:rsidRPr="000A6BB4">
        <w:rPr>
          <w:b/>
          <w:sz w:val="24"/>
          <w:szCs w:val="24"/>
        </w:rPr>
        <w:t xml:space="preserve">: </w:t>
      </w:r>
      <w:r w:rsidRPr="000A6BB4">
        <w:rPr>
          <w:sz w:val="24"/>
          <w:szCs w:val="24"/>
        </w:rPr>
        <w:t xml:space="preserve">Kind of toilet facility in the </w:t>
      </w:r>
      <w:r>
        <w:rPr>
          <w:sz w:val="24"/>
          <w:szCs w:val="24"/>
        </w:rPr>
        <w:t>business premises</w:t>
      </w:r>
    </w:p>
    <w:tbl>
      <w:tblPr>
        <w:tblW w:w="9654" w:type="dxa"/>
        <w:tblInd w:w="93" w:type="dxa"/>
        <w:tblLook w:val="04A0" w:firstRow="1" w:lastRow="0" w:firstColumn="1" w:lastColumn="0" w:noHBand="0" w:noVBand="1"/>
      </w:tblPr>
      <w:tblGrid>
        <w:gridCol w:w="2709"/>
        <w:gridCol w:w="6945"/>
      </w:tblGrid>
      <w:tr w:rsidR="000E1E82" w:rsidRPr="000A6BB4" w14:paraId="3F8D949E" w14:textId="77777777" w:rsidTr="00403C6E">
        <w:trPr>
          <w:trHeight w:val="454"/>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CCA69"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Flush</w:t>
            </w:r>
          </w:p>
        </w:tc>
        <w:tc>
          <w:tcPr>
            <w:tcW w:w="6945" w:type="dxa"/>
            <w:tcBorders>
              <w:top w:val="single" w:sz="4" w:space="0" w:color="auto"/>
              <w:left w:val="nil"/>
              <w:bottom w:val="single" w:sz="4" w:space="0" w:color="auto"/>
              <w:right w:val="single" w:sz="4" w:space="0" w:color="auto"/>
            </w:tcBorders>
            <w:shd w:val="clear" w:color="auto" w:fill="auto"/>
            <w:hideMark/>
          </w:tcPr>
          <w:p w14:paraId="710DF56F"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Flush with functioning piped connection</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1</w:t>
            </w:r>
          </w:p>
        </w:tc>
      </w:tr>
      <w:tr w:rsidR="000E1E82" w:rsidRPr="000A6BB4" w14:paraId="47A58CE3" w14:textId="77777777" w:rsidTr="00403C6E">
        <w:trPr>
          <w:trHeight w:val="454"/>
        </w:trPr>
        <w:tc>
          <w:tcPr>
            <w:tcW w:w="2709" w:type="dxa"/>
            <w:vMerge/>
            <w:tcBorders>
              <w:top w:val="single" w:sz="4" w:space="0" w:color="auto"/>
              <w:left w:val="single" w:sz="4" w:space="0" w:color="auto"/>
              <w:bottom w:val="single" w:sz="4" w:space="0" w:color="auto"/>
              <w:right w:val="single" w:sz="4" w:space="0" w:color="auto"/>
            </w:tcBorders>
            <w:vAlign w:val="center"/>
            <w:hideMark/>
          </w:tcPr>
          <w:p w14:paraId="358B3D74" w14:textId="77777777" w:rsidR="000E1E82" w:rsidRPr="000A6BB4" w:rsidRDefault="000E1E82" w:rsidP="00403C6E">
            <w:pPr>
              <w:spacing w:line="240" w:lineRule="auto"/>
              <w:rPr>
                <w:rFonts w:eastAsia="Times New Roman" w:cs="Times New Roman"/>
                <w:color w:val="000000"/>
                <w:sz w:val="24"/>
                <w:szCs w:val="24"/>
                <w:lang w:eastAsia="en-GB"/>
              </w:rPr>
            </w:pPr>
          </w:p>
        </w:tc>
        <w:tc>
          <w:tcPr>
            <w:tcW w:w="6945" w:type="dxa"/>
            <w:tcBorders>
              <w:top w:val="nil"/>
              <w:left w:val="nil"/>
              <w:bottom w:val="single" w:sz="4" w:space="0" w:color="auto"/>
              <w:right w:val="single" w:sz="4" w:space="0" w:color="auto"/>
            </w:tcBorders>
            <w:shd w:val="clear" w:color="auto" w:fill="auto"/>
            <w:noWrap/>
            <w:hideMark/>
          </w:tcPr>
          <w:p w14:paraId="39C14CA1"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Flush used as pour flush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2</w:t>
            </w:r>
          </w:p>
        </w:tc>
      </w:tr>
      <w:tr w:rsidR="000E1E82" w:rsidRPr="000A6BB4" w14:paraId="518751B1" w14:textId="77777777" w:rsidTr="00403C6E">
        <w:trPr>
          <w:trHeight w:val="454"/>
        </w:trPr>
        <w:tc>
          <w:tcPr>
            <w:tcW w:w="2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1AB67C"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Pit Latrine</w:t>
            </w:r>
          </w:p>
        </w:tc>
        <w:tc>
          <w:tcPr>
            <w:tcW w:w="6945" w:type="dxa"/>
            <w:tcBorders>
              <w:top w:val="nil"/>
              <w:left w:val="nil"/>
              <w:bottom w:val="single" w:sz="4" w:space="0" w:color="auto"/>
              <w:right w:val="single" w:sz="4" w:space="0" w:color="auto"/>
            </w:tcBorders>
            <w:shd w:val="clear" w:color="auto" w:fill="auto"/>
            <w:noWrap/>
            <w:hideMark/>
          </w:tcPr>
          <w:p w14:paraId="5CD77A9A"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Ventilated pit latrine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3</w:t>
            </w:r>
          </w:p>
        </w:tc>
      </w:tr>
      <w:tr w:rsidR="000E1E82" w:rsidRPr="000A6BB4" w14:paraId="2A9062FD" w14:textId="77777777" w:rsidTr="00403C6E">
        <w:trPr>
          <w:trHeight w:val="454"/>
        </w:trPr>
        <w:tc>
          <w:tcPr>
            <w:tcW w:w="2709" w:type="dxa"/>
            <w:vMerge/>
            <w:tcBorders>
              <w:top w:val="nil"/>
              <w:left w:val="single" w:sz="4" w:space="0" w:color="auto"/>
              <w:bottom w:val="single" w:sz="4" w:space="0" w:color="auto"/>
              <w:right w:val="single" w:sz="4" w:space="0" w:color="auto"/>
            </w:tcBorders>
            <w:vAlign w:val="center"/>
            <w:hideMark/>
          </w:tcPr>
          <w:p w14:paraId="4F55D4C8" w14:textId="77777777" w:rsidR="000E1E82" w:rsidRPr="000A6BB4" w:rsidRDefault="000E1E82" w:rsidP="00403C6E">
            <w:pPr>
              <w:spacing w:line="240" w:lineRule="auto"/>
              <w:rPr>
                <w:rFonts w:eastAsia="Times New Roman" w:cs="Times New Roman"/>
                <w:color w:val="000000"/>
                <w:sz w:val="24"/>
                <w:szCs w:val="24"/>
                <w:lang w:eastAsia="en-GB"/>
              </w:rPr>
            </w:pPr>
          </w:p>
        </w:tc>
        <w:tc>
          <w:tcPr>
            <w:tcW w:w="6945" w:type="dxa"/>
            <w:tcBorders>
              <w:top w:val="nil"/>
              <w:left w:val="nil"/>
              <w:bottom w:val="single" w:sz="4" w:space="0" w:color="auto"/>
              <w:right w:val="single" w:sz="4" w:space="0" w:color="auto"/>
            </w:tcBorders>
            <w:shd w:val="clear" w:color="auto" w:fill="auto"/>
            <w:noWrap/>
            <w:hideMark/>
          </w:tcPr>
          <w:p w14:paraId="2AD0E28F"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Open pit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4</w:t>
            </w:r>
          </w:p>
        </w:tc>
      </w:tr>
      <w:tr w:rsidR="000E1E82" w:rsidRPr="000A6BB4" w14:paraId="3DA7F7CB" w14:textId="77777777" w:rsidTr="00403C6E">
        <w:trPr>
          <w:trHeight w:val="454"/>
        </w:trPr>
        <w:tc>
          <w:tcPr>
            <w:tcW w:w="2709" w:type="dxa"/>
            <w:vMerge/>
            <w:tcBorders>
              <w:top w:val="nil"/>
              <w:left w:val="single" w:sz="4" w:space="0" w:color="auto"/>
              <w:bottom w:val="single" w:sz="4" w:space="0" w:color="auto"/>
              <w:right w:val="single" w:sz="4" w:space="0" w:color="auto"/>
            </w:tcBorders>
            <w:vAlign w:val="center"/>
            <w:hideMark/>
          </w:tcPr>
          <w:p w14:paraId="003251FD" w14:textId="77777777" w:rsidR="000E1E82" w:rsidRPr="000A6BB4" w:rsidRDefault="000E1E82" w:rsidP="00403C6E">
            <w:pPr>
              <w:spacing w:line="240" w:lineRule="auto"/>
              <w:rPr>
                <w:rFonts w:eastAsia="Times New Roman" w:cs="Times New Roman"/>
                <w:color w:val="000000"/>
                <w:sz w:val="24"/>
                <w:szCs w:val="24"/>
                <w:lang w:eastAsia="en-GB"/>
              </w:rPr>
            </w:pPr>
          </w:p>
        </w:tc>
        <w:tc>
          <w:tcPr>
            <w:tcW w:w="6945" w:type="dxa"/>
            <w:tcBorders>
              <w:top w:val="nil"/>
              <w:left w:val="nil"/>
              <w:bottom w:val="single" w:sz="4" w:space="0" w:color="auto"/>
              <w:right w:val="single" w:sz="4" w:space="0" w:color="auto"/>
            </w:tcBorders>
            <w:shd w:val="clear" w:color="auto" w:fill="auto"/>
            <w:hideMark/>
          </w:tcPr>
          <w:p w14:paraId="258014BA" w14:textId="77777777" w:rsidR="000E1E82" w:rsidRPr="000A6BB4" w:rsidRDefault="000E1E82" w:rsidP="00403C6E">
            <w:pPr>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Pit latrine with covered wall and roof </w:t>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r>
            <w:r w:rsidRPr="000A6BB4">
              <w:rPr>
                <w:rFonts w:eastAsia="Times New Roman" w:cs="Times New Roman"/>
                <w:color w:val="000000"/>
                <w:sz w:val="24"/>
                <w:szCs w:val="24"/>
                <w:lang w:eastAsia="en-GB"/>
              </w:rPr>
              <w:tab/>
              <w:t>5</w:t>
            </w:r>
          </w:p>
        </w:tc>
      </w:tr>
      <w:tr w:rsidR="000E1E82" w:rsidRPr="000A6BB4" w14:paraId="16AEEAB0" w14:textId="77777777" w:rsidTr="00403C6E">
        <w:trPr>
          <w:trHeight w:val="454"/>
        </w:trPr>
        <w:tc>
          <w:tcPr>
            <w:tcW w:w="965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FD9EEE6" w14:textId="77777777" w:rsidR="000E1E82" w:rsidRPr="000A6BB4" w:rsidRDefault="000E1E82" w:rsidP="00403C6E">
            <w:pPr>
              <w:tabs>
                <w:tab w:val="left" w:pos="8489"/>
              </w:tabs>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No latrine facility/Bush </w:t>
            </w:r>
            <w:r w:rsidRPr="000A6BB4">
              <w:rPr>
                <w:rFonts w:eastAsia="Times New Roman" w:cs="Times New Roman"/>
                <w:color w:val="000000"/>
                <w:sz w:val="24"/>
                <w:szCs w:val="24"/>
                <w:lang w:eastAsia="en-GB"/>
              </w:rPr>
              <w:tab/>
              <w:t>6</w:t>
            </w:r>
          </w:p>
        </w:tc>
      </w:tr>
      <w:tr w:rsidR="000E1E82" w:rsidRPr="000A6BB4" w14:paraId="4F323E6B" w14:textId="77777777" w:rsidTr="00403C6E">
        <w:trPr>
          <w:trHeight w:val="454"/>
        </w:trPr>
        <w:tc>
          <w:tcPr>
            <w:tcW w:w="965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F6E229A" w14:textId="77777777" w:rsidR="000E1E82" w:rsidRPr="000A6BB4" w:rsidRDefault="000E1E82" w:rsidP="00403C6E">
            <w:pPr>
              <w:tabs>
                <w:tab w:val="left" w:pos="8489"/>
              </w:tabs>
              <w:spacing w:line="240" w:lineRule="auto"/>
              <w:rPr>
                <w:rFonts w:eastAsia="Times New Roman" w:cs="Times New Roman"/>
                <w:color w:val="000000"/>
                <w:sz w:val="24"/>
                <w:szCs w:val="24"/>
                <w:lang w:eastAsia="en-GB"/>
              </w:rPr>
            </w:pPr>
            <w:r w:rsidRPr="000A6BB4">
              <w:rPr>
                <w:rFonts w:eastAsia="Times New Roman" w:cs="Times New Roman"/>
                <w:color w:val="000000"/>
                <w:sz w:val="24"/>
                <w:szCs w:val="24"/>
                <w:lang w:eastAsia="en-GB"/>
              </w:rPr>
              <w:t xml:space="preserve">Other (specify) </w:t>
            </w:r>
            <w:r w:rsidRPr="000A6BB4">
              <w:rPr>
                <w:rFonts w:eastAsia="Times New Roman" w:cs="Times New Roman"/>
                <w:color w:val="000000"/>
                <w:sz w:val="24"/>
                <w:szCs w:val="24"/>
                <w:lang w:eastAsia="en-GB"/>
              </w:rPr>
              <w:tab/>
              <w:t>7</w:t>
            </w:r>
          </w:p>
        </w:tc>
      </w:tr>
    </w:tbl>
    <w:p w14:paraId="55916BDB" w14:textId="77777777" w:rsidR="000E1E82" w:rsidRDefault="000E1E82" w:rsidP="000E1E82">
      <w:pPr>
        <w:rPr>
          <w:b/>
          <w:sz w:val="24"/>
          <w:szCs w:val="24"/>
        </w:rPr>
      </w:pPr>
    </w:p>
    <w:tbl>
      <w:tblPr>
        <w:tblStyle w:val="TableGrid"/>
        <w:tblW w:w="9747" w:type="dxa"/>
        <w:tblLook w:val="04A0" w:firstRow="1" w:lastRow="0" w:firstColumn="1" w:lastColumn="0" w:noHBand="0" w:noVBand="1"/>
      </w:tblPr>
      <w:tblGrid>
        <w:gridCol w:w="9747"/>
      </w:tblGrid>
      <w:tr w:rsidR="000E1E82" w14:paraId="62A73298" w14:textId="77777777" w:rsidTr="00403C6E">
        <w:tc>
          <w:tcPr>
            <w:tcW w:w="9747" w:type="dxa"/>
          </w:tcPr>
          <w:p w14:paraId="46E39A5B" w14:textId="77777777" w:rsidR="000E1E82" w:rsidRDefault="000E1E82" w:rsidP="00403C6E">
            <w:pPr>
              <w:rPr>
                <w:b/>
                <w:sz w:val="24"/>
                <w:szCs w:val="24"/>
              </w:rPr>
            </w:pPr>
            <w:r>
              <w:rPr>
                <w:b/>
                <w:sz w:val="24"/>
                <w:szCs w:val="24"/>
              </w:rPr>
              <w:t>General remarks by the respondents:</w:t>
            </w:r>
          </w:p>
          <w:p w14:paraId="24A5812F" w14:textId="77777777" w:rsidR="000E1E82" w:rsidRDefault="000E1E82" w:rsidP="00403C6E">
            <w:pPr>
              <w:rPr>
                <w:b/>
                <w:sz w:val="24"/>
                <w:szCs w:val="24"/>
              </w:rPr>
            </w:pPr>
          </w:p>
          <w:p w14:paraId="7C599FAB" w14:textId="77777777" w:rsidR="000E1E82" w:rsidRDefault="000E1E82" w:rsidP="00403C6E">
            <w:pPr>
              <w:rPr>
                <w:b/>
                <w:sz w:val="24"/>
                <w:szCs w:val="24"/>
              </w:rPr>
            </w:pPr>
          </w:p>
          <w:p w14:paraId="154F5AC9" w14:textId="77777777" w:rsidR="000E1E82" w:rsidRDefault="000E1E82" w:rsidP="00403C6E">
            <w:pPr>
              <w:rPr>
                <w:b/>
                <w:sz w:val="24"/>
                <w:szCs w:val="24"/>
              </w:rPr>
            </w:pPr>
          </w:p>
          <w:p w14:paraId="205A87A5" w14:textId="77777777" w:rsidR="000E1E82" w:rsidRDefault="000E1E82" w:rsidP="00403C6E">
            <w:pPr>
              <w:rPr>
                <w:b/>
                <w:sz w:val="24"/>
                <w:szCs w:val="24"/>
              </w:rPr>
            </w:pPr>
          </w:p>
          <w:p w14:paraId="4C128860" w14:textId="77777777" w:rsidR="000E1E82" w:rsidRDefault="000E1E82" w:rsidP="00403C6E">
            <w:pPr>
              <w:rPr>
                <w:b/>
                <w:sz w:val="24"/>
                <w:szCs w:val="24"/>
              </w:rPr>
            </w:pPr>
          </w:p>
          <w:p w14:paraId="7E06B6FE" w14:textId="77777777" w:rsidR="000E1E82" w:rsidRDefault="000E1E82" w:rsidP="00403C6E">
            <w:pPr>
              <w:rPr>
                <w:b/>
                <w:sz w:val="24"/>
                <w:szCs w:val="24"/>
              </w:rPr>
            </w:pPr>
          </w:p>
        </w:tc>
      </w:tr>
      <w:tr w:rsidR="000E1E82" w14:paraId="58190496" w14:textId="77777777" w:rsidTr="00403C6E">
        <w:tc>
          <w:tcPr>
            <w:tcW w:w="9747" w:type="dxa"/>
          </w:tcPr>
          <w:p w14:paraId="434CE907" w14:textId="77777777" w:rsidR="000E1E82" w:rsidRDefault="000E1E82" w:rsidP="00403C6E">
            <w:pPr>
              <w:rPr>
                <w:b/>
                <w:sz w:val="24"/>
                <w:szCs w:val="24"/>
              </w:rPr>
            </w:pPr>
            <w:r>
              <w:rPr>
                <w:b/>
                <w:sz w:val="24"/>
                <w:szCs w:val="24"/>
              </w:rPr>
              <w:t>General observations and remarks by the enumerator:</w:t>
            </w:r>
          </w:p>
          <w:p w14:paraId="78949C63" w14:textId="77777777" w:rsidR="000E1E82" w:rsidRDefault="000E1E82" w:rsidP="00403C6E">
            <w:pPr>
              <w:rPr>
                <w:b/>
                <w:sz w:val="24"/>
                <w:szCs w:val="24"/>
              </w:rPr>
            </w:pPr>
          </w:p>
          <w:p w14:paraId="784082EA" w14:textId="77777777" w:rsidR="000E1E82" w:rsidRDefault="000E1E82" w:rsidP="00403C6E">
            <w:pPr>
              <w:rPr>
                <w:b/>
                <w:sz w:val="24"/>
                <w:szCs w:val="24"/>
              </w:rPr>
            </w:pPr>
          </w:p>
          <w:p w14:paraId="5DEB3C13" w14:textId="77777777" w:rsidR="000E1E82" w:rsidRDefault="000E1E82" w:rsidP="00403C6E">
            <w:pPr>
              <w:rPr>
                <w:b/>
                <w:sz w:val="24"/>
                <w:szCs w:val="24"/>
              </w:rPr>
            </w:pPr>
          </w:p>
          <w:p w14:paraId="246C827D" w14:textId="77777777" w:rsidR="000E1E82" w:rsidRDefault="000E1E82" w:rsidP="00403C6E">
            <w:pPr>
              <w:rPr>
                <w:b/>
                <w:sz w:val="24"/>
                <w:szCs w:val="24"/>
              </w:rPr>
            </w:pPr>
          </w:p>
          <w:p w14:paraId="71D6CA3A" w14:textId="77777777" w:rsidR="000E1E82" w:rsidRDefault="000E1E82" w:rsidP="00403C6E">
            <w:pPr>
              <w:rPr>
                <w:b/>
                <w:sz w:val="24"/>
                <w:szCs w:val="24"/>
              </w:rPr>
            </w:pPr>
          </w:p>
        </w:tc>
      </w:tr>
    </w:tbl>
    <w:p w14:paraId="52D1CF86" w14:textId="77777777" w:rsidR="000E1E82" w:rsidRDefault="000E1E82" w:rsidP="000E1E82"/>
    <w:p w14:paraId="56132A22" w14:textId="77777777" w:rsidR="00544DE6" w:rsidRPr="00544DE6" w:rsidRDefault="00544DE6" w:rsidP="00544DE6">
      <w:bookmarkStart w:id="310" w:name="_GoBack"/>
      <w:bookmarkEnd w:id="310"/>
    </w:p>
    <w:sectPr w:rsidR="00544DE6" w:rsidRPr="00544DE6" w:rsidSect="00D151CD">
      <w:pgSz w:w="11907" w:h="16839" w:code="9"/>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F0837F" w14:textId="77777777" w:rsidR="002A7E99" w:rsidRDefault="002A7E99" w:rsidP="00197372">
      <w:r>
        <w:separator/>
      </w:r>
    </w:p>
  </w:endnote>
  <w:endnote w:type="continuationSeparator" w:id="0">
    <w:p w14:paraId="6ADCB0E6" w14:textId="77777777" w:rsidR="002A7E99" w:rsidRDefault="002A7E99" w:rsidP="00197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DaneHelveticaNeue">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Roman">
    <w:panose1 w:val="00000000000000000000"/>
    <w:charset w:val="00"/>
    <w:family w:val="roman"/>
    <w:notTrueType/>
    <w:pitch w:val="variable"/>
    <w:sig w:usb0="00000003" w:usb1="00000000" w:usb2="00000000" w:usb3="00000000" w:csb0="00000001" w:csb1="00000000"/>
  </w:font>
  <w:font w:name="Optima">
    <w:altName w:val="Times New Roman"/>
    <w:charset w:val="00"/>
    <w:family w:val="roman"/>
    <w:pitch w:val="variable"/>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ill Sans MT">
    <w:altName w:val="Segoe UI"/>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93039"/>
      <w:docPartObj>
        <w:docPartGallery w:val="Page Numbers (Bottom of Page)"/>
        <w:docPartUnique/>
      </w:docPartObj>
    </w:sdtPr>
    <w:sdtEndPr>
      <w:rPr>
        <w:noProof/>
      </w:rPr>
    </w:sdtEndPr>
    <w:sdtContent>
      <w:p w14:paraId="59AF6FEA" w14:textId="77777777" w:rsidR="008C0322" w:rsidRDefault="008C0322" w:rsidP="00197372">
        <w:pPr>
          <w:pStyle w:val="Footer"/>
        </w:pPr>
        <w:r>
          <w:fldChar w:fldCharType="begin"/>
        </w:r>
        <w:r>
          <w:instrText xml:space="preserve"> PAGE   \* MERGEFORMAT </w:instrText>
        </w:r>
        <w:r>
          <w:fldChar w:fldCharType="separate"/>
        </w:r>
        <w:r w:rsidR="007F21A4">
          <w:rPr>
            <w:noProof/>
          </w:rPr>
          <w:t>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343510"/>
      <w:docPartObj>
        <w:docPartGallery w:val="Page Numbers (Bottom of Page)"/>
        <w:docPartUnique/>
      </w:docPartObj>
    </w:sdtPr>
    <w:sdtContent>
      <w:p w14:paraId="448E906A" w14:textId="77777777" w:rsidR="008C0322" w:rsidRDefault="008C0322" w:rsidP="00197372">
        <w:pPr>
          <w:pStyle w:val="Footer"/>
        </w:pPr>
        <w:r>
          <w:fldChar w:fldCharType="begin"/>
        </w:r>
        <w:r>
          <w:instrText>PAGE   \* MERGEFORMAT</w:instrText>
        </w:r>
        <w:r>
          <w:fldChar w:fldCharType="separate"/>
        </w:r>
        <w:r w:rsidR="007F21A4" w:rsidRPr="007F21A4">
          <w:rPr>
            <w:noProof/>
            <w:lang w:val="da-DK"/>
          </w:rPr>
          <w:t>9</w:t>
        </w:r>
        <w:r>
          <w:rPr>
            <w:noProof/>
            <w:lang w:val="da-DK"/>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149727"/>
      <w:docPartObj>
        <w:docPartGallery w:val="Page Numbers (Bottom of Page)"/>
        <w:docPartUnique/>
      </w:docPartObj>
    </w:sdtPr>
    <w:sdtContent>
      <w:p w14:paraId="3E01D4E0" w14:textId="77777777" w:rsidR="008C0322" w:rsidRDefault="008C0322" w:rsidP="00197372">
        <w:pPr>
          <w:pStyle w:val="Footer"/>
        </w:pPr>
        <w:r>
          <w:fldChar w:fldCharType="begin"/>
        </w:r>
        <w:r>
          <w:instrText>PAGE   \* MERGEFORMAT</w:instrText>
        </w:r>
        <w:r>
          <w:fldChar w:fldCharType="separate"/>
        </w:r>
        <w:r w:rsidR="007F21A4" w:rsidRPr="007F21A4">
          <w:rPr>
            <w:noProof/>
            <w:lang w:val="da-DK"/>
          </w:rPr>
          <w:t>75</w:t>
        </w:r>
        <w:r>
          <w:rPr>
            <w:noProof/>
            <w:lang w:val="da-DK"/>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96BC3E" w14:textId="77777777" w:rsidR="002A7E99" w:rsidRDefault="002A7E99" w:rsidP="00197372">
      <w:r>
        <w:separator/>
      </w:r>
    </w:p>
  </w:footnote>
  <w:footnote w:type="continuationSeparator" w:id="0">
    <w:p w14:paraId="5B1A25B4" w14:textId="77777777" w:rsidR="002A7E99" w:rsidRDefault="002A7E99" w:rsidP="00197372">
      <w:r>
        <w:continuationSeparator/>
      </w:r>
    </w:p>
  </w:footnote>
  <w:footnote w:id="1">
    <w:p w14:paraId="736FA087" w14:textId="77777777" w:rsidR="008C0322" w:rsidRDefault="008C0322" w:rsidP="00EC7095">
      <w:pPr>
        <w:pStyle w:val="FootnoteText"/>
      </w:pPr>
      <w:r>
        <w:rPr>
          <w:rStyle w:val="FootnoteReference"/>
        </w:rPr>
        <w:footnoteRef/>
      </w:r>
      <w:r>
        <w:t xml:space="preserve"> Meaning most/all of the households in this EA had direct access to Guma piped network</w:t>
      </w:r>
    </w:p>
  </w:footnote>
  <w:footnote w:id="2">
    <w:p w14:paraId="0ACCEF7F" w14:textId="756B991A" w:rsidR="008C0322" w:rsidRPr="00E854A5" w:rsidRDefault="008C0322">
      <w:pPr>
        <w:pStyle w:val="FootnoteText"/>
      </w:pPr>
      <w:r>
        <w:rPr>
          <w:rStyle w:val="FootnoteReference"/>
        </w:rPr>
        <w:footnoteRef/>
      </w:r>
      <w:r>
        <w:t xml:space="preserve"> Based on Guma billing data base records from May 2012 to April 2013 and average tariffs.</w:t>
      </w:r>
    </w:p>
  </w:footnote>
  <w:footnote w:id="3">
    <w:p w14:paraId="0EEB8B06" w14:textId="77777777" w:rsidR="008C0322" w:rsidRPr="00BE666C" w:rsidRDefault="008C0322" w:rsidP="00601506">
      <w:pPr>
        <w:pStyle w:val="FootnoteText"/>
      </w:pPr>
      <w:r>
        <w:rPr>
          <w:rStyle w:val="FootnoteReference"/>
        </w:rPr>
        <w:footnoteRef/>
      </w:r>
      <w:r>
        <w:t xml:space="preserve"> </w:t>
      </w:r>
      <w:r w:rsidRPr="00BE666C">
        <w:t>The 5 % threshold has been used by the World Health Organisation and is generally adopted as the basic affordability criterion for water supply and sanitation projects</w:t>
      </w:r>
      <w:r>
        <w:t>.</w:t>
      </w:r>
    </w:p>
  </w:footnote>
  <w:footnote w:id="4">
    <w:p w14:paraId="4F845F15" w14:textId="77777777" w:rsidR="008C0322" w:rsidRPr="009245CC" w:rsidRDefault="008C0322">
      <w:pPr>
        <w:pStyle w:val="FootnoteText"/>
        <w:rPr>
          <w:szCs w:val="18"/>
          <w:lang w:val="en-US"/>
        </w:rPr>
      </w:pPr>
      <w:r w:rsidRPr="009245CC">
        <w:rPr>
          <w:rStyle w:val="FootnoteReference"/>
          <w:sz w:val="18"/>
          <w:szCs w:val="18"/>
        </w:rPr>
        <w:footnoteRef/>
      </w:r>
      <w:r w:rsidRPr="009245CC">
        <w:rPr>
          <w:szCs w:val="18"/>
        </w:rPr>
        <w:t xml:space="preserve"> </w:t>
      </w:r>
      <w:r w:rsidRPr="009245CC">
        <w:rPr>
          <w:szCs w:val="18"/>
          <w:lang w:val="en-US"/>
        </w:rPr>
        <w:t>GVWC management reported system losses 60% for Dec 2012 and at present (August 2013) 40%; so assumption of 50% is just fair.</w:t>
      </w:r>
    </w:p>
  </w:footnote>
  <w:footnote w:id="5">
    <w:p w14:paraId="24408F95" w14:textId="77777777" w:rsidR="008C0322" w:rsidRPr="009245CC" w:rsidRDefault="008C0322" w:rsidP="009245CC">
      <w:pPr>
        <w:jc w:val="left"/>
        <w:rPr>
          <w:sz w:val="18"/>
          <w:szCs w:val="18"/>
          <w:lang w:val="en-US"/>
        </w:rPr>
      </w:pPr>
      <w:r w:rsidRPr="009245CC">
        <w:rPr>
          <w:rStyle w:val="FootnoteReference"/>
          <w:sz w:val="18"/>
          <w:szCs w:val="18"/>
        </w:rPr>
        <w:footnoteRef/>
      </w:r>
      <w:r w:rsidRPr="009245CC">
        <w:rPr>
          <w:sz w:val="18"/>
          <w:szCs w:val="18"/>
          <w:lang w:val="en-US"/>
        </w:rPr>
        <w:t xml:space="preserve"> To find efficient Unit cost, we used the following formula</w:t>
      </w:r>
      <w:proofErr w:type="gramStart"/>
      <w:r w:rsidRPr="009245CC">
        <w:rPr>
          <w:sz w:val="18"/>
          <w:szCs w:val="18"/>
          <w:lang w:val="en-US"/>
        </w:rPr>
        <w:t xml:space="preserve">: </w:t>
      </w:r>
      <m:oMath>
        <m:sSub>
          <m:sSubPr>
            <m:ctrlPr>
              <w:rPr>
                <w:rFonts w:ascii="Cambria Math" w:hAnsi="Cambria Math"/>
                <w:i/>
                <w:sz w:val="18"/>
                <w:szCs w:val="18"/>
                <w:lang w:val="en-US"/>
              </w:rPr>
            </m:ctrlPr>
          </m:sSubPr>
          <m:e>
            <w:proofErr w:type="gramEnd"/>
            <m:r>
              <w:rPr>
                <w:rFonts w:ascii="Cambria Math" w:hAnsi="Cambria Math"/>
                <w:sz w:val="18"/>
                <w:szCs w:val="18"/>
                <w:lang w:val="en-US"/>
              </w:rPr>
              <m:t>T</m:t>
            </m:r>
          </m:e>
          <m:sub>
            <m:r>
              <w:rPr>
                <w:rFonts w:ascii="Cambria Math" w:hAnsi="Cambria Math"/>
                <w:sz w:val="18"/>
                <w:szCs w:val="18"/>
                <w:lang w:val="en-US"/>
              </w:rPr>
              <m:t>be</m:t>
            </m:r>
          </m:sub>
        </m:sSub>
        <m:r>
          <w:rPr>
            <w:rFonts w:ascii="Cambria Math" w:hAnsi="Cambria Math"/>
            <w:sz w:val="18"/>
            <w:szCs w:val="18"/>
            <w:lang w:val="en-US"/>
          </w:rPr>
          <m:t>=</m:t>
        </m:r>
        <m:f>
          <m:fPr>
            <m:ctrlPr>
              <w:rPr>
                <w:rFonts w:ascii="Cambria Math" w:hAnsi="Cambria Math"/>
                <w:i/>
                <w:sz w:val="18"/>
                <w:szCs w:val="18"/>
                <w:lang w:val="en-US"/>
              </w:rPr>
            </m:ctrlPr>
          </m:fPr>
          <m:num>
            <m:r>
              <w:rPr>
                <w:rFonts w:ascii="Cambria Math" w:hAnsi="Cambria Math"/>
                <w:sz w:val="18"/>
                <w:szCs w:val="18"/>
                <w:lang w:val="en-US"/>
              </w:rPr>
              <m:t>Eff_U_Cost</m:t>
            </m:r>
          </m:num>
          <m:den>
            <m:r>
              <w:rPr>
                <w:rFonts w:ascii="Cambria Math" w:hAnsi="Cambria Math"/>
                <w:sz w:val="18"/>
                <w:szCs w:val="18"/>
                <w:lang w:val="en-US"/>
              </w:rPr>
              <m:t>(1-%system-losses)</m:t>
            </m:r>
          </m:den>
        </m:f>
      </m:oMath>
      <w:r w:rsidRPr="009245CC">
        <w:rPr>
          <w:rFonts w:eastAsiaTheme="minorEastAsia"/>
          <w:sz w:val="18"/>
          <w:szCs w:val="18"/>
          <w:lang w:val="en-US"/>
        </w:rPr>
        <w:t xml:space="preserve"> , where </w:t>
      </w:r>
      <w:proofErr w:type="spellStart"/>
      <w:r w:rsidRPr="009245CC">
        <w:rPr>
          <w:i/>
          <w:sz w:val="18"/>
          <w:szCs w:val="18"/>
          <w:lang w:val="en-US"/>
        </w:rPr>
        <w:t>Eff_U_Costs</w:t>
      </w:r>
      <w:proofErr w:type="spellEnd"/>
      <w:r w:rsidRPr="009245CC">
        <w:rPr>
          <w:i/>
          <w:sz w:val="18"/>
          <w:szCs w:val="18"/>
          <w:lang w:val="en-US"/>
        </w:rPr>
        <w:t xml:space="preserve"> stands for efficient unit cost, and  </w:t>
      </w:r>
      <m:oMath>
        <m:sSub>
          <m:sSubPr>
            <m:ctrlPr>
              <w:rPr>
                <w:rFonts w:ascii="Cambria Math" w:hAnsi="Cambria Math"/>
                <w:i/>
                <w:sz w:val="18"/>
                <w:szCs w:val="18"/>
                <w:lang w:val="en-US"/>
              </w:rPr>
            </m:ctrlPr>
          </m:sSubPr>
          <m:e>
            <m:r>
              <w:rPr>
                <w:rFonts w:ascii="Cambria Math" w:hAnsi="Cambria Math"/>
                <w:sz w:val="18"/>
                <w:szCs w:val="18"/>
                <w:lang w:val="en-US"/>
              </w:rPr>
              <m:t>T</m:t>
            </m:r>
          </m:e>
          <m:sub>
            <m:r>
              <w:rPr>
                <w:rFonts w:ascii="Cambria Math" w:hAnsi="Cambria Math"/>
                <w:sz w:val="18"/>
                <w:szCs w:val="18"/>
                <w:lang w:val="en-US"/>
              </w:rPr>
              <m:t>be</m:t>
            </m:r>
          </m:sub>
        </m:sSub>
      </m:oMath>
      <w:r w:rsidRPr="009245CC">
        <w:rPr>
          <w:rFonts w:eastAsiaTheme="minorEastAsia"/>
          <w:i/>
          <w:sz w:val="18"/>
          <w:szCs w:val="18"/>
          <w:lang w:val="en-US"/>
        </w:rPr>
        <w:t xml:space="preserve"> is the break-even tariff.</w:t>
      </w:r>
    </w:p>
    <w:p w14:paraId="5BD110A2" w14:textId="77777777" w:rsidR="008C0322" w:rsidRPr="009245CC" w:rsidRDefault="008C0322">
      <w:pPr>
        <w:pStyle w:val="FootnoteText"/>
        <w:rPr>
          <w:lang w:val="en-US"/>
        </w:rPr>
      </w:pPr>
    </w:p>
  </w:footnote>
  <w:footnote w:id="6">
    <w:p w14:paraId="203D3221" w14:textId="77777777" w:rsidR="00080663" w:rsidRPr="00513CDB" w:rsidRDefault="00080663" w:rsidP="00080663">
      <w:pPr>
        <w:pStyle w:val="FootnoteText"/>
        <w:rPr>
          <w:lang w:val="en-ZA"/>
        </w:rPr>
      </w:pPr>
      <w:r>
        <w:rPr>
          <w:rStyle w:val="FootnoteReference"/>
        </w:rPr>
        <w:footnoteRef/>
      </w:r>
      <w:r>
        <w:t xml:space="preserve"> Average tariff figures b</w:t>
      </w:r>
      <w:proofErr w:type="spellStart"/>
      <w:r>
        <w:rPr>
          <w:lang w:val="en-ZA"/>
        </w:rPr>
        <w:t>ased</w:t>
      </w:r>
      <w:proofErr w:type="spellEnd"/>
      <w:r>
        <w:rPr>
          <w:lang w:val="en-ZA"/>
        </w:rPr>
        <w:t xml:space="preserve"> on Guma Performance Report June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93ED7" w14:textId="77777777" w:rsidR="008C0322" w:rsidRDefault="008C0322" w:rsidP="001973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33E5A" w14:textId="77777777" w:rsidR="008C0322" w:rsidRPr="007E16DF" w:rsidRDefault="008C0322" w:rsidP="00197372">
    <w:pPr>
      <w:pStyle w:val="Header"/>
    </w:pPr>
    <w:r>
      <w:t>WF-024 – Final Report – WATP Study Freetown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931DA" w14:textId="77777777" w:rsidR="008C0322" w:rsidRDefault="008C0322" w:rsidP="001973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0"/>
    <w:lvl w:ilvl="0">
      <w:start w:val="1"/>
      <w:numFmt w:val="decimal"/>
      <w:pStyle w:val="Quick1"/>
      <w:lvlText w:val="%1."/>
      <w:lvlJc w:val="left"/>
      <w:pPr>
        <w:tabs>
          <w:tab w:val="num" w:pos="720"/>
        </w:tabs>
      </w:pPr>
      <w:rPr>
        <w:rFonts w:ascii="Times New Roman" w:hAnsi="Times New Roman"/>
        <w:b/>
        <w:sz w:val="28"/>
      </w:rPr>
    </w:lvl>
  </w:abstractNum>
  <w:abstractNum w:abstractNumId="1">
    <w:nsid w:val="012E784F"/>
    <w:multiLevelType w:val="hybridMultilevel"/>
    <w:tmpl w:val="81C83E9E"/>
    <w:lvl w:ilvl="0" w:tplc="A65A7D90">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1AC2946"/>
    <w:multiLevelType w:val="hybridMultilevel"/>
    <w:tmpl w:val="954E44D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6270ED2"/>
    <w:multiLevelType w:val="hybridMultilevel"/>
    <w:tmpl w:val="8C4813D8"/>
    <w:lvl w:ilvl="0" w:tplc="04090001">
      <w:start w:val="1"/>
      <w:numFmt w:val="bullet"/>
      <w:lvlText w:val=""/>
      <w:lvlJc w:val="left"/>
      <w:pPr>
        <w:ind w:left="360" w:hanging="360"/>
      </w:pPr>
      <w:rPr>
        <w:rFonts w:ascii="Symbol" w:hAnsi="Symbol" w:hint="default"/>
      </w:rPr>
    </w:lvl>
    <w:lvl w:ilvl="1" w:tplc="A65A7D90">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8E1480"/>
    <w:multiLevelType w:val="multilevel"/>
    <w:tmpl w:val="652CD0F2"/>
    <w:lvl w:ilvl="0">
      <w:start w:val="1"/>
      <w:numFmt w:val="decimal"/>
      <w:pStyle w:val="AppendixLetter"/>
      <w:lvlText w:val="%1."/>
      <w:lvlJc w:val="left"/>
      <w:pPr>
        <w:tabs>
          <w:tab w:val="num" w:pos="720"/>
        </w:tabs>
        <w:ind w:left="720" w:hanging="720"/>
      </w:pPr>
    </w:lvl>
    <w:lvl w:ilvl="1">
      <w:start w:val="1"/>
      <w:numFmt w:val="decimal"/>
      <w:pStyle w:val="AppendixLevel1"/>
      <w:lvlText w:val="%2."/>
      <w:lvlJc w:val="left"/>
      <w:pPr>
        <w:tabs>
          <w:tab w:val="num" w:pos="1440"/>
        </w:tabs>
        <w:ind w:left="1440" w:hanging="720"/>
      </w:pPr>
    </w:lvl>
    <w:lvl w:ilvl="2">
      <w:start w:val="1"/>
      <w:numFmt w:val="decimal"/>
      <w:pStyle w:val="AppendixLevel2"/>
      <w:lvlText w:val="%3."/>
      <w:lvlJc w:val="left"/>
      <w:pPr>
        <w:tabs>
          <w:tab w:val="num" w:pos="2160"/>
        </w:tabs>
        <w:ind w:left="2160" w:hanging="720"/>
      </w:pPr>
    </w:lvl>
    <w:lvl w:ilvl="3">
      <w:start w:val="1"/>
      <w:numFmt w:val="decimal"/>
      <w:pStyle w:val="AppendixLevel2"/>
      <w:lvlText w:val="%4."/>
      <w:lvlJc w:val="left"/>
      <w:pPr>
        <w:tabs>
          <w:tab w:val="num" w:pos="2880"/>
        </w:tabs>
        <w:ind w:left="2880" w:hanging="720"/>
      </w:pPr>
    </w:lvl>
    <w:lvl w:ilvl="4">
      <w:start w:val="1"/>
      <w:numFmt w:val="decimal"/>
      <w:pStyle w:val="AppendixLevel3"/>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BCE764D"/>
    <w:multiLevelType w:val="hybridMultilevel"/>
    <w:tmpl w:val="7E027836"/>
    <w:lvl w:ilvl="0" w:tplc="A65A7D9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E6E0984"/>
    <w:multiLevelType w:val="singleLevel"/>
    <w:tmpl w:val="9FF04C36"/>
    <w:lvl w:ilvl="0">
      <w:start w:val="1"/>
      <w:numFmt w:val="bullet"/>
      <w:pStyle w:val="Bullet"/>
      <w:lvlText w:val=""/>
      <w:lvlJc w:val="left"/>
      <w:pPr>
        <w:tabs>
          <w:tab w:val="num" w:pos="567"/>
        </w:tabs>
        <w:ind w:left="567" w:hanging="567"/>
      </w:pPr>
      <w:rPr>
        <w:rFonts w:ascii="Symbol" w:hAnsi="Symbol" w:hint="default"/>
      </w:rPr>
    </w:lvl>
  </w:abstractNum>
  <w:abstractNum w:abstractNumId="7">
    <w:nsid w:val="1F7D41E0"/>
    <w:multiLevelType w:val="hybridMultilevel"/>
    <w:tmpl w:val="490E001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22056545"/>
    <w:multiLevelType w:val="hybridMultilevel"/>
    <w:tmpl w:val="938AA696"/>
    <w:lvl w:ilvl="0" w:tplc="A65A7D90">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28516E76"/>
    <w:multiLevelType w:val="hybridMultilevel"/>
    <w:tmpl w:val="7E56233A"/>
    <w:lvl w:ilvl="0" w:tplc="74765920">
      <w:start w:val="4"/>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8557E57"/>
    <w:multiLevelType w:val="hybridMultilevel"/>
    <w:tmpl w:val="49689DCC"/>
    <w:lvl w:ilvl="0" w:tplc="C128D68E">
      <w:start w:val="1"/>
      <w:numFmt w:val="bullet"/>
      <w:pStyle w:val="CowiSideHeaderLabelUnChecked"/>
      <w:lvlText w:val=""/>
      <w:lvlJc w:val="left"/>
      <w:pPr>
        <w:tabs>
          <w:tab w:val="num" w:pos="227"/>
        </w:tabs>
        <w:ind w:left="227" w:hanging="227"/>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nsid w:val="29EE3F7B"/>
    <w:multiLevelType w:val="hybridMultilevel"/>
    <w:tmpl w:val="21925EC8"/>
    <w:lvl w:ilvl="0" w:tplc="FFFFFFFF">
      <w:start w:val="1"/>
      <w:numFmt w:val="bullet"/>
      <w:pStyle w:val="StyleBulletRail11ptBold"/>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nsid w:val="31C932F1"/>
    <w:multiLevelType w:val="hybridMultilevel"/>
    <w:tmpl w:val="EFB49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2E2E54"/>
    <w:multiLevelType w:val="hybridMultilevel"/>
    <w:tmpl w:val="366C2740"/>
    <w:lvl w:ilvl="0" w:tplc="A65A7D90">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nsid w:val="38C400A7"/>
    <w:multiLevelType w:val="multilevel"/>
    <w:tmpl w:val="95DC8ED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F611C98"/>
    <w:multiLevelType w:val="hybridMultilevel"/>
    <w:tmpl w:val="3E7A22CC"/>
    <w:lvl w:ilvl="0" w:tplc="A65A7D90">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nsid w:val="49CF5FEB"/>
    <w:multiLevelType w:val="hybridMultilevel"/>
    <w:tmpl w:val="F7F4D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B4441F7"/>
    <w:multiLevelType w:val="singleLevel"/>
    <w:tmpl w:val="9E58340E"/>
    <w:lvl w:ilvl="0">
      <w:start w:val="1"/>
      <w:numFmt w:val="bullet"/>
      <w:pStyle w:val="ReportList1"/>
      <w:lvlText w:val=""/>
      <w:lvlJc w:val="left"/>
      <w:pPr>
        <w:tabs>
          <w:tab w:val="num" w:pos="357"/>
        </w:tabs>
        <w:ind w:left="357" w:hanging="357"/>
      </w:pPr>
      <w:rPr>
        <w:rFonts w:ascii="Symbol" w:hAnsi="Symbol" w:hint="default"/>
        <w:b w:val="0"/>
        <w:i w:val="0"/>
        <w:sz w:val="22"/>
      </w:rPr>
    </w:lvl>
  </w:abstractNum>
  <w:abstractNum w:abstractNumId="18">
    <w:nsid w:val="553C1AB2"/>
    <w:multiLevelType w:val="hybridMultilevel"/>
    <w:tmpl w:val="9B664686"/>
    <w:lvl w:ilvl="0" w:tplc="A65A7D9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555F7099"/>
    <w:multiLevelType w:val="hybridMultilevel"/>
    <w:tmpl w:val="EEF6FD1A"/>
    <w:lvl w:ilvl="0" w:tplc="2B9A2330">
      <w:start w:val="1"/>
      <w:numFmt w:val="bullet"/>
      <w:pStyle w:val="Tablebullet1"/>
      <w:lvlText w:val=""/>
      <w:lvlJc w:val="left"/>
      <w:pPr>
        <w:tabs>
          <w:tab w:val="num" w:pos="576"/>
        </w:tabs>
        <w:ind w:left="576" w:hanging="432"/>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6B115B6"/>
    <w:multiLevelType w:val="hybridMultilevel"/>
    <w:tmpl w:val="011AB4D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574F44BF"/>
    <w:multiLevelType w:val="hybridMultilevel"/>
    <w:tmpl w:val="25BC132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5F981F49"/>
    <w:multiLevelType w:val="hybridMultilevel"/>
    <w:tmpl w:val="5BAC3656"/>
    <w:lvl w:ilvl="0" w:tplc="A65A7D90">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nsid w:val="5FA21182"/>
    <w:multiLevelType w:val="hybridMultilevel"/>
    <w:tmpl w:val="CCC0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F450CC"/>
    <w:multiLevelType w:val="hybridMultilevel"/>
    <w:tmpl w:val="EC58A8E8"/>
    <w:lvl w:ilvl="0" w:tplc="E5801926">
      <w:start w:val="1"/>
      <w:numFmt w:val="bullet"/>
      <w:pStyle w:val="ListBullet2"/>
      <w:lvlText w:val=""/>
      <w:lvlJc w:val="left"/>
      <w:pPr>
        <w:tabs>
          <w:tab w:val="num" w:pos="360"/>
        </w:tabs>
        <w:ind w:left="360" w:hanging="360"/>
      </w:pPr>
      <w:rPr>
        <w:rFonts w:ascii="Times New Roman" w:hAnsi="Times New Roman" w:cs="Times New Roman" w:hint="default"/>
        <w:b w:val="0"/>
        <w:i w:val="0"/>
        <w:sz w:val="20"/>
      </w:rPr>
    </w:lvl>
    <w:lvl w:ilvl="1" w:tplc="3BE41D98" w:tentative="1">
      <w:start w:val="1"/>
      <w:numFmt w:val="bullet"/>
      <w:lvlText w:val="o"/>
      <w:lvlJc w:val="left"/>
      <w:pPr>
        <w:tabs>
          <w:tab w:val="num" w:pos="1440"/>
        </w:tabs>
        <w:ind w:left="1440" w:hanging="360"/>
      </w:pPr>
      <w:rPr>
        <w:rFonts w:ascii="Courier New" w:hAnsi="Courier New" w:hint="default"/>
      </w:rPr>
    </w:lvl>
    <w:lvl w:ilvl="2" w:tplc="CAB40AB4" w:tentative="1">
      <w:start w:val="1"/>
      <w:numFmt w:val="bullet"/>
      <w:lvlText w:val=""/>
      <w:lvlJc w:val="left"/>
      <w:pPr>
        <w:tabs>
          <w:tab w:val="num" w:pos="2160"/>
        </w:tabs>
        <w:ind w:left="2160" w:hanging="360"/>
      </w:pPr>
      <w:rPr>
        <w:rFonts w:ascii="Wingdings" w:hAnsi="Wingdings" w:hint="default"/>
      </w:rPr>
    </w:lvl>
    <w:lvl w:ilvl="3" w:tplc="1E24A368" w:tentative="1">
      <w:start w:val="1"/>
      <w:numFmt w:val="bullet"/>
      <w:lvlText w:val=""/>
      <w:lvlJc w:val="left"/>
      <w:pPr>
        <w:tabs>
          <w:tab w:val="num" w:pos="2880"/>
        </w:tabs>
        <w:ind w:left="2880" w:hanging="360"/>
      </w:pPr>
      <w:rPr>
        <w:rFonts w:ascii="Symbol" w:hAnsi="Symbol" w:hint="default"/>
      </w:rPr>
    </w:lvl>
    <w:lvl w:ilvl="4" w:tplc="7DD61B34" w:tentative="1">
      <w:start w:val="1"/>
      <w:numFmt w:val="bullet"/>
      <w:lvlText w:val="o"/>
      <w:lvlJc w:val="left"/>
      <w:pPr>
        <w:tabs>
          <w:tab w:val="num" w:pos="3600"/>
        </w:tabs>
        <w:ind w:left="3600" w:hanging="360"/>
      </w:pPr>
      <w:rPr>
        <w:rFonts w:ascii="Courier New" w:hAnsi="Courier New" w:hint="default"/>
      </w:rPr>
    </w:lvl>
    <w:lvl w:ilvl="5" w:tplc="09FC63B4" w:tentative="1">
      <w:start w:val="1"/>
      <w:numFmt w:val="bullet"/>
      <w:lvlText w:val=""/>
      <w:lvlJc w:val="left"/>
      <w:pPr>
        <w:tabs>
          <w:tab w:val="num" w:pos="4320"/>
        </w:tabs>
        <w:ind w:left="4320" w:hanging="360"/>
      </w:pPr>
      <w:rPr>
        <w:rFonts w:ascii="Wingdings" w:hAnsi="Wingdings" w:hint="default"/>
      </w:rPr>
    </w:lvl>
    <w:lvl w:ilvl="6" w:tplc="5D6C5CDA" w:tentative="1">
      <w:start w:val="1"/>
      <w:numFmt w:val="bullet"/>
      <w:lvlText w:val=""/>
      <w:lvlJc w:val="left"/>
      <w:pPr>
        <w:tabs>
          <w:tab w:val="num" w:pos="5040"/>
        </w:tabs>
        <w:ind w:left="5040" w:hanging="360"/>
      </w:pPr>
      <w:rPr>
        <w:rFonts w:ascii="Symbol" w:hAnsi="Symbol" w:hint="default"/>
      </w:rPr>
    </w:lvl>
    <w:lvl w:ilvl="7" w:tplc="8DFEC8BC" w:tentative="1">
      <w:start w:val="1"/>
      <w:numFmt w:val="bullet"/>
      <w:lvlText w:val="o"/>
      <w:lvlJc w:val="left"/>
      <w:pPr>
        <w:tabs>
          <w:tab w:val="num" w:pos="5760"/>
        </w:tabs>
        <w:ind w:left="5760" w:hanging="360"/>
      </w:pPr>
      <w:rPr>
        <w:rFonts w:ascii="Courier New" w:hAnsi="Courier New" w:hint="default"/>
      </w:rPr>
    </w:lvl>
    <w:lvl w:ilvl="8" w:tplc="7D1C22B2" w:tentative="1">
      <w:start w:val="1"/>
      <w:numFmt w:val="bullet"/>
      <w:lvlText w:val=""/>
      <w:lvlJc w:val="left"/>
      <w:pPr>
        <w:tabs>
          <w:tab w:val="num" w:pos="6480"/>
        </w:tabs>
        <w:ind w:left="6480" w:hanging="360"/>
      </w:pPr>
      <w:rPr>
        <w:rFonts w:ascii="Wingdings" w:hAnsi="Wingdings" w:hint="default"/>
      </w:rPr>
    </w:lvl>
  </w:abstractNum>
  <w:abstractNum w:abstractNumId="25">
    <w:nsid w:val="68BD7273"/>
    <w:multiLevelType w:val="hybridMultilevel"/>
    <w:tmpl w:val="00D8CE24"/>
    <w:lvl w:ilvl="0" w:tplc="A65A7D9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6A0B0629"/>
    <w:multiLevelType w:val="hybridMultilevel"/>
    <w:tmpl w:val="780AA27A"/>
    <w:lvl w:ilvl="0" w:tplc="FFFFFFFF">
      <w:start w:val="1"/>
      <w:numFmt w:val="bullet"/>
      <w:lvlText w:val=""/>
      <w:lvlJc w:val="left"/>
      <w:pPr>
        <w:tabs>
          <w:tab w:val="num" w:pos="720"/>
        </w:tabs>
        <w:ind w:left="720" w:hanging="720"/>
      </w:pPr>
      <w:rPr>
        <w:rFonts w:ascii="Wingdings" w:hAnsi="Wingdings" w:hint="default"/>
      </w:rPr>
    </w:lvl>
    <w:lvl w:ilvl="1" w:tplc="FFFFFFFF">
      <w:start w:val="1"/>
      <w:numFmt w:val="bullet"/>
      <w:pStyle w:val="Achievement"/>
      <w:lvlText w:val=""/>
      <w:legacy w:legacy="1" w:legacySpace="0" w:legacyIndent="240"/>
      <w:lvlJc w:val="left"/>
      <w:pPr>
        <w:ind w:left="1320" w:hanging="240"/>
      </w:pPr>
      <w:rPr>
        <w:rFonts w:ascii="Wingdings" w:hAnsi="Wingdings" w:hint="default"/>
        <w:sz w:val="1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6D37144D"/>
    <w:multiLevelType w:val="hybridMultilevel"/>
    <w:tmpl w:val="79FAFDA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73920238"/>
    <w:multiLevelType w:val="hybridMultilevel"/>
    <w:tmpl w:val="B1C2FF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783B4E4E"/>
    <w:multiLevelType w:val="hybridMultilevel"/>
    <w:tmpl w:val="F52E8884"/>
    <w:lvl w:ilvl="0" w:tplc="2C2E6FAE">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7A4C0B48"/>
    <w:multiLevelType w:val="hybridMultilevel"/>
    <w:tmpl w:val="073AA6FA"/>
    <w:lvl w:ilvl="0" w:tplc="A65A7D9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7CA10EF7"/>
    <w:multiLevelType w:val="hybridMultilevel"/>
    <w:tmpl w:val="A48E6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D3E1071"/>
    <w:multiLevelType w:val="hybridMultilevel"/>
    <w:tmpl w:val="020619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0"/>
  </w:num>
  <w:num w:numId="3">
    <w:abstractNumId w:val="6"/>
  </w:num>
  <w:num w:numId="4">
    <w:abstractNumId w:val="24"/>
  </w:num>
  <w:num w:numId="5">
    <w:abstractNumId w:val="17"/>
  </w:num>
  <w:num w:numId="6">
    <w:abstractNumId w:val="4"/>
  </w:num>
  <w:num w:numId="7">
    <w:abstractNumId w:val="0"/>
    <w:lvlOverride w:ilvl="0">
      <w:startOverride w:val="2"/>
      <w:lvl w:ilvl="0">
        <w:start w:val="2"/>
        <w:numFmt w:val="decimal"/>
        <w:pStyle w:val="Quick1"/>
        <w:lvlText w:val="%1."/>
        <w:lvlJc w:val="left"/>
      </w:lvl>
    </w:lvlOverride>
  </w:num>
  <w:num w:numId="8">
    <w:abstractNumId w:val="19"/>
  </w:num>
  <w:num w:numId="9">
    <w:abstractNumId w:val="11"/>
  </w:num>
  <w:num w:numId="10">
    <w:abstractNumId w:val="13"/>
  </w:num>
  <w:num w:numId="11">
    <w:abstractNumId w:val="8"/>
  </w:num>
  <w:num w:numId="12">
    <w:abstractNumId w:val="22"/>
  </w:num>
  <w:num w:numId="13">
    <w:abstractNumId w:val="14"/>
  </w:num>
  <w:num w:numId="14">
    <w:abstractNumId w:val="28"/>
  </w:num>
  <w:num w:numId="15">
    <w:abstractNumId w:val="1"/>
  </w:num>
  <w:num w:numId="16">
    <w:abstractNumId w:val="32"/>
  </w:num>
  <w:num w:numId="17">
    <w:abstractNumId w:val="16"/>
  </w:num>
  <w:num w:numId="18">
    <w:abstractNumId w:val="12"/>
  </w:num>
  <w:num w:numId="19">
    <w:abstractNumId w:val="23"/>
  </w:num>
  <w:num w:numId="20">
    <w:abstractNumId w:val="31"/>
  </w:num>
  <w:num w:numId="21">
    <w:abstractNumId w:val="27"/>
  </w:num>
  <w:num w:numId="22">
    <w:abstractNumId w:val="7"/>
  </w:num>
  <w:num w:numId="23">
    <w:abstractNumId w:val="3"/>
  </w:num>
  <w:num w:numId="24">
    <w:abstractNumId w:val="5"/>
  </w:num>
  <w:num w:numId="25">
    <w:abstractNumId w:val="21"/>
  </w:num>
  <w:num w:numId="26">
    <w:abstractNumId w:val="29"/>
  </w:num>
  <w:num w:numId="27">
    <w:abstractNumId w:val="15"/>
  </w:num>
  <w:num w:numId="28">
    <w:abstractNumId w:val="18"/>
  </w:num>
  <w:num w:numId="29">
    <w:abstractNumId w:val="9"/>
  </w:num>
  <w:num w:numId="30">
    <w:abstractNumId w:val="2"/>
  </w:num>
  <w:num w:numId="31">
    <w:abstractNumId w:val="25"/>
  </w:num>
  <w:num w:numId="32">
    <w:abstractNumId w:val="20"/>
  </w:num>
  <w:num w:numId="33">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4"/>
  <w:proofState w:spelling="clean" w:grammar="clean"/>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702"/>
    <w:rsid w:val="000001D2"/>
    <w:rsid w:val="00000849"/>
    <w:rsid w:val="00000BE8"/>
    <w:rsid w:val="00001ADF"/>
    <w:rsid w:val="00001E21"/>
    <w:rsid w:val="00002323"/>
    <w:rsid w:val="00006D22"/>
    <w:rsid w:val="000077C8"/>
    <w:rsid w:val="00007B47"/>
    <w:rsid w:val="000105BB"/>
    <w:rsid w:val="00010DFB"/>
    <w:rsid w:val="0001228E"/>
    <w:rsid w:val="000143EC"/>
    <w:rsid w:val="00016520"/>
    <w:rsid w:val="0001687C"/>
    <w:rsid w:val="00016F4E"/>
    <w:rsid w:val="00017278"/>
    <w:rsid w:val="000173C8"/>
    <w:rsid w:val="00017DB5"/>
    <w:rsid w:val="000205E8"/>
    <w:rsid w:val="000213D4"/>
    <w:rsid w:val="000217FE"/>
    <w:rsid w:val="00021A69"/>
    <w:rsid w:val="00021AE3"/>
    <w:rsid w:val="00021B4E"/>
    <w:rsid w:val="00021FEE"/>
    <w:rsid w:val="0002352B"/>
    <w:rsid w:val="00023F16"/>
    <w:rsid w:val="000262CB"/>
    <w:rsid w:val="00030F74"/>
    <w:rsid w:val="00032707"/>
    <w:rsid w:val="00032BFE"/>
    <w:rsid w:val="0003304C"/>
    <w:rsid w:val="00034054"/>
    <w:rsid w:val="000343F2"/>
    <w:rsid w:val="0003665F"/>
    <w:rsid w:val="00036E1E"/>
    <w:rsid w:val="000379AB"/>
    <w:rsid w:val="00040F5C"/>
    <w:rsid w:val="0004166D"/>
    <w:rsid w:val="000416E4"/>
    <w:rsid w:val="00042AAF"/>
    <w:rsid w:val="0004427A"/>
    <w:rsid w:val="00045366"/>
    <w:rsid w:val="00045D14"/>
    <w:rsid w:val="00051FE8"/>
    <w:rsid w:val="000524D2"/>
    <w:rsid w:val="00053B4B"/>
    <w:rsid w:val="00055433"/>
    <w:rsid w:val="000556E7"/>
    <w:rsid w:val="00055D9F"/>
    <w:rsid w:val="00056C01"/>
    <w:rsid w:val="000572B1"/>
    <w:rsid w:val="000576A0"/>
    <w:rsid w:val="0006140F"/>
    <w:rsid w:val="000617FF"/>
    <w:rsid w:val="00061945"/>
    <w:rsid w:val="000621B4"/>
    <w:rsid w:val="000622B6"/>
    <w:rsid w:val="000649EA"/>
    <w:rsid w:val="00065702"/>
    <w:rsid w:val="000661C6"/>
    <w:rsid w:val="00066AED"/>
    <w:rsid w:val="00066D51"/>
    <w:rsid w:val="00067168"/>
    <w:rsid w:val="000674C9"/>
    <w:rsid w:val="00074ADB"/>
    <w:rsid w:val="0007704C"/>
    <w:rsid w:val="000773AF"/>
    <w:rsid w:val="00077633"/>
    <w:rsid w:val="00080663"/>
    <w:rsid w:val="00080EAF"/>
    <w:rsid w:val="00083609"/>
    <w:rsid w:val="00083DE1"/>
    <w:rsid w:val="00085407"/>
    <w:rsid w:val="00086545"/>
    <w:rsid w:val="00086627"/>
    <w:rsid w:val="00087417"/>
    <w:rsid w:val="0009022D"/>
    <w:rsid w:val="0009034B"/>
    <w:rsid w:val="00090411"/>
    <w:rsid w:val="00090911"/>
    <w:rsid w:val="00090C0E"/>
    <w:rsid w:val="00092789"/>
    <w:rsid w:val="000942AC"/>
    <w:rsid w:val="00095364"/>
    <w:rsid w:val="00096BC6"/>
    <w:rsid w:val="000A01F6"/>
    <w:rsid w:val="000A16E6"/>
    <w:rsid w:val="000A28AD"/>
    <w:rsid w:val="000A2CAB"/>
    <w:rsid w:val="000A31FC"/>
    <w:rsid w:val="000A3726"/>
    <w:rsid w:val="000A6EF9"/>
    <w:rsid w:val="000B0099"/>
    <w:rsid w:val="000B0F94"/>
    <w:rsid w:val="000B11F7"/>
    <w:rsid w:val="000B176B"/>
    <w:rsid w:val="000B1EED"/>
    <w:rsid w:val="000B1F8B"/>
    <w:rsid w:val="000B3A2E"/>
    <w:rsid w:val="000B48ED"/>
    <w:rsid w:val="000B6112"/>
    <w:rsid w:val="000B6A26"/>
    <w:rsid w:val="000B6A5C"/>
    <w:rsid w:val="000B7D2D"/>
    <w:rsid w:val="000C04F6"/>
    <w:rsid w:val="000C0858"/>
    <w:rsid w:val="000C16B0"/>
    <w:rsid w:val="000C2A9E"/>
    <w:rsid w:val="000C4996"/>
    <w:rsid w:val="000C568A"/>
    <w:rsid w:val="000C6307"/>
    <w:rsid w:val="000C729C"/>
    <w:rsid w:val="000D08CA"/>
    <w:rsid w:val="000D0B9F"/>
    <w:rsid w:val="000D1714"/>
    <w:rsid w:val="000D1E82"/>
    <w:rsid w:val="000D2396"/>
    <w:rsid w:val="000D364D"/>
    <w:rsid w:val="000D3E35"/>
    <w:rsid w:val="000D48C5"/>
    <w:rsid w:val="000D4AAA"/>
    <w:rsid w:val="000D51D0"/>
    <w:rsid w:val="000D6A77"/>
    <w:rsid w:val="000D71A6"/>
    <w:rsid w:val="000D76DC"/>
    <w:rsid w:val="000D792B"/>
    <w:rsid w:val="000D7D80"/>
    <w:rsid w:val="000D7F6C"/>
    <w:rsid w:val="000E0DFE"/>
    <w:rsid w:val="000E1E28"/>
    <w:rsid w:val="000E1E82"/>
    <w:rsid w:val="000E33CE"/>
    <w:rsid w:val="000E46D6"/>
    <w:rsid w:val="000E4710"/>
    <w:rsid w:val="000E78C9"/>
    <w:rsid w:val="000F02E4"/>
    <w:rsid w:val="000F0F50"/>
    <w:rsid w:val="000F421A"/>
    <w:rsid w:val="000F44C5"/>
    <w:rsid w:val="000F47FB"/>
    <w:rsid w:val="000F56D1"/>
    <w:rsid w:val="000F60DB"/>
    <w:rsid w:val="000F69B1"/>
    <w:rsid w:val="001002A3"/>
    <w:rsid w:val="00100819"/>
    <w:rsid w:val="001022EC"/>
    <w:rsid w:val="00103173"/>
    <w:rsid w:val="001035BE"/>
    <w:rsid w:val="0010492C"/>
    <w:rsid w:val="001049C2"/>
    <w:rsid w:val="00107FB7"/>
    <w:rsid w:val="0011075C"/>
    <w:rsid w:val="00115915"/>
    <w:rsid w:val="001178DE"/>
    <w:rsid w:val="001208AA"/>
    <w:rsid w:val="00120996"/>
    <w:rsid w:val="0012117F"/>
    <w:rsid w:val="00122C27"/>
    <w:rsid w:val="001256D3"/>
    <w:rsid w:val="001309EE"/>
    <w:rsid w:val="0013162E"/>
    <w:rsid w:val="00133C2F"/>
    <w:rsid w:val="001352DD"/>
    <w:rsid w:val="00135DA4"/>
    <w:rsid w:val="00140EDB"/>
    <w:rsid w:val="00140F55"/>
    <w:rsid w:val="00141314"/>
    <w:rsid w:val="001413C8"/>
    <w:rsid w:val="001414BB"/>
    <w:rsid w:val="0014160A"/>
    <w:rsid w:val="001425E5"/>
    <w:rsid w:val="00142AB7"/>
    <w:rsid w:val="001435CD"/>
    <w:rsid w:val="00144962"/>
    <w:rsid w:val="00145002"/>
    <w:rsid w:val="001476E3"/>
    <w:rsid w:val="001515A3"/>
    <w:rsid w:val="001517D8"/>
    <w:rsid w:val="00152F10"/>
    <w:rsid w:val="0015348C"/>
    <w:rsid w:val="00153521"/>
    <w:rsid w:val="00153540"/>
    <w:rsid w:val="00154068"/>
    <w:rsid w:val="00154AF0"/>
    <w:rsid w:val="00154E6F"/>
    <w:rsid w:val="00156CF7"/>
    <w:rsid w:val="0015782C"/>
    <w:rsid w:val="001608BE"/>
    <w:rsid w:val="00162625"/>
    <w:rsid w:val="00162DE9"/>
    <w:rsid w:val="001630D0"/>
    <w:rsid w:val="00163EC4"/>
    <w:rsid w:val="001653D8"/>
    <w:rsid w:val="00165705"/>
    <w:rsid w:val="00165D64"/>
    <w:rsid w:val="001671BB"/>
    <w:rsid w:val="00167D33"/>
    <w:rsid w:val="00170CE0"/>
    <w:rsid w:val="00171432"/>
    <w:rsid w:val="001714C3"/>
    <w:rsid w:val="001722DD"/>
    <w:rsid w:val="0017317E"/>
    <w:rsid w:val="001733CD"/>
    <w:rsid w:val="00173464"/>
    <w:rsid w:val="0017377F"/>
    <w:rsid w:val="00174C5E"/>
    <w:rsid w:val="00174D7D"/>
    <w:rsid w:val="00185F0C"/>
    <w:rsid w:val="0018650B"/>
    <w:rsid w:val="00190518"/>
    <w:rsid w:val="001907BA"/>
    <w:rsid w:val="00190CFE"/>
    <w:rsid w:val="00190FC3"/>
    <w:rsid w:val="00191913"/>
    <w:rsid w:val="00191CB4"/>
    <w:rsid w:val="001937F6"/>
    <w:rsid w:val="00194D05"/>
    <w:rsid w:val="00195B31"/>
    <w:rsid w:val="001969FB"/>
    <w:rsid w:val="001972D8"/>
    <w:rsid w:val="00197372"/>
    <w:rsid w:val="00197911"/>
    <w:rsid w:val="00197A07"/>
    <w:rsid w:val="001A033F"/>
    <w:rsid w:val="001A062F"/>
    <w:rsid w:val="001A0DA1"/>
    <w:rsid w:val="001A2788"/>
    <w:rsid w:val="001A284E"/>
    <w:rsid w:val="001A28BA"/>
    <w:rsid w:val="001A2B0A"/>
    <w:rsid w:val="001A45CA"/>
    <w:rsid w:val="001A7CC2"/>
    <w:rsid w:val="001A7F28"/>
    <w:rsid w:val="001B215A"/>
    <w:rsid w:val="001B266F"/>
    <w:rsid w:val="001B36DB"/>
    <w:rsid w:val="001B728C"/>
    <w:rsid w:val="001B75D2"/>
    <w:rsid w:val="001C0036"/>
    <w:rsid w:val="001C0243"/>
    <w:rsid w:val="001C03E9"/>
    <w:rsid w:val="001C09EF"/>
    <w:rsid w:val="001C153A"/>
    <w:rsid w:val="001C15A9"/>
    <w:rsid w:val="001C3110"/>
    <w:rsid w:val="001C35A5"/>
    <w:rsid w:val="001C36C2"/>
    <w:rsid w:val="001C4A33"/>
    <w:rsid w:val="001C5622"/>
    <w:rsid w:val="001C584F"/>
    <w:rsid w:val="001D0F78"/>
    <w:rsid w:val="001D37EB"/>
    <w:rsid w:val="001D42BB"/>
    <w:rsid w:val="001D5B4F"/>
    <w:rsid w:val="001D5DC7"/>
    <w:rsid w:val="001D751E"/>
    <w:rsid w:val="001E1E6E"/>
    <w:rsid w:val="001E1FEC"/>
    <w:rsid w:val="001E2028"/>
    <w:rsid w:val="001E24D7"/>
    <w:rsid w:val="001E2A12"/>
    <w:rsid w:val="001E687A"/>
    <w:rsid w:val="001E6CC7"/>
    <w:rsid w:val="001E73AB"/>
    <w:rsid w:val="001E745A"/>
    <w:rsid w:val="001E7986"/>
    <w:rsid w:val="001F0854"/>
    <w:rsid w:val="001F1012"/>
    <w:rsid w:val="001F112D"/>
    <w:rsid w:val="001F1C50"/>
    <w:rsid w:val="001F619E"/>
    <w:rsid w:val="0020004D"/>
    <w:rsid w:val="00200804"/>
    <w:rsid w:val="00202961"/>
    <w:rsid w:val="00202BD0"/>
    <w:rsid w:val="00203280"/>
    <w:rsid w:val="00203646"/>
    <w:rsid w:val="00204143"/>
    <w:rsid w:val="0020683A"/>
    <w:rsid w:val="002073FF"/>
    <w:rsid w:val="00212C3C"/>
    <w:rsid w:val="0021370D"/>
    <w:rsid w:val="00214265"/>
    <w:rsid w:val="0021443B"/>
    <w:rsid w:val="00216402"/>
    <w:rsid w:val="002176F8"/>
    <w:rsid w:val="00221D65"/>
    <w:rsid w:val="00222740"/>
    <w:rsid w:val="00223302"/>
    <w:rsid w:val="00223B55"/>
    <w:rsid w:val="00223E8C"/>
    <w:rsid w:val="002242A8"/>
    <w:rsid w:val="00224881"/>
    <w:rsid w:val="0022500E"/>
    <w:rsid w:val="00226B55"/>
    <w:rsid w:val="00230786"/>
    <w:rsid w:val="0023207A"/>
    <w:rsid w:val="00232FA4"/>
    <w:rsid w:val="00235A97"/>
    <w:rsid w:val="00235F45"/>
    <w:rsid w:val="002363A5"/>
    <w:rsid w:val="0024033C"/>
    <w:rsid w:val="002438C6"/>
    <w:rsid w:val="00243D78"/>
    <w:rsid w:val="00245DCD"/>
    <w:rsid w:val="002463A5"/>
    <w:rsid w:val="00246E1D"/>
    <w:rsid w:val="00247A1E"/>
    <w:rsid w:val="00251582"/>
    <w:rsid w:val="00253B4E"/>
    <w:rsid w:val="002543AA"/>
    <w:rsid w:val="00260400"/>
    <w:rsid w:val="00260FD6"/>
    <w:rsid w:val="00261960"/>
    <w:rsid w:val="0026367D"/>
    <w:rsid w:val="002637F1"/>
    <w:rsid w:val="002640CA"/>
    <w:rsid w:val="00265216"/>
    <w:rsid w:val="0026576A"/>
    <w:rsid w:val="00267365"/>
    <w:rsid w:val="00270B19"/>
    <w:rsid w:val="002765F3"/>
    <w:rsid w:val="002779DD"/>
    <w:rsid w:val="00280269"/>
    <w:rsid w:val="002810E3"/>
    <w:rsid w:val="002825C4"/>
    <w:rsid w:val="00282F3E"/>
    <w:rsid w:val="002835B1"/>
    <w:rsid w:val="00284182"/>
    <w:rsid w:val="00287075"/>
    <w:rsid w:val="002919DB"/>
    <w:rsid w:val="00291FCF"/>
    <w:rsid w:val="002926F3"/>
    <w:rsid w:val="00292FC2"/>
    <w:rsid w:val="00295530"/>
    <w:rsid w:val="00296539"/>
    <w:rsid w:val="00296589"/>
    <w:rsid w:val="00296957"/>
    <w:rsid w:val="00296FCE"/>
    <w:rsid w:val="002970F7"/>
    <w:rsid w:val="0029719A"/>
    <w:rsid w:val="00297659"/>
    <w:rsid w:val="00297F0F"/>
    <w:rsid w:val="00297F71"/>
    <w:rsid w:val="002A030D"/>
    <w:rsid w:val="002A1B02"/>
    <w:rsid w:val="002A281A"/>
    <w:rsid w:val="002A2EF2"/>
    <w:rsid w:val="002A49E2"/>
    <w:rsid w:val="002A51B5"/>
    <w:rsid w:val="002A7E81"/>
    <w:rsid w:val="002A7E99"/>
    <w:rsid w:val="002B0E61"/>
    <w:rsid w:val="002B4627"/>
    <w:rsid w:val="002B4A69"/>
    <w:rsid w:val="002B62BD"/>
    <w:rsid w:val="002B6A77"/>
    <w:rsid w:val="002B743B"/>
    <w:rsid w:val="002C0087"/>
    <w:rsid w:val="002C0937"/>
    <w:rsid w:val="002C1212"/>
    <w:rsid w:val="002C1ABC"/>
    <w:rsid w:val="002C1AF1"/>
    <w:rsid w:val="002C272A"/>
    <w:rsid w:val="002C2AAB"/>
    <w:rsid w:val="002C35AD"/>
    <w:rsid w:val="002C3CD7"/>
    <w:rsid w:val="002C4160"/>
    <w:rsid w:val="002C58A8"/>
    <w:rsid w:val="002C6800"/>
    <w:rsid w:val="002C6F9B"/>
    <w:rsid w:val="002C7472"/>
    <w:rsid w:val="002C766F"/>
    <w:rsid w:val="002D05DD"/>
    <w:rsid w:val="002D18AB"/>
    <w:rsid w:val="002D1BCC"/>
    <w:rsid w:val="002D3658"/>
    <w:rsid w:val="002D418A"/>
    <w:rsid w:val="002D4AF5"/>
    <w:rsid w:val="002D7492"/>
    <w:rsid w:val="002E00FF"/>
    <w:rsid w:val="002E0E80"/>
    <w:rsid w:val="002E10F6"/>
    <w:rsid w:val="002E36CB"/>
    <w:rsid w:val="002E3D02"/>
    <w:rsid w:val="002E7B4E"/>
    <w:rsid w:val="002E7E75"/>
    <w:rsid w:val="002F3DD7"/>
    <w:rsid w:val="002F43E7"/>
    <w:rsid w:val="002F44A0"/>
    <w:rsid w:val="002F663F"/>
    <w:rsid w:val="002F6704"/>
    <w:rsid w:val="002F78C7"/>
    <w:rsid w:val="00301AE5"/>
    <w:rsid w:val="00302AA0"/>
    <w:rsid w:val="00302B5A"/>
    <w:rsid w:val="00302CC5"/>
    <w:rsid w:val="00302DC5"/>
    <w:rsid w:val="00303278"/>
    <w:rsid w:val="00304E80"/>
    <w:rsid w:val="0030609E"/>
    <w:rsid w:val="00306229"/>
    <w:rsid w:val="00306CC1"/>
    <w:rsid w:val="00310DE0"/>
    <w:rsid w:val="0031140B"/>
    <w:rsid w:val="00315436"/>
    <w:rsid w:val="00315BA2"/>
    <w:rsid w:val="00322916"/>
    <w:rsid w:val="00323D92"/>
    <w:rsid w:val="00324D65"/>
    <w:rsid w:val="0032520E"/>
    <w:rsid w:val="00325FAD"/>
    <w:rsid w:val="00326D90"/>
    <w:rsid w:val="00330244"/>
    <w:rsid w:val="00331829"/>
    <w:rsid w:val="00331C8C"/>
    <w:rsid w:val="0033250C"/>
    <w:rsid w:val="00332FB4"/>
    <w:rsid w:val="0033338C"/>
    <w:rsid w:val="0033383D"/>
    <w:rsid w:val="00334C83"/>
    <w:rsid w:val="00334D69"/>
    <w:rsid w:val="00335725"/>
    <w:rsid w:val="0033599F"/>
    <w:rsid w:val="00335A2F"/>
    <w:rsid w:val="00337CEA"/>
    <w:rsid w:val="00340FDB"/>
    <w:rsid w:val="00341AB6"/>
    <w:rsid w:val="00341BE0"/>
    <w:rsid w:val="003429EC"/>
    <w:rsid w:val="003453B0"/>
    <w:rsid w:val="00345821"/>
    <w:rsid w:val="0034585B"/>
    <w:rsid w:val="00346059"/>
    <w:rsid w:val="00347708"/>
    <w:rsid w:val="00347CFE"/>
    <w:rsid w:val="003504B5"/>
    <w:rsid w:val="00351616"/>
    <w:rsid w:val="0035346E"/>
    <w:rsid w:val="003549C8"/>
    <w:rsid w:val="00354AEC"/>
    <w:rsid w:val="00354FCF"/>
    <w:rsid w:val="00354FE2"/>
    <w:rsid w:val="00355BDC"/>
    <w:rsid w:val="003562D8"/>
    <w:rsid w:val="0035719B"/>
    <w:rsid w:val="0036093D"/>
    <w:rsid w:val="00361339"/>
    <w:rsid w:val="00363BED"/>
    <w:rsid w:val="003652BA"/>
    <w:rsid w:val="00367EDE"/>
    <w:rsid w:val="00370C59"/>
    <w:rsid w:val="00371855"/>
    <w:rsid w:val="003737E4"/>
    <w:rsid w:val="003740FB"/>
    <w:rsid w:val="0037495E"/>
    <w:rsid w:val="00375977"/>
    <w:rsid w:val="00377F40"/>
    <w:rsid w:val="003800DB"/>
    <w:rsid w:val="0038098C"/>
    <w:rsid w:val="0038212C"/>
    <w:rsid w:val="00382445"/>
    <w:rsid w:val="0038382D"/>
    <w:rsid w:val="00383DE9"/>
    <w:rsid w:val="003842D2"/>
    <w:rsid w:val="00384444"/>
    <w:rsid w:val="00384F9B"/>
    <w:rsid w:val="00385A25"/>
    <w:rsid w:val="00385B27"/>
    <w:rsid w:val="00385F51"/>
    <w:rsid w:val="00386CF7"/>
    <w:rsid w:val="00387968"/>
    <w:rsid w:val="003902FC"/>
    <w:rsid w:val="003932C2"/>
    <w:rsid w:val="00393557"/>
    <w:rsid w:val="00394559"/>
    <w:rsid w:val="00397FBE"/>
    <w:rsid w:val="003A01EA"/>
    <w:rsid w:val="003A367C"/>
    <w:rsid w:val="003A50AB"/>
    <w:rsid w:val="003A5E16"/>
    <w:rsid w:val="003B1114"/>
    <w:rsid w:val="003B1554"/>
    <w:rsid w:val="003B22F9"/>
    <w:rsid w:val="003B28B2"/>
    <w:rsid w:val="003B3FBF"/>
    <w:rsid w:val="003B51C3"/>
    <w:rsid w:val="003B59A5"/>
    <w:rsid w:val="003B69CB"/>
    <w:rsid w:val="003B7299"/>
    <w:rsid w:val="003C1982"/>
    <w:rsid w:val="003C4A03"/>
    <w:rsid w:val="003C4ADB"/>
    <w:rsid w:val="003C65B3"/>
    <w:rsid w:val="003C6951"/>
    <w:rsid w:val="003C6C80"/>
    <w:rsid w:val="003C6D46"/>
    <w:rsid w:val="003D03A7"/>
    <w:rsid w:val="003D156B"/>
    <w:rsid w:val="003D3B4B"/>
    <w:rsid w:val="003D57C6"/>
    <w:rsid w:val="003D65C1"/>
    <w:rsid w:val="003E1968"/>
    <w:rsid w:val="003E2986"/>
    <w:rsid w:val="003E2E6F"/>
    <w:rsid w:val="003E4AB0"/>
    <w:rsid w:val="003E5B50"/>
    <w:rsid w:val="003E6BAB"/>
    <w:rsid w:val="003E72DC"/>
    <w:rsid w:val="003E7739"/>
    <w:rsid w:val="003E786A"/>
    <w:rsid w:val="003E7B7B"/>
    <w:rsid w:val="003F159E"/>
    <w:rsid w:val="003F2761"/>
    <w:rsid w:val="003F2BC4"/>
    <w:rsid w:val="003F30BA"/>
    <w:rsid w:val="003F30D4"/>
    <w:rsid w:val="003F6C78"/>
    <w:rsid w:val="003F7C29"/>
    <w:rsid w:val="004020A9"/>
    <w:rsid w:val="00402577"/>
    <w:rsid w:val="004026F5"/>
    <w:rsid w:val="00402E98"/>
    <w:rsid w:val="004034B4"/>
    <w:rsid w:val="00403C6E"/>
    <w:rsid w:val="004058FB"/>
    <w:rsid w:val="00410D67"/>
    <w:rsid w:val="00410DAF"/>
    <w:rsid w:val="004110C7"/>
    <w:rsid w:val="00412A25"/>
    <w:rsid w:val="00412A37"/>
    <w:rsid w:val="0041403D"/>
    <w:rsid w:val="00414FB7"/>
    <w:rsid w:val="00416C17"/>
    <w:rsid w:val="0042005A"/>
    <w:rsid w:val="00420972"/>
    <w:rsid w:val="00420FCD"/>
    <w:rsid w:val="00424874"/>
    <w:rsid w:val="00424E55"/>
    <w:rsid w:val="004253CC"/>
    <w:rsid w:val="00425854"/>
    <w:rsid w:val="00425FCB"/>
    <w:rsid w:val="00426B48"/>
    <w:rsid w:val="00426E16"/>
    <w:rsid w:val="004273C8"/>
    <w:rsid w:val="00430C18"/>
    <w:rsid w:val="004315DC"/>
    <w:rsid w:val="00432096"/>
    <w:rsid w:val="004342A9"/>
    <w:rsid w:val="00435F26"/>
    <w:rsid w:val="00436646"/>
    <w:rsid w:val="004367F5"/>
    <w:rsid w:val="00440F9C"/>
    <w:rsid w:val="004412E7"/>
    <w:rsid w:val="004419A4"/>
    <w:rsid w:val="0044248F"/>
    <w:rsid w:val="004428D7"/>
    <w:rsid w:val="0044393F"/>
    <w:rsid w:val="00444A62"/>
    <w:rsid w:val="0044576F"/>
    <w:rsid w:val="00445B1C"/>
    <w:rsid w:val="004467E7"/>
    <w:rsid w:val="004500A1"/>
    <w:rsid w:val="00450477"/>
    <w:rsid w:val="0045186C"/>
    <w:rsid w:val="00451BB2"/>
    <w:rsid w:val="004529BE"/>
    <w:rsid w:val="00455BD7"/>
    <w:rsid w:val="0045648B"/>
    <w:rsid w:val="00456741"/>
    <w:rsid w:val="00456E6A"/>
    <w:rsid w:val="0046056A"/>
    <w:rsid w:val="004606F3"/>
    <w:rsid w:val="00462BEB"/>
    <w:rsid w:val="004648C0"/>
    <w:rsid w:val="00465166"/>
    <w:rsid w:val="00467C88"/>
    <w:rsid w:val="00471235"/>
    <w:rsid w:val="0047123B"/>
    <w:rsid w:val="00471974"/>
    <w:rsid w:val="004719B4"/>
    <w:rsid w:val="00471F3C"/>
    <w:rsid w:val="00471F6F"/>
    <w:rsid w:val="00472125"/>
    <w:rsid w:val="00474614"/>
    <w:rsid w:val="0047576F"/>
    <w:rsid w:val="00475947"/>
    <w:rsid w:val="00475B14"/>
    <w:rsid w:val="004765D4"/>
    <w:rsid w:val="004806AA"/>
    <w:rsid w:val="004824E0"/>
    <w:rsid w:val="004825B2"/>
    <w:rsid w:val="00482AB2"/>
    <w:rsid w:val="00482F4C"/>
    <w:rsid w:val="004833B3"/>
    <w:rsid w:val="00483E82"/>
    <w:rsid w:val="0048493C"/>
    <w:rsid w:val="00486728"/>
    <w:rsid w:val="0048703A"/>
    <w:rsid w:val="00490872"/>
    <w:rsid w:val="00491002"/>
    <w:rsid w:val="004917EA"/>
    <w:rsid w:val="00493DF7"/>
    <w:rsid w:val="00494EDD"/>
    <w:rsid w:val="0049574B"/>
    <w:rsid w:val="00495E1B"/>
    <w:rsid w:val="00495FE8"/>
    <w:rsid w:val="0049674A"/>
    <w:rsid w:val="00496903"/>
    <w:rsid w:val="00497050"/>
    <w:rsid w:val="00497469"/>
    <w:rsid w:val="004A0029"/>
    <w:rsid w:val="004A18C4"/>
    <w:rsid w:val="004A3C56"/>
    <w:rsid w:val="004A572F"/>
    <w:rsid w:val="004A6715"/>
    <w:rsid w:val="004B1655"/>
    <w:rsid w:val="004B2461"/>
    <w:rsid w:val="004B5568"/>
    <w:rsid w:val="004B743C"/>
    <w:rsid w:val="004B76BC"/>
    <w:rsid w:val="004C1103"/>
    <w:rsid w:val="004C2101"/>
    <w:rsid w:val="004C3AA5"/>
    <w:rsid w:val="004C5B6D"/>
    <w:rsid w:val="004C5C12"/>
    <w:rsid w:val="004C75A9"/>
    <w:rsid w:val="004D1873"/>
    <w:rsid w:val="004D20C0"/>
    <w:rsid w:val="004D4D79"/>
    <w:rsid w:val="004D5185"/>
    <w:rsid w:val="004D5D38"/>
    <w:rsid w:val="004D7B14"/>
    <w:rsid w:val="004E0873"/>
    <w:rsid w:val="004E190A"/>
    <w:rsid w:val="004E2894"/>
    <w:rsid w:val="004E2B27"/>
    <w:rsid w:val="004E2B5A"/>
    <w:rsid w:val="004E2B9B"/>
    <w:rsid w:val="004E72BE"/>
    <w:rsid w:val="004E7E4D"/>
    <w:rsid w:val="004F144B"/>
    <w:rsid w:val="004F2235"/>
    <w:rsid w:val="004F2298"/>
    <w:rsid w:val="004F3ADA"/>
    <w:rsid w:val="004F4DAC"/>
    <w:rsid w:val="004F5F5C"/>
    <w:rsid w:val="004F72C8"/>
    <w:rsid w:val="004F769A"/>
    <w:rsid w:val="00501478"/>
    <w:rsid w:val="0050329A"/>
    <w:rsid w:val="00503930"/>
    <w:rsid w:val="005047C2"/>
    <w:rsid w:val="00504E72"/>
    <w:rsid w:val="00505F0B"/>
    <w:rsid w:val="00506753"/>
    <w:rsid w:val="00506A74"/>
    <w:rsid w:val="005104F9"/>
    <w:rsid w:val="0051068D"/>
    <w:rsid w:val="00511FAD"/>
    <w:rsid w:val="00512992"/>
    <w:rsid w:val="00513CDB"/>
    <w:rsid w:val="0051614D"/>
    <w:rsid w:val="0051653E"/>
    <w:rsid w:val="00517AAD"/>
    <w:rsid w:val="00517F8E"/>
    <w:rsid w:val="00520139"/>
    <w:rsid w:val="00520801"/>
    <w:rsid w:val="00522C40"/>
    <w:rsid w:val="005245F6"/>
    <w:rsid w:val="005247C3"/>
    <w:rsid w:val="00525771"/>
    <w:rsid w:val="005261B7"/>
    <w:rsid w:val="00526893"/>
    <w:rsid w:val="005268F9"/>
    <w:rsid w:val="00526F97"/>
    <w:rsid w:val="00530A8F"/>
    <w:rsid w:val="0053107C"/>
    <w:rsid w:val="00531DE8"/>
    <w:rsid w:val="0053545C"/>
    <w:rsid w:val="005354C9"/>
    <w:rsid w:val="00535BAD"/>
    <w:rsid w:val="00536E31"/>
    <w:rsid w:val="005401FA"/>
    <w:rsid w:val="005408B4"/>
    <w:rsid w:val="00540E9C"/>
    <w:rsid w:val="00541E5C"/>
    <w:rsid w:val="005430B9"/>
    <w:rsid w:val="00543D81"/>
    <w:rsid w:val="00543EB9"/>
    <w:rsid w:val="0054417E"/>
    <w:rsid w:val="0054454F"/>
    <w:rsid w:val="0054489D"/>
    <w:rsid w:val="00544DE6"/>
    <w:rsid w:val="005459EF"/>
    <w:rsid w:val="00545FBD"/>
    <w:rsid w:val="00546833"/>
    <w:rsid w:val="00547A39"/>
    <w:rsid w:val="00550EF4"/>
    <w:rsid w:val="005526B4"/>
    <w:rsid w:val="00552D96"/>
    <w:rsid w:val="005556E9"/>
    <w:rsid w:val="00555CA9"/>
    <w:rsid w:val="00556307"/>
    <w:rsid w:val="00560204"/>
    <w:rsid w:val="00561D35"/>
    <w:rsid w:val="0056280D"/>
    <w:rsid w:val="00565A2C"/>
    <w:rsid w:val="00565CF3"/>
    <w:rsid w:val="00567552"/>
    <w:rsid w:val="00572433"/>
    <w:rsid w:val="00574A2E"/>
    <w:rsid w:val="0057547E"/>
    <w:rsid w:val="00576A3F"/>
    <w:rsid w:val="00577D49"/>
    <w:rsid w:val="00580C27"/>
    <w:rsid w:val="00582660"/>
    <w:rsid w:val="005826B3"/>
    <w:rsid w:val="0058306A"/>
    <w:rsid w:val="005854D5"/>
    <w:rsid w:val="00586668"/>
    <w:rsid w:val="0058672B"/>
    <w:rsid w:val="00587ADD"/>
    <w:rsid w:val="00587D1C"/>
    <w:rsid w:val="00590150"/>
    <w:rsid w:val="0059077C"/>
    <w:rsid w:val="00590967"/>
    <w:rsid w:val="00591065"/>
    <w:rsid w:val="005914C6"/>
    <w:rsid w:val="0059487B"/>
    <w:rsid w:val="00594B42"/>
    <w:rsid w:val="00594C62"/>
    <w:rsid w:val="00594CC8"/>
    <w:rsid w:val="00594D16"/>
    <w:rsid w:val="005954A3"/>
    <w:rsid w:val="005954FB"/>
    <w:rsid w:val="0059742F"/>
    <w:rsid w:val="005A3217"/>
    <w:rsid w:val="005A3C06"/>
    <w:rsid w:val="005A3E8D"/>
    <w:rsid w:val="005A3EE0"/>
    <w:rsid w:val="005A3EFA"/>
    <w:rsid w:val="005A4A9E"/>
    <w:rsid w:val="005A53C3"/>
    <w:rsid w:val="005A5FC5"/>
    <w:rsid w:val="005A69E6"/>
    <w:rsid w:val="005A729B"/>
    <w:rsid w:val="005A73E9"/>
    <w:rsid w:val="005A77C8"/>
    <w:rsid w:val="005A7F02"/>
    <w:rsid w:val="005B0608"/>
    <w:rsid w:val="005B0EEC"/>
    <w:rsid w:val="005B1219"/>
    <w:rsid w:val="005B14C3"/>
    <w:rsid w:val="005B2F04"/>
    <w:rsid w:val="005B3419"/>
    <w:rsid w:val="005B3713"/>
    <w:rsid w:val="005B41F8"/>
    <w:rsid w:val="005B4CBC"/>
    <w:rsid w:val="005B665C"/>
    <w:rsid w:val="005B679D"/>
    <w:rsid w:val="005B7CA1"/>
    <w:rsid w:val="005C2A0E"/>
    <w:rsid w:val="005C34F1"/>
    <w:rsid w:val="005C3896"/>
    <w:rsid w:val="005C4BA8"/>
    <w:rsid w:val="005C4CA2"/>
    <w:rsid w:val="005C4E05"/>
    <w:rsid w:val="005D0052"/>
    <w:rsid w:val="005D0126"/>
    <w:rsid w:val="005D05DD"/>
    <w:rsid w:val="005D0A9A"/>
    <w:rsid w:val="005D1E06"/>
    <w:rsid w:val="005D2B50"/>
    <w:rsid w:val="005D4461"/>
    <w:rsid w:val="005D5991"/>
    <w:rsid w:val="005D5C32"/>
    <w:rsid w:val="005D6283"/>
    <w:rsid w:val="005D7201"/>
    <w:rsid w:val="005E2B94"/>
    <w:rsid w:val="005E49DE"/>
    <w:rsid w:val="005E6562"/>
    <w:rsid w:val="005E6DE1"/>
    <w:rsid w:val="005E7916"/>
    <w:rsid w:val="005F08C1"/>
    <w:rsid w:val="005F0D75"/>
    <w:rsid w:val="005F1CF2"/>
    <w:rsid w:val="005F2BC6"/>
    <w:rsid w:val="005F3ED1"/>
    <w:rsid w:val="005F495A"/>
    <w:rsid w:val="005F54A0"/>
    <w:rsid w:val="005F63A9"/>
    <w:rsid w:val="005F68CB"/>
    <w:rsid w:val="00600C6D"/>
    <w:rsid w:val="0060133A"/>
    <w:rsid w:val="00601506"/>
    <w:rsid w:val="00601A81"/>
    <w:rsid w:val="006036A6"/>
    <w:rsid w:val="006039E6"/>
    <w:rsid w:val="00603DDA"/>
    <w:rsid w:val="006047B6"/>
    <w:rsid w:val="00604CC8"/>
    <w:rsid w:val="00607501"/>
    <w:rsid w:val="006075D4"/>
    <w:rsid w:val="0060760A"/>
    <w:rsid w:val="0061054E"/>
    <w:rsid w:val="00613114"/>
    <w:rsid w:val="00613490"/>
    <w:rsid w:val="00614F4B"/>
    <w:rsid w:val="00616926"/>
    <w:rsid w:val="006175E1"/>
    <w:rsid w:val="00621735"/>
    <w:rsid w:val="00621D6E"/>
    <w:rsid w:val="00624F39"/>
    <w:rsid w:val="006258F7"/>
    <w:rsid w:val="006259AB"/>
    <w:rsid w:val="00626BD7"/>
    <w:rsid w:val="00626CD0"/>
    <w:rsid w:val="0062709C"/>
    <w:rsid w:val="006272F1"/>
    <w:rsid w:val="00627A64"/>
    <w:rsid w:val="00630A77"/>
    <w:rsid w:val="00630FD5"/>
    <w:rsid w:val="006311F1"/>
    <w:rsid w:val="00631DAE"/>
    <w:rsid w:val="00632861"/>
    <w:rsid w:val="00633DCE"/>
    <w:rsid w:val="00635113"/>
    <w:rsid w:val="006403E2"/>
    <w:rsid w:val="006416FC"/>
    <w:rsid w:val="00643A82"/>
    <w:rsid w:val="00643FC2"/>
    <w:rsid w:val="0064451C"/>
    <w:rsid w:val="006448BF"/>
    <w:rsid w:val="006453A4"/>
    <w:rsid w:val="00647020"/>
    <w:rsid w:val="00653C13"/>
    <w:rsid w:val="00653E6F"/>
    <w:rsid w:val="00654982"/>
    <w:rsid w:val="00654C1B"/>
    <w:rsid w:val="00654EA9"/>
    <w:rsid w:val="006558C9"/>
    <w:rsid w:val="00655F88"/>
    <w:rsid w:val="0065735A"/>
    <w:rsid w:val="006608F0"/>
    <w:rsid w:val="00662C4A"/>
    <w:rsid w:val="006648B0"/>
    <w:rsid w:val="006663F1"/>
    <w:rsid w:val="0066679A"/>
    <w:rsid w:val="00666BC2"/>
    <w:rsid w:val="00666FAE"/>
    <w:rsid w:val="00667140"/>
    <w:rsid w:val="00671678"/>
    <w:rsid w:val="006741F4"/>
    <w:rsid w:val="00680305"/>
    <w:rsid w:val="00681458"/>
    <w:rsid w:val="0068192C"/>
    <w:rsid w:val="00681EE9"/>
    <w:rsid w:val="0068291F"/>
    <w:rsid w:val="00682B53"/>
    <w:rsid w:val="00682C8A"/>
    <w:rsid w:val="0068321E"/>
    <w:rsid w:val="006834D3"/>
    <w:rsid w:val="00683551"/>
    <w:rsid w:val="00685FCA"/>
    <w:rsid w:val="00687EBE"/>
    <w:rsid w:val="00690BC9"/>
    <w:rsid w:val="00691695"/>
    <w:rsid w:val="006916AD"/>
    <w:rsid w:val="00691B71"/>
    <w:rsid w:val="00691C37"/>
    <w:rsid w:val="00692DD5"/>
    <w:rsid w:val="00694FEF"/>
    <w:rsid w:val="00695C68"/>
    <w:rsid w:val="00697545"/>
    <w:rsid w:val="006A03B2"/>
    <w:rsid w:val="006A0483"/>
    <w:rsid w:val="006A06AB"/>
    <w:rsid w:val="006A09D3"/>
    <w:rsid w:val="006A1915"/>
    <w:rsid w:val="006A2B14"/>
    <w:rsid w:val="006A4984"/>
    <w:rsid w:val="006A5484"/>
    <w:rsid w:val="006A5AF1"/>
    <w:rsid w:val="006A61B0"/>
    <w:rsid w:val="006A61FC"/>
    <w:rsid w:val="006A66C1"/>
    <w:rsid w:val="006A6A92"/>
    <w:rsid w:val="006A6C88"/>
    <w:rsid w:val="006B5E6F"/>
    <w:rsid w:val="006B674B"/>
    <w:rsid w:val="006B6CF6"/>
    <w:rsid w:val="006B75AA"/>
    <w:rsid w:val="006C104D"/>
    <w:rsid w:val="006C2CCF"/>
    <w:rsid w:val="006C3EB5"/>
    <w:rsid w:val="006C7FDA"/>
    <w:rsid w:val="006D2AA4"/>
    <w:rsid w:val="006D32FD"/>
    <w:rsid w:val="006D4AC0"/>
    <w:rsid w:val="006D5F6B"/>
    <w:rsid w:val="006D652D"/>
    <w:rsid w:val="006D72BB"/>
    <w:rsid w:val="006D769D"/>
    <w:rsid w:val="006D772A"/>
    <w:rsid w:val="006E0BF4"/>
    <w:rsid w:val="006E165B"/>
    <w:rsid w:val="006E1EE8"/>
    <w:rsid w:val="006E2919"/>
    <w:rsid w:val="006E3FA5"/>
    <w:rsid w:val="006E6DCE"/>
    <w:rsid w:val="006F1941"/>
    <w:rsid w:val="006F3D0D"/>
    <w:rsid w:val="006F62D2"/>
    <w:rsid w:val="006F63A8"/>
    <w:rsid w:val="006F64D6"/>
    <w:rsid w:val="006F7427"/>
    <w:rsid w:val="006F7B73"/>
    <w:rsid w:val="007018C6"/>
    <w:rsid w:val="00702B08"/>
    <w:rsid w:val="00704036"/>
    <w:rsid w:val="0070506D"/>
    <w:rsid w:val="00705DCC"/>
    <w:rsid w:val="00706763"/>
    <w:rsid w:val="0070708A"/>
    <w:rsid w:val="007076DD"/>
    <w:rsid w:val="0071023C"/>
    <w:rsid w:val="00710AE1"/>
    <w:rsid w:val="00713995"/>
    <w:rsid w:val="00722273"/>
    <w:rsid w:val="00722C40"/>
    <w:rsid w:val="00723585"/>
    <w:rsid w:val="00723BDF"/>
    <w:rsid w:val="00725434"/>
    <w:rsid w:val="00726736"/>
    <w:rsid w:val="00727D0C"/>
    <w:rsid w:val="00727F6D"/>
    <w:rsid w:val="00731C08"/>
    <w:rsid w:val="00733F5F"/>
    <w:rsid w:val="00734BE3"/>
    <w:rsid w:val="00735680"/>
    <w:rsid w:val="00735C37"/>
    <w:rsid w:val="00736261"/>
    <w:rsid w:val="00741D1F"/>
    <w:rsid w:val="00742BDB"/>
    <w:rsid w:val="00743A5F"/>
    <w:rsid w:val="00743B16"/>
    <w:rsid w:val="0074495E"/>
    <w:rsid w:val="00746ACB"/>
    <w:rsid w:val="00746C4A"/>
    <w:rsid w:val="00746EFD"/>
    <w:rsid w:val="0074718D"/>
    <w:rsid w:val="007473FE"/>
    <w:rsid w:val="00747927"/>
    <w:rsid w:val="0075223E"/>
    <w:rsid w:val="00752780"/>
    <w:rsid w:val="00752844"/>
    <w:rsid w:val="00753931"/>
    <w:rsid w:val="00755F47"/>
    <w:rsid w:val="00755F61"/>
    <w:rsid w:val="00757042"/>
    <w:rsid w:val="00760B88"/>
    <w:rsid w:val="007610FA"/>
    <w:rsid w:val="007617E6"/>
    <w:rsid w:val="00762954"/>
    <w:rsid w:val="00762E57"/>
    <w:rsid w:val="0076306B"/>
    <w:rsid w:val="00770056"/>
    <w:rsid w:val="007703AD"/>
    <w:rsid w:val="00770628"/>
    <w:rsid w:val="00770DFD"/>
    <w:rsid w:val="00773B03"/>
    <w:rsid w:val="00774145"/>
    <w:rsid w:val="00775E25"/>
    <w:rsid w:val="00776668"/>
    <w:rsid w:val="007802D2"/>
    <w:rsid w:val="007822CD"/>
    <w:rsid w:val="007827A0"/>
    <w:rsid w:val="00782BEB"/>
    <w:rsid w:val="00783312"/>
    <w:rsid w:val="007835AE"/>
    <w:rsid w:val="00783B46"/>
    <w:rsid w:val="00784D0D"/>
    <w:rsid w:val="00790862"/>
    <w:rsid w:val="0079104D"/>
    <w:rsid w:val="007918CF"/>
    <w:rsid w:val="00792122"/>
    <w:rsid w:val="0079440F"/>
    <w:rsid w:val="00794FBB"/>
    <w:rsid w:val="007A1339"/>
    <w:rsid w:val="007A198F"/>
    <w:rsid w:val="007A3D3E"/>
    <w:rsid w:val="007A3FF3"/>
    <w:rsid w:val="007A5DBB"/>
    <w:rsid w:val="007B1064"/>
    <w:rsid w:val="007B353D"/>
    <w:rsid w:val="007B3753"/>
    <w:rsid w:val="007B45EC"/>
    <w:rsid w:val="007B7EB9"/>
    <w:rsid w:val="007C2E5E"/>
    <w:rsid w:val="007C30C5"/>
    <w:rsid w:val="007C39AE"/>
    <w:rsid w:val="007C7921"/>
    <w:rsid w:val="007D06E9"/>
    <w:rsid w:val="007D0B7E"/>
    <w:rsid w:val="007D1DA1"/>
    <w:rsid w:val="007D2DE5"/>
    <w:rsid w:val="007D41F6"/>
    <w:rsid w:val="007D4486"/>
    <w:rsid w:val="007D6307"/>
    <w:rsid w:val="007D69A4"/>
    <w:rsid w:val="007D7B04"/>
    <w:rsid w:val="007E16DF"/>
    <w:rsid w:val="007E17D8"/>
    <w:rsid w:val="007E2367"/>
    <w:rsid w:val="007E252F"/>
    <w:rsid w:val="007E32B2"/>
    <w:rsid w:val="007E3C58"/>
    <w:rsid w:val="007E4D85"/>
    <w:rsid w:val="007E5540"/>
    <w:rsid w:val="007E7117"/>
    <w:rsid w:val="007F21A4"/>
    <w:rsid w:val="007F26FC"/>
    <w:rsid w:val="007F3EF1"/>
    <w:rsid w:val="00800649"/>
    <w:rsid w:val="00800916"/>
    <w:rsid w:val="00800D5A"/>
    <w:rsid w:val="00801594"/>
    <w:rsid w:val="00801A40"/>
    <w:rsid w:val="00802F1D"/>
    <w:rsid w:val="008033E1"/>
    <w:rsid w:val="00803E63"/>
    <w:rsid w:val="00806D9D"/>
    <w:rsid w:val="0080745B"/>
    <w:rsid w:val="0080757B"/>
    <w:rsid w:val="00812EC7"/>
    <w:rsid w:val="0081400C"/>
    <w:rsid w:val="00816409"/>
    <w:rsid w:val="00820DCE"/>
    <w:rsid w:val="008238B4"/>
    <w:rsid w:val="00824466"/>
    <w:rsid w:val="0082479F"/>
    <w:rsid w:val="00825D5B"/>
    <w:rsid w:val="00826A32"/>
    <w:rsid w:val="00826DB7"/>
    <w:rsid w:val="00826DC1"/>
    <w:rsid w:val="0082779D"/>
    <w:rsid w:val="0083099D"/>
    <w:rsid w:val="00830E22"/>
    <w:rsid w:val="00831379"/>
    <w:rsid w:val="00831916"/>
    <w:rsid w:val="0083203D"/>
    <w:rsid w:val="008325C9"/>
    <w:rsid w:val="0083355A"/>
    <w:rsid w:val="0083359A"/>
    <w:rsid w:val="0083446B"/>
    <w:rsid w:val="008348B0"/>
    <w:rsid w:val="008349D0"/>
    <w:rsid w:val="00835563"/>
    <w:rsid w:val="008356CF"/>
    <w:rsid w:val="00836595"/>
    <w:rsid w:val="008405BA"/>
    <w:rsid w:val="008410D9"/>
    <w:rsid w:val="00842894"/>
    <w:rsid w:val="008428DC"/>
    <w:rsid w:val="008432BB"/>
    <w:rsid w:val="00843F2A"/>
    <w:rsid w:val="008440F2"/>
    <w:rsid w:val="008451DC"/>
    <w:rsid w:val="0084612F"/>
    <w:rsid w:val="00846489"/>
    <w:rsid w:val="00847950"/>
    <w:rsid w:val="00847E61"/>
    <w:rsid w:val="00850028"/>
    <w:rsid w:val="00850543"/>
    <w:rsid w:val="00850747"/>
    <w:rsid w:val="00851433"/>
    <w:rsid w:val="008519CC"/>
    <w:rsid w:val="00852646"/>
    <w:rsid w:val="00852AB9"/>
    <w:rsid w:val="00854DA2"/>
    <w:rsid w:val="008553AE"/>
    <w:rsid w:val="00855878"/>
    <w:rsid w:val="00855E2E"/>
    <w:rsid w:val="0086131A"/>
    <w:rsid w:val="00862E10"/>
    <w:rsid w:val="00864A6F"/>
    <w:rsid w:val="00866710"/>
    <w:rsid w:val="00867C87"/>
    <w:rsid w:val="00870290"/>
    <w:rsid w:val="00871CE8"/>
    <w:rsid w:val="00874F58"/>
    <w:rsid w:val="00875C23"/>
    <w:rsid w:val="00883515"/>
    <w:rsid w:val="00883AA9"/>
    <w:rsid w:val="008858A9"/>
    <w:rsid w:val="008927CE"/>
    <w:rsid w:val="00893DC1"/>
    <w:rsid w:val="00893EB5"/>
    <w:rsid w:val="00893EE0"/>
    <w:rsid w:val="00894173"/>
    <w:rsid w:val="00894897"/>
    <w:rsid w:val="00896FA1"/>
    <w:rsid w:val="00897F52"/>
    <w:rsid w:val="008A0655"/>
    <w:rsid w:val="008A0701"/>
    <w:rsid w:val="008A1879"/>
    <w:rsid w:val="008A1DAB"/>
    <w:rsid w:val="008A476B"/>
    <w:rsid w:val="008A6302"/>
    <w:rsid w:val="008A6ACA"/>
    <w:rsid w:val="008A6CB0"/>
    <w:rsid w:val="008B1A10"/>
    <w:rsid w:val="008B20D4"/>
    <w:rsid w:val="008B34B4"/>
    <w:rsid w:val="008B4FA8"/>
    <w:rsid w:val="008B6D73"/>
    <w:rsid w:val="008C0322"/>
    <w:rsid w:val="008C15F0"/>
    <w:rsid w:val="008C1B72"/>
    <w:rsid w:val="008C201D"/>
    <w:rsid w:val="008C317E"/>
    <w:rsid w:val="008C3E24"/>
    <w:rsid w:val="008C4339"/>
    <w:rsid w:val="008C470A"/>
    <w:rsid w:val="008C487A"/>
    <w:rsid w:val="008C4D01"/>
    <w:rsid w:val="008C5F39"/>
    <w:rsid w:val="008C7618"/>
    <w:rsid w:val="008C7945"/>
    <w:rsid w:val="008D0A4F"/>
    <w:rsid w:val="008D1628"/>
    <w:rsid w:val="008D2A01"/>
    <w:rsid w:val="008D2B54"/>
    <w:rsid w:val="008D391A"/>
    <w:rsid w:val="008D39AB"/>
    <w:rsid w:val="008D5B50"/>
    <w:rsid w:val="008D5D2E"/>
    <w:rsid w:val="008D647E"/>
    <w:rsid w:val="008D69EA"/>
    <w:rsid w:val="008D72A2"/>
    <w:rsid w:val="008E0675"/>
    <w:rsid w:val="008E1B12"/>
    <w:rsid w:val="008E2BA2"/>
    <w:rsid w:val="008E2F39"/>
    <w:rsid w:val="008E3944"/>
    <w:rsid w:val="008E5D5F"/>
    <w:rsid w:val="008E5D9D"/>
    <w:rsid w:val="008E61F5"/>
    <w:rsid w:val="008E6D94"/>
    <w:rsid w:val="008E7039"/>
    <w:rsid w:val="008E724D"/>
    <w:rsid w:val="008E7507"/>
    <w:rsid w:val="008F0534"/>
    <w:rsid w:val="008F2A02"/>
    <w:rsid w:val="008F2C2D"/>
    <w:rsid w:val="008F3EE5"/>
    <w:rsid w:val="008F4518"/>
    <w:rsid w:val="008F57DB"/>
    <w:rsid w:val="008F5CAE"/>
    <w:rsid w:val="008F5D2F"/>
    <w:rsid w:val="008F62A3"/>
    <w:rsid w:val="008F7FED"/>
    <w:rsid w:val="0090090A"/>
    <w:rsid w:val="009026C5"/>
    <w:rsid w:val="00903543"/>
    <w:rsid w:val="00904A50"/>
    <w:rsid w:val="00904D55"/>
    <w:rsid w:val="00904F6B"/>
    <w:rsid w:val="009052C9"/>
    <w:rsid w:val="009061DC"/>
    <w:rsid w:val="009115BC"/>
    <w:rsid w:val="00913EBD"/>
    <w:rsid w:val="009141F2"/>
    <w:rsid w:val="009142BB"/>
    <w:rsid w:val="00917FE0"/>
    <w:rsid w:val="00920469"/>
    <w:rsid w:val="00920C3D"/>
    <w:rsid w:val="00920F27"/>
    <w:rsid w:val="0092146B"/>
    <w:rsid w:val="00921486"/>
    <w:rsid w:val="00922004"/>
    <w:rsid w:val="00922FAD"/>
    <w:rsid w:val="009245CC"/>
    <w:rsid w:val="00924A41"/>
    <w:rsid w:val="00924AEB"/>
    <w:rsid w:val="00924AFF"/>
    <w:rsid w:val="00924C74"/>
    <w:rsid w:val="009256CC"/>
    <w:rsid w:val="00926BB2"/>
    <w:rsid w:val="00927DEB"/>
    <w:rsid w:val="0093106A"/>
    <w:rsid w:val="009317C3"/>
    <w:rsid w:val="009318C1"/>
    <w:rsid w:val="00931C63"/>
    <w:rsid w:val="0093309B"/>
    <w:rsid w:val="0093396E"/>
    <w:rsid w:val="0093398E"/>
    <w:rsid w:val="00934247"/>
    <w:rsid w:val="009404EB"/>
    <w:rsid w:val="00941B30"/>
    <w:rsid w:val="00941E40"/>
    <w:rsid w:val="00943C32"/>
    <w:rsid w:val="00945A20"/>
    <w:rsid w:val="0095010E"/>
    <w:rsid w:val="00951110"/>
    <w:rsid w:val="00952931"/>
    <w:rsid w:val="00952A0A"/>
    <w:rsid w:val="009544FA"/>
    <w:rsid w:val="00955762"/>
    <w:rsid w:val="00955E3A"/>
    <w:rsid w:val="0095771D"/>
    <w:rsid w:val="0096073C"/>
    <w:rsid w:val="009617E2"/>
    <w:rsid w:val="0096331F"/>
    <w:rsid w:val="00963E58"/>
    <w:rsid w:val="009650C2"/>
    <w:rsid w:val="009655D5"/>
    <w:rsid w:val="009668D7"/>
    <w:rsid w:val="009702E0"/>
    <w:rsid w:val="009706BD"/>
    <w:rsid w:val="00970BC8"/>
    <w:rsid w:val="009727ED"/>
    <w:rsid w:val="00972819"/>
    <w:rsid w:val="00972CBE"/>
    <w:rsid w:val="0097460C"/>
    <w:rsid w:val="00975B70"/>
    <w:rsid w:val="0097652D"/>
    <w:rsid w:val="00976A89"/>
    <w:rsid w:val="00977FDC"/>
    <w:rsid w:val="00983955"/>
    <w:rsid w:val="00984AE1"/>
    <w:rsid w:val="00985572"/>
    <w:rsid w:val="0098609E"/>
    <w:rsid w:val="00990960"/>
    <w:rsid w:val="009912E6"/>
    <w:rsid w:val="0099187B"/>
    <w:rsid w:val="00992137"/>
    <w:rsid w:val="00993C88"/>
    <w:rsid w:val="00995CAD"/>
    <w:rsid w:val="00995EC7"/>
    <w:rsid w:val="00997B33"/>
    <w:rsid w:val="009A1A29"/>
    <w:rsid w:val="009A30B2"/>
    <w:rsid w:val="009A3B66"/>
    <w:rsid w:val="009A3D22"/>
    <w:rsid w:val="009A433A"/>
    <w:rsid w:val="009A44BB"/>
    <w:rsid w:val="009A460F"/>
    <w:rsid w:val="009A49E1"/>
    <w:rsid w:val="009A5F3E"/>
    <w:rsid w:val="009B069A"/>
    <w:rsid w:val="009B079A"/>
    <w:rsid w:val="009B2171"/>
    <w:rsid w:val="009B2613"/>
    <w:rsid w:val="009B29E0"/>
    <w:rsid w:val="009B2AC9"/>
    <w:rsid w:val="009B43ED"/>
    <w:rsid w:val="009B44C1"/>
    <w:rsid w:val="009B4FF0"/>
    <w:rsid w:val="009B51ED"/>
    <w:rsid w:val="009B69E8"/>
    <w:rsid w:val="009C0ED9"/>
    <w:rsid w:val="009C15D1"/>
    <w:rsid w:val="009C1E3E"/>
    <w:rsid w:val="009C3357"/>
    <w:rsid w:val="009C3E26"/>
    <w:rsid w:val="009C6D77"/>
    <w:rsid w:val="009D03ED"/>
    <w:rsid w:val="009D1284"/>
    <w:rsid w:val="009D134D"/>
    <w:rsid w:val="009D3976"/>
    <w:rsid w:val="009D51F0"/>
    <w:rsid w:val="009D5C6F"/>
    <w:rsid w:val="009D6110"/>
    <w:rsid w:val="009D6142"/>
    <w:rsid w:val="009D6A6D"/>
    <w:rsid w:val="009D77A6"/>
    <w:rsid w:val="009D77BB"/>
    <w:rsid w:val="009E1BC0"/>
    <w:rsid w:val="009E1DB4"/>
    <w:rsid w:val="009E56F1"/>
    <w:rsid w:val="009E5922"/>
    <w:rsid w:val="009F0D50"/>
    <w:rsid w:val="009F1625"/>
    <w:rsid w:val="009F568D"/>
    <w:rsid w:val="009F7EED"/>
    <w:rsid w:val="00A002E5"/>
    <w:rsid w:val="00A015FE"/>
    <w:rsid w:val="00A0180F"/>
    <w:rsid w:val="00A01F2A"/>
    <w:rsid w:val="00A022EB"/>
    <w:rsid w:val="00A029C5"/>
    <w:rsid w:val="00A03145"/>
    <w:rsid w:val="00A036C2"/>
    <w:rsid w:val="00A046C4"/>
    <w:rsid w:val="00A141B6"/>
    <w:rsid w:val="00A144C9"/>
    <w:rsid w:val="00A149FD"/>
    <w:rsid w:val="00A14CEB"/>
    <w:rsid w:val="00A15F8F"/>
    <w:rsid w:val="00A208DE"/>
    <w:rsid w:val="00A22F00"/>
    <w:rsid w:val="00A237BB"/>
    <w:rsid w:val="00A2479F"/>
    <w:rsid w:val="00A24A09"/>
    <w:rsid w:val="00A25256"/>
    <w:rsid w:val="00A259E3"/>
    <w:rsid w:val="00A276D3"/>
    <w:rsid w:val="00A27A97"/>
    <w:rsid w:val="00A27F60"/>
    <w:rsid w:val="00A3184A"/>
    <w:rsid w:val="00A3454E"/>
    <w:rsid w:val="00A34CA1"/>
    <w:rsid w:val="00A35974"/>
    <w:rsid w:val="00A35AA5"/>
    <w:rsid w:val="00A36584"/>
    <w:rsid w:val="00A36861"/>
    <w:rsid w:val="00A369CE"/>
    <w:rsid w:val="00A369DC"/>
    <w:rsid w:val="00A37DFB"/>
    <w:rsid w:val="00A402E1"/>
    <w:rsid w:val="00A42245"/>
    <w:rsid w:val="00A42425"/>
    <w:rsid w:val="00A427DE"/>
    <w:rsid w:val="00A46E65"/>
    <w:rsid w:val="00A47B29"/>
    <w:rsid w:val="00A5031E"/>
    <w:rsid w:val="00A50411"/>
    <w:rsid w:val="00A5187A"/>
    <w:rsid w:val="00A52D59"/>
    <w:rsid w:val="00A54649"/>
    <w:rsid w:val="00A56A79"/>
    <w:rsid w:val="00A577CB"/>
    <w:rsid w:val="00A610EE"/>
    <w:rsid w:val="00A61435"/>
    <w:rsid w:val="00A63003"/>
    <w:rsid w:val="00A649CC"/>
    <w:rsid w:val="00A66223"/>
    <w:rsid w:val="00A66C9A"/>
    <w:rsid w:val="00A66FDB"/>
    <w:rsid w:val="00A67797"/>
    <w:rsid w:val="00A679EA"/>
    <w:rsid w:val="00A70071"/>
    <w:rsid w:val="00A705F4"/>
    <w:rsid w:val="00A70D5B"/>
    <w:rsid w:val="00A72051"/>
    <w:rsid w:val="00A72BA3"/>
    <w:rsid w:val="00A72C06"/>
    <w:rsid w:val="00A737AC"/>
    <w:rsid w:val="00A74452"/>
    <w:rsid w:val="00A74A61"/>
    <w:rsid w:val="00A74B8E"/>
    <w:rsid w:val="00A74BFE"/>
    <w:rsid w:val="00A74C1D"/>
    <w:rsid w:val="00A752B3"/>
    <w:rsid w:val="00A7536B"/>
    <w:rsid w:val="00A75666"/>
    <w:rsid w:val="00A75B29"/>
    <w:rsid w:val="00A7702C"/>
    <w:rsid w:val="00A7730F"/>
    <w:rsid w:val="00A77D5E"/>
    <w:rsid w:val="00A81491"/>
    <w:rsid w:val="00A82C0F"/>
    <w:rsid w:val="00A840F8"/>
    <w:rsid w:val="00A85636"/>
    <w:rsid w:val="00A868A9"/>
    <w:rsid w:val="00A86BA1"/>
    <w:rsid w:val="00A90DCD"/>
    <w:rsid w:val="00A91FB4"/>
    <w:rsid w:val="00A9230C"/>
    <w:rsid w:val="00A92641"/>
    <w:rsid w:val="00A92AB5"/>
    <w:rsid w:val="00A92B0A"/>
    <w:rsid w:val="00A93B67"/>
    <w:rsid w:val="00A95271"/>
    <w:rsid w:val="00A9748F"/>
    <w:rsid w:val="00A97A54"/>
    <w:rsid w:val="00A97FD3"/>
    <w:rsid w:val="00AA07FB"/>
    <w:rsid w:val="00AA0D07"/>
    <w:rsid w:val="00AA4999"/>
    <w:rsid w:val="00AA4DE4"/>
    <w:rsid w:val="00AA6FEC"/>
    <w:rsid w:val="00AA798E"/>
    <w:rsid w:val="00AA7CDE"/>
    <w:rsid w:val="00AB0BE0"/>
    <w:rsid w:val="00AB24E2"/>
    <w:rsid w:val="00AB32C0"/>
    <w:rsid w:val="00AB3448"/>
    <w:rsid w:val="00AB4611"/>
    <w:rsid w:val="00AB4C95"/>
    <w:rsid w:val="00AB51B3"/>
    <w:rsid w:val="00AC0A30"/>
    <w:rsid w:val="00AC12B6"/>
    <w:rsid w:val="00AC1C2A"/>
    <w:rsid w:val="00AC1FE5"/>
    <w:rsid w:val="00AC3183"/>
    <w:rsid w:val="00AC3451"/>
    <w:rsid w:val="00AC3E43"/>
    <w:rsid w:val="00AC4BBC"/>
    <w:rsid w:val="00AC4DAE"/>
    <w:rsid w:val="00AC6099"/>
    <w:rsid w:val="00AC6787"/>
    <w:rsid w:val="00AC6C6E"/>
    <w:rsid w:val="00AD0377"/>
    <w:rsid w:val="00AD1859"/>
    <w:rsid w:val="00AD323A"/>
    <w:rsid w:val="00AD3E90"/>
    <w:rsid w:val="00AD48F7"/>
    <w:rsid w:val="00AE0880"/>
    <w:rsid w:val="00AE0C7D"/>
    <w:rsid w:val="00AE18E7"/>
    <w:rsid w:val="00AE1C1D"/>
    <w:rsid w:val="00AE26F7"/>
    <w:rsid w:val="00AE2E6B"/>
    <w:rsid w:val="00AE447E"/>
    <w:rsid w:val="00AE534B"/>
    <w:rsid w:val="00AF0CAF"/>
    <w:rsid w:val="00AF1179"/>
    <w:rsid w:val="00AF1200"/>
    <w:rsid w:val="00AF1E84"/>
    <w:rsid w:val="00AF4063"/>
    <w:rsid w:val="00AF519E"/>
    <w:rsid w:val="00AF526C"/>
    <w:rsid w:val="00AF5408"/>
    <w:rsid w:val="00AF584C"/>
    <w:rsid w:val="00AF5CF6"/>
    <w:rsid w:val="00AF6DC4"/>
    <w:rsid w:val="00B02283"/>
    <w:rsid w:val="00B0456B"/>
    <w:rsid w:val="00B04703"/>
    <w:rsid w:val="00B04E90"/>
    <w:rsid w:val="00B0537D"/>
    <w:rsid w:val="00B05CCA"/>
    <w:rsid w:val="00B06733"/>
    <w:rsid w:val="00B06AF1"/>
    <w:rsid w:val="00B073F3"/>
    <w:rsid w:val="00B1399C"/>
    <w:rsid w:val="00B139A0"/>
    <w:rsid w:val="00B15399"/>
    <w:rsid w:val="00B15504"/>
    <w:rsid w:val="00B15598"/>
    <w:rsid w:val="00B15A0F"/>
    <w:rsid w:val="00B16596"/>
    <w:rsid w:val="00B16DE1"/>
    <w:rsid w:val="00B1702A"/>
    <w:rsid w:val="00B1769A"/>
    <w:rsid w:val="00B179F5"/>
    <w:rsid w:val="00B20E3B"/>
    <w:rsid w:val="00B21EE1"/>
    <w:rsid w:val="00B22079"/>
    <w:rsid w:val="00B22600"/>
    <w:rsid w:val="00B236C3"/>
    <w:rsid w:val="00B2447F"/>
    <w:rsid w:val="00B30246"/>
    <w:rsid w:val="00B31112"/>
    <w:rsid w:val="00B34043"/>
    <w:rsid w:val="00B3518F"/>
    <w:rsid w:val="00B371C0"/>
    <w:rsid w:val="00B37689"/>
    <w:rsid w:val="00B402CA"/>
    <w:rsid w:val="00B4036D"/>
    <w:rsid w:val="00B419C4"/>
    <w:rsid w:val="00B426D6"/>
    <w:rsid w:val="00B42EEA"/>
    <w:rsid w:val="00B43E45"/>
    <w:rsid w:val="00B471B1"/>
    <w:rsid w:val="00B47A90"/>
    <w:rsid w:val="00B507BA"/>
    <w:rsid w:val="00B516B4"/>
    <w:rsid w:val="00B52B61"/>
    <w:rsid w:val="00B5307E"/>
    <w:rsid w:val="00B53AF8"/>
    <w:rsid w:val="00B53B38"/>
    <w:rsid w:val="00B5410B"/>
    <w:rsid w:val="00B54703"/>
    <w:rsid w:val="00B5482B"/>
    <w:rsid w:val="00B5484F"/>
    <w:rsid w:val="00B568C2"/>
    <w:rsid w:val="00B56C56"/>
    <w:rsid w:val="00B5700F"/>
    <w:rsid w:val="00B607AF"/>
    <w:rsid w:val="00B63A50"/>
    <w:rsid w:val="00B63D30"/>
    <w:rsid w:val="00B63E62"/>
    <w:rsid w:val="00B64833"/>
    <w:rsid w:val="00B65F50"/>
    <w:rsid w:val="00B6652A"/>
    <w:rsid w:val="00B6720F"/>
    <w:rsid w:val="00B71279"/>
    <w:rsid w:val="00B7398F"/>
    <w:rsid w:val="00B75362"/>
    <w:rsid w:val="00B77042"/>
    <w:rsid w:val="00B77ED9"/>
    <w:rsid w:val="00B81299"/>
    <w:rsid w:val="00B826F0"/>
    <w:rsid w:val="00B83563"/>
    <w:rsid w:val="00B84D8A"/>
    <w:rsid w:val="00B86B1B"/>
    <w:rsid w:val="00B90432"/>
    <w:rsid w:val="00B91B1D"/>
    <w:rsid w:val="00B93FE4"/>
    <w:rsid w:val="00B9436B"/>
    <w:rsid w:val="00B943C4"/>
    <w:rsid w:val="00B94461"/>
    <w:rsid w:val="00B94655"/>
    <w:rsid w:val="00B9575B"/>
    <w:rsid w:val="00B95F63"/>
    <w:rsid w:val="00B97311"/>
    <w:rsid w:val="00B97EFA"/>
    <w:rsid w:val="00BA09DC"/>
    <w:rsid w:val="00BA0E1A"/>
    <w:rsid w:val="00BA2A68"/>
    <w:rsid w:val="00BA320A"/>
    <w:rsid w:val="00BA4914"/>
    <w:rsid w:val="00BA6948"/>
    <w:rsid w:val="00BB0963"/>
    <w:rsid w:val="00BB0BC0"/>
    <w:rsid w:val="00BB1D0E"/>
    <w:rsid w:val="00BB3DD7"/>
    <w:rsid w:val="00BB423B"/>
    <w:rsid w:val="00BB5710"/>
    <w:rsid w:val="00BB6BCB"/>
    <w:rsid w:val="00BB7BE4"/>
    <w:rsid w:val="00BC0036"/>
    <w:rsid w:val="00BC00EB"/>
    <w:rsid w:val="00BC01AD"/>
    <w:rsid w:val="00BC040C"/>
    <w:rsid w:val="00BC253C"/>
    <w:rsid w:val="00BC2A13"/>
    <w:rsid w:val="00BC2FCA"/>
    <w:rsid w:val="00BC5FA5"/>
    <w:rsid w:val="00BD027C"/>
    <w:rsid w:val="00BD1103"/>
    <w:rsid w:val="00BD3834"/>
    <w:rsid w:val="00BD441F"/>
    <w:rsid w:val="00BD57FC"/>
    <w:rsid w:val="00BE0AB5"/>
    <w:rsid w:val="00BE0BE2"/>
    <w:rsid w:val="00BE1E33"/>
    <w:rsid w:val="00BE3434"/>
    <w:rsid w:val="00BE3894"/>
    <w:rsid w:val="00BE4116"/>
    <w:rsid w:val="00BE523F"/>
    <w:rsid w:val="00BE52CD"/>
    <w:rsid w:val="00BE53E9"/>
    <w:rsid w:val="00BE5A17"/>
    <w:rsid w:val="00BE661C"/>
    <w:rsid w:val="00BE666C"/>
    <w:rsid w:val="00BE6F9D"/>
    <w:rsid w:val="00BE725A"/>
    <w:rsid w:val="00BF0B27"/>
    <w:rsid w:val="00BF13DA"/>
    <w:rsid w:val="00BF19CB"/>
    <w:rsid w:val="00BF21B0"/>
    <w:rsid w:val="00BF3D9E"/>
    <w:rsid w:val="00BF41B8"/>
    <w:rsid w:val="00C02B9F"/>
    <w:rsid w:val="00C032AA"/>
    <w:rsid w:val="00C03742"/>
    <w:rsid w:val="00C04EB0"/>
    <w:rsid w:val="00C0563E"/>
    <w:rsid w:val="00C05719"/>
    <w:rsid w:val="00C062CD"/>
    <w:rsid w:val="00C07399"/>
    <w:rsid w:val="00C13984"/>
    <w:rsid w:val="00C14186"/>
    <w:rsid w:val="00C171C8"/>
    <w:rsid w:val="00C20549"/>
    <w:rsid w:val="00C2225F"/>
    <w:rsid w:val="00C25523"/>
    <w:rsid w:val="00C25E00"/>
    <w:rsid w:val="00C260D8"/>
    <w:rsid w:val="00C2634B"/>
    <w:rsid w:val="00C26AA4"/>
    <w:rsid w:val="00C26C1F"/>
    <w:rsid w:val="00C31677"/>
    <w:rsid w:val="00C31DA1"/>
    <w:rsid w:val="00C3318B"/>
    <w:rsid w:val="00C3384F"/>
    <w:rsid w:val="00C34B1E"/>
    <w:rsid w:val="00C34BD6"/>
    <w:rsid w:val="00C3509C"/>
    <w:rsid w:val="00C3625C"/>
    <w:rsid w:val="00C36366"/>
    <w:rsid w:val="00C3683A"/>
    <w:rsid w:val="00C40EF1"/>
    <w:rsid w:val="00C41FF3"/>
    <w:rsid w:val="00C43A5F"/>
    <w:rsid w:val="00C4656C"/>
    <w:rsid w:val="00C47C6F"/>
    <w:rsid w:val="00C501FF"/>
    <w:rsid w:val="00C514B5"/>
    <w:rsid w:val="00C5345C"/>
    <w:rsid w:val="00C53BF7"/>
    <w:rsid w:val="00C54178"/>
    <w:rsid w:val="00C54478"/>
    <w:rsid w:val="00C54A97"/>
    <w:rsid w:val="00C5698E"/>
    <w:rsid w:val="00C63351"/>
    <w:rsid w:val="00C6353F"/>
    <w:rsid w:val="00C63F98"/>
    <w:rsid w:val="00C659F8"/>
    <w:rsid w:val="00C65A18"/>
    <w:rsid w:val="00C65D08"/>
    <w:rsid w:val="00C6643A"/>
    <w:rsid w:val="00C6681D"/>
    <w:rsid w:val="00C707C9"/>
    <w:rsid w:val="00C71FE1"/>
    <w:rsid w:val="00C720C2"/>
    <w:rsid w:val="00C726A3"/>
    <w:rsid w:val="00C72E61"/>
    <w:rsid w:val="00C73AD9"/>
    <w:rsid w:val="00C748AD"/>
    <w:rsid w:val="00C76281"/>
    <w:rsid w:val="00C81160"/>
    <w:rsid w:val="00C82531"/>
    <w:rsid w:val="00C8385C"/>
    <w:rsid w:val="00C838F9"/>
    <w:rsid w:val="00C84579"/>
    <w:rsid w:val="00C845FF"/>
    <w:rsid w:val="00C8472B"/>
    <w:rsid w:val="00C86764"/>
    <w:rsid w:val="00C87554"/>
    <w:rsid w:val="00C87E9F"/>
    <w:rsid w:val="00C912FB"/>
    <w:rsid w:val="00C91861"/>
    <w:rsid w:val="00C923CB"/>
    <w:rsid w:val="00C9351F"/>
    <w:rsid w:val="00C93D5B"/>
    <w:rsid w:val="00C9509F"/>
    <w:rsid w:val="00C96467"/>
    <w:rsid w:val="00C96592"/>
    <w:rsid w:val="00C967E0"/>
    <w:rsid w:val="00C96943"/>
    <w:rsid w:val="00C96949"/>
    <w:rsid w:val="00C97D9F"/>
    <w:rsid w:val="00CA1208"/>
    <w:rsid w:val="00CA3241"/>
    <w:rsid w:val="00CA32D0"/>
    <w:rsid w:val="00CA358D"/>
    <w:rsid w:val="00CA438D"/>
    <w:rsid w:val="00CA4999"/>
    <w:rsid w:val="00CA5052"/>
    <w:rsid w:val="00CA50C3"/>
    <w:rsid w:val="00CA51C7"/>
    <w:rsid w:val="00CA55A2"/>
    <w:rsid w:val="00CA5A98"/>
    <w:rsid w:val="00CA6106"/>
    <w:rsid w:val="00CA7DC7"/>
    <w:rsid w:val="00CB023D"/>
    <w:rsid w:val="00CB0F55"/>
    <w:rsid w:val="00CB20C2"/>
    <w:rsid w:val="00CB44E9"/>
    <w:rsid w:val="00CB5412"/>
    <w:rsid w:val="00CB670A"/>
    <w:rsid w:val="00CC091B"/>
    <w:rsid w:val="00CC1104"/>
    <w:rsid w:val="00CC1AA0"/>
    <w:rsid w:val="00CC241B"/>
    <w:rsid w:val="00CC3295"/>
    <w:rsid w:val="00CC3C5B"/>
    <w:rsid w:val="00CC4C16"/>
    <w:rsid w:val="00CC6E37"/>
    <w:rsid w:val="00CD09EE"/>
    <w:rsid w:val="00CD181C"/>
    <w:rsid w:val="00CD1B03"/>
    <w:rsid w:val="00CD1F08"/>
    <w:rsid w:val="00CD3271"/>
    <w:rsid w:val="00CD4341"/>
    <w:rsid w:val="00CD597F"/>
    <w:rsid w:val="00CD5BE6"/>
    <w:rsid w:val="00CD638A"/>
    <w:rsid w:val="00CD690C"/>
    <w:rsid w:val="00CE00A9"/>
    <w:rsid w:val="00CE1D91"/>
    <w:rsid w:val="00CE4E55"/>
    <w:rsid w:val="00CE5AE7"/>
    <w:rsid w:val="00CE72EC"/>
    <w:rsid w:val="00CF0023"/>
    <w:rsid w:val="00CF19E3"/>
    <w:rsid w:val="00CF388A"/>
    <w:rsid w:val="00CF3A07"/>
    <w:rsid w:val="00CF6C33"/>
    <w:rsid w:val="00D018A5"/>
    <w:rsid w:val="00D038E6"/>
    <w:rsid w:val="00D04673"/>
    <w:rsid w:val="00D119DF"/>
    <w:rsid w:val="00D11FAF"/>
    <w:rsid w:val="00D12F3B"/>
    <w:rsid w:val="00D130AF"/>
    <w:rsid w:val="00D151CD"/>
    <w:rsid w:val="00D160C2"/>
    <w:rsid w:val="00D16685"/>
    <w:rsid w:val="00D1673E"/>
    <w:rsid w:val="00D20316"/>
    <w:rsid w:val="00D21F46"/>
    <w:rsid w:val="00D2498C"/>
    <w:rsid w:val="00D270F3"/>
    <w:rsid w:val="00D30135"/>
    <w:rsid w:val="00D30162"/>
    <w:rsid w:val="00D308B8"/>
    <w:rsid w:val="00D30F05"/>
    <w:rsid w:val="00D341D3"/>
    <w:rsid w:val="00D3617A"/>
    <w:rsid w:val="00D36FED"/>
    <w:rsid w:val="00D409D0"/>
    <w:rsid w:val="00D457B0"/>
    <w:rsid w:val="00D45AB3"/>
    <w:rsid w:val="00D5115D"/>
    <w:rsid w:val="00D5209D"/>
    <w:rsid w:val="00D52B37"/>
    <w:rsid w:val="00D57044"/>
    <w:rsid w:val="00D57374"/>
    <w:rsid w:val="00D57BA8"/>
    <w:rsid w:val="00D6204F"/>
    <w:rsid w:val="00D64AFD"/>
    <w:rsid w:val="00D65B1C"/>
    <w:rsid w:val="00D67789"/>
    <w:rsid w:val="00D70B34"/>
    <w:rsid w:val="00D72A40"/>
    <w:rsid w:val="00D7485B"/>
    <w:rsid w:val="00D76241"/>
    <w:rsid w:val="00D76E98"/>
    <w:rsid w:val="00D80015"/>
    <w:rsid w:val="00D8015B"/>
    <w:rsid w:val="00D80351"/>
    <w:rsid w:val="00D80A0F"/>
    <w:rsid w:val="00D83236"/>
    <w:rsid w:val="00D84563"/>
    <w:rsid w:val="00D85618"/>
    <w:rsid w:val="00D87518"/>
    <w:rsid w:val="00D90673"/>
    <w:rsid w:val="00D907DB"/>
    <w:rsid w:val="00D9115F"/>
    <w:rsid w:val="00D9163E"/>
    <w:rsid w:val="00D9239F"/>
    <w:rsid w:val="00D93CA2"/>
    <w:rsid w:val="00D94061"/>
    <w:rsid w:val="00D94335"/>
    <w:rsid w:val="00D94C93"/>
    <w:rsid w:val="00D960B0"/>
    <w:rsid w:val="00D97A95"/>
    <w:rsid w:val="00DA08A7"/>
    <w:rsid w:val="00DA2F52"/>
    <w:rsid w:val="00DA361C"/>
    <w:rsid w:val="00DA386A"/>
    <w:rsid w:val="00DA4A94"/>
    <w:rsid w:val="00DA4F98"/>
    <w:rsid w:val="00DA5A86"/>
    <w:rsid w:val="00DA6077"/>
    <w:rsid w:val="00DA77BE"/>
    <w:rsid w:val="00DA7D41"/>
    <w:rsid w:val="00DB07BC"/>
    <w:rsid w:val="00DB0A43"/>
    <w:rsid w:val="00DB17A5"/>
    <w:rsid w:val="00DB1DE0"/>
    <w:rsid w:val="00DB3CC3"/>
    <w:rsid w:val="00DB5B75"/>
    <w:rsid w:val="00DB71CB"/>
    <w:rsid w:val="00DC103D"/>
    <w:rsid w:val="00DC236C"/>
    <w:rsid w:val="00DC26DC"/>
    <w:rsid w:val="00DC2BF1"/>
    <w:rsid w:val="00DC3625"/>
    <w:rsid w:val="00DC3D49"/>
    <w:rsid w:val="00DC46D9"/>
    <w:rsid w:val="00DC5FD1"/>
    <w:rsid w:val="00DC753B"/>
    <w:rsid w:val="00DC7C3E"/>
    <w:rsid w:val="00DC7DB3"/>
    <w:rsid w:val="00DD078F"/>
    <w:rsid w:val="00DD3B2C"/>
    <w:rsid w:val="00DD755D"/>
    <w:rsid w:val="00DE0900"/>
    <w:rsid w:val="00DE349A"/>
    <w:rsid w:val="00DE4215"/>
    <w:rsid w:val="00DE4D5B"/>
    <w:rsid w:val="00DE5AC6"/>
    <w:rsid w:val="00DE5CE3"/>
    <w:rsid w:val="00DE6000"/>
    <w:rsid w:val="00DE6033"/>
    <w:rsid w:val="00DE6EB3"/>
    <w:rsid w:val="00DE79D4"/>
    <w:rsid w:val="00DF02EE"/>
    <w:rsid w:val="00DF33A6"/>
    <w:rsid w:val="00DF342B"/>
    <w:rsid w:val="00DF4516"/>
    <w:rsid w:val="00DF63FD"/>
    <w:rsid w:val="00DF721F"/>
    <w:rsid w:val="00DF7226"/>
    <w:rsid w:val="00DF73DF"/>
    <w:rsid w:val="00DF7468"/>
    <w:rsid w:val="00E01F57"/>
    <w:rsid w:val="00E041B6"/>
    <w:rsid w:val="00E043F3"/>
    <w:rsid w:val="00E05C1C"/>
    <w:rsid w:val="00E0624C"/>
    <w:rsid w:val="00E10CF4"/>
    <w:rsid w:val="00E114B6"/>
    <w:rsid w:val="00E11879"/>
    <w:rsid w:val="00E1429A"/>
    <w:rsid w:val="00E147E2"/>
    <w:rsid w:val="00E15C7D"/>
    <w:rsid w:val="00E178E3"/>
    <w:rsid w:val="00E22DD8"/>
    <w:rsid w:val="00E2367B"/>
    <w:rsid w:val="00E259DA"/>
    <w:rsid w:val="00E2687D"/>
    <w:rsid w:val="00E27F94"/>
    <w:rsid w:val="00E310D8"/>
    <w:rsid w:val="00E31996"/>
    <w:rsid w:val="00E3323E"/>
    <w:rsid w:val="00E35129"/>
    <w:rsid w:val="00E353E0"/>
    <w:rsid w:val="00E363F6"/>
    <w:rsid w:val="00E36400"/>
    <w:rsid w:val="00E40625"/>
    <w:rsid w:val="00E40D65"/>
    <w:rsid w:val="00E41117"/>
    <w:rsid w:val="00E41C40"/>
    <w:rsid w:val="00E44D95"/>
    <w:rsid w:val="00E50125"/>
    <w:rsid w:val="00E50E33"/>
    <w:rsid w:val="00E511CF"/>
    <w:rsid w:val="00E514F4"/>
    <w:rsid w:val="00E55227"/>
    <w:rsid w:val="00E5566C"/>
    <w:rsid w:val="00E56079"/>
    <w:rsid w:val="00E56E50"/>
    <w:rsid w:val="00E56EBA"/>
    <w:rsid w:val="00E5783A"/>
    <w:rsid w:val="00E57E45"/>
    <w:rsid w:val="00E6238A"/>
    <w:rsid w:val="00E635A9"/>
    <w:rsid w:val="00E64275"/>
    <w:rsid w:val="00E64E32"/>
    <w:rsid w:val="00E67287"/>
    <w:rsid w:val="00E67A34"/>
    <w:rsid w:val="00E67C2D"/>
    <w:rsid w:val="00E67E37"/>
    <w:rsid w:val="00E70A1E"/>
    <w:rsid w:val="00E713B4"/>
    <w:rsid w:val="00E7245E"/>
    <w:rsid w:val="00E728AE"/>
    <w:rsid w:val="00E7336B"/>
    <w:rsid w:val="00E73C9E"/>
    <w:rsid w:val="00E73FAE"/>
    <w:rsid w:val="00E74201"/>
    <w:rsid w:val="00E76258"/>
    <w:rsid w:val="00E76D48"/>
    <w:rsid w:val="00E800C0"/>
    <w:rsid w:val="00E816EE"/>
    <w:rsid w:val="00E82975"/>
    <w:rsid w:val="00E83B68"/>
    <w:rsid w:val="00E84187"/>
    <w:rsid w:val="00E854A5"/>
    <w:rsid w:val="00E861D9"/>
    <w:rsid w:val="00E875DC"/>
    <w:rsid w:val="00E87D2A"/>
    <w:rsid w:val="00E87E9A"/>
    <w:rsid w:val="00E90D59"/>
    <w:rsid w:val="00E91582"/>
    <w:rsid w:val="00E932C9"/>
    <w:rsid w:val="00E945E3"/>
    <w:rsid w:val="00E958D7"/>
    <w:rsid w:val="00E964C5"/>
    <w:rsid w:val="00E971BB"/>
    <w:rsid w:val="00EA1CED"/>
    <w:rsid w:val="00EA27B6"/>
    <w:rsid w:val="00EA2ADA"/>
    <w:rsid w:val="00EA33A3"/>
    <w:rsid w:val="00EA39AD"/>
    <w:rsid w:val="00EA4212"/>
    <w:rsid w:val="00EA49A3"/>
    <w:rsid w:val="00EA5233"/>
    <w:rsid w:val="00EA5ED8"/>
    <w:rsid w:val="00EA61B2"/>
    <w:rsid w:val="00EA6405"/>
    <w:rsid w:val="00EA7AE4"/>
    <w:rsid w:val="00EA7E51"/>
    <w:rsid w:val="00EB039F"/>
    <w:rsid w:val="00EB0570"/>
    <w:rsid w:val="00EB189F"/>
    <w:rsid w:val="00EB2E0D"/>
    <w:rsid w:val="00EB41C0"/>
    <w:rsid w:val="00EB679A"/>
    <w:rsid w:val="00EC1B68"/>
    <w:rsid w:val="00EC343D"/>
    <w:rsid w:val="00EC3CC8"/>
    <w:rsid w:val="00EC4716"/>
    <w:rsid w:val="00EC5695"/>
    <w:rsid w:val="00EC66FB"/>
    <w:rsid w:val="00EC6F89"/>
    <w:rsid w:val="00EC7095"/>
    <w:rsid w:val="00ED0FDC"/>
    <w:rsid w:val="00ED22B9"/>
    <w:rsid w:val="00ED3BB0"/>
    <w:rsid w:val="00ED4B38"/>
    <w:rsid w:val="00ED4D86"/>
    <w:rsid w:val="00ED5E15"/>
    <w:rsid w:val="00ED69D5"/>
    <w:rsid w:val="00EE0B12"/>
    <w:rsid w:val="00EE1470"/>
    <w:rsid w:val="00EE1CF7"/>
    <w:rsid w:val="00EE1D63"/>
    <w:rsid w:val="00EE1FE8"/>
    <w:rsid w:val="00EE2EE8"/>
    <w:rsid w:val="00EE3EB9"/>
    <w:rsid w:val="00EE4042"/>
    <w:rsid w:val="00EE5FA4"/>
    <w:rsid w:val="00EE6191"/>
    <w:rsid w:val="00EE677F"/>
    <w:rsid w:val="00EE6A9B"/>
    <w:rsid w:val="00EE7518"/>
    <w:rsid w:val="00EF29B0"/>
    <w:rsid w:val="00EF58A2"/>
    <w:rsid w:val="00EF5A8E"/>
    <w:rsid w:val="00EF7FBE"/>
    <w:rsid w:val="00F017D9"/>
    <w:rsid w:val="00F0204C"/>
    <w:rsid w:val="00F03D5D"/>
    <w:rsid w:val="00F03FFC"/>
    <w:rsid w:val="00F052C0"/>
    <w:rsid w:val="00F0623F"/>
    <w:rsid w:val="00F0738F"/>
    <w:rsid w:val="00F07843"/>
    <w:rsid w:val="00F12D17"/>
    <w:rsid w:val="00F137C0"/>
    <w:rsid w:val="00F144A5"/>
    <w:rsid w:val="00F14D0F"/>
    <w:rsid w:val="00F14D18"/>
    <w:rsid w:val="00F17513"/>
    <w:rsid w:val="00F2025B"/>
    <w:rsid w:val="00F20581"/>
    <w:rsid w:val="00F20C22"/>
    <w:rsid w:val="00F22015"/>
    <w:rsid w:val="00F22C2A"/>
    <w:rsid w:val="00F22E6D"/>
    <w:rsid w:val="00F22F58"/>
    <w:rsid w:val="00F25F04"/>
    <w:rsid w:val="00F25F39"/>
    <w:rsid w:val="00F2606F"/>
    <w:rsid w:val="00F30F15"/>
    <w:rsid w:val="00F31D13"/>
    <w:rsid w:val="00F32DA7"/>
    <w:rsid w:val="00F34325"/>
    <w:rsid w:val="00F34B34"/>
    <w:rsid w:val="00F34CC0"/>
    <w:rsid w:val="00F36C9F"/>
    <w:rsid w:val="00F400B2"/>
    <w:rsid w:val="00F41853"/>
    <w:rsid w:val="00F458F6"/>
    <w:rsid w:val="00F46181"/>
    <w:rsid w:val="00F47252"/>
    <w:rsid w:val="00F47280"/>
    <w:rsid w:val="00F52A2D"/>
    <w:rsid w:val="00F53C9F"/>
    <w:rsid w:val="00F546A8"/>
    <w:rsid w:val="00F563F5"/>
    <w:rsid w:val="00F57E63"/>
    <w:rsid w:val="00F60129"/>
    <w:rsid w:val="00F61DD7"/>
    <w:rsid w:val="00F62E99"/>
    <w:rsid w:val="00F64B5A"/>
    <w:rsid w:val="00F65ECD"/>
    <w:rsid w:val="00F670AB"/>
    <w:rsid w:val="00F6711F"/>
    <w:rsid w:val="00F675BA"/>
    <w:rsid w:val="00F71260"/>
    <w:rsid w:val="00F72F68"/>
    <w:rsid w:val="00F73A46"/>
    <w:rsid w:val="00F73EE2"/>
    <w:rsid w:val="00F80975"/>
    <w:rsid w:val="00F82040"/>
    <w:rsid w:val="00F8271E"/>
    <w:rsid w:val="00F8285B"/>
    <w:rsid w:val="00F839B2"/>
    <w:rsid w:val="00F83EEF"/>
    <w:rsid w:val="00F840A0"/>
    <w:rsid w:val="00F8435A"/>
    <w:rsid w:val="00F8436A"/>
    <w:rsid w:val="00F847AC"/>
    <w:rsid w:val="00F848D0"/>
    <w:rsid w:val="00F86645"/>
    <w:rsid w:val="00F877D5"/>
    <w:rsid w:val="00F93329"/>
    <w:rsid w:val="00F94587"/>
    <w:rsid w:val="00F95A4C"/>
    <w:rsid w:val="00F96AD1"/>
    <w:rsid w:val="00FA2907"/>
    <w:rsid w:val="00FA29D3"/>
    <w:rsid w:val="00FA29D7"/>
    <w:rsid w:val="00FA6622"/>
    <w:rsid w:val="00FA77EC"/>
    <w:rsid w:val="00FB0B45"/>
    <w:rsid w:val="00FB4ED6"/>
    <w:rsid w:val="00FB65D0"/>
    <w:rsid w:val="00FB6669"/>
    <w:rsid w:val="00FB7ACD"/>
    <w:rsid w:val="00FC1253"/>
    <w:rsid w:val="00FC16DC"/>
    <w:rsid w:val="00FC3553"/>
    <w:rsid w:val="00FC3F7F"/>
    <w:rsid w:val="00FC49D9"/>
    <w:rsid w:val="00FC5008"/>
    <w:rsid w:val="00FC58B2"/>
    <w:rsid w:val="00FC6BAF"/>
    <w:rsid w:val="00FC7843"/>
    <w:rsid w:val="00FC7D8C"/>
    <w:rsid w:val="00FD03D1"/>
    <w:rsid w:val="00FD0C12"/>
    <w:rsid w:val="00FD4775"/>
    <w:rsid w:val="00FD49C4"/>
    <w:rsid w:val="00FD4E30"/>
    <w:rsid w:val="00FD5CBC"/>
    <w:rsid w:val="00FD7A3A"/>
    <w:rsid w:val="00FD7AC4"/>
    <w:rsid w:val="00FE2E9C"/>
    <w:rsid w:val="00FE2FDE"/>
    <w:rsid w:val="00FE38A8"/>
    <w:rsid w:val="00FE5BA5"/>
    <w:rsid w:val="00FE7EEB"/>
    <w:rsid w:val="00FF0226"/>
    <w:rsid w:val="00FF4FC3"/>
    <w:rsid w:val="00FF5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FAA5E"/>
  <w15:docId w15:val="{2CF9C466-31C6-4ECA-99EA-633D947E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so-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372"/>
    <w:pPr>
      <w:spacing w:before="120" w:after="0"/>
      <w:jc w:val="both"/>
    </w:pPr>
    <w:rPr>
      <w:rFonts w:ascii="Calibri" w:hAnsi="Calibri"/>
      <w:lang w:val="en-GB"/>
    </w:rPr>
  </w:style>
  <w:style w:type="paragraph" w:styleId="Heading1">
    <w:name w:val="heading 1"/>
    <w:basedOn w:val="Normal"/>
    <w:next w:val="Normal"/>
    <w:link w:val="Heading1Char1"/>
    <w:uiPriority w:val="9"/>
    <w:qFormat/>
    <w:rsid w:val="00CA3241"/>
    <w:pPr>
      <w:keepNext/>
      <w:keepLines/>
      <w:pageBreakBefore/>
      <w:numPr>
        <w:numId w:val="13"/>
      </w:numPr>
      <w:spacing w:before="480"/>
      <w:jc w:val="left"/>
      <w:outlineLvl w:val="0"/>
    </w:pPr>
    <w:rPr>
      <w:rFonts w:eastAsiaTheme="majorEastAsia" w:cstheme="majorBidi"/>
      <w:bCs/>
      <w:color w:val="365F91" w:themeColor="accent1" w:themeShade="BF"/>
      <w:sz w:val="40"/>
      <w:szCs w:val="28"/>
    </w:rPr>
  </w:style>
  <w:style w:type="paragraph" w:styleId="Heading2">
    <w:name w:val="heading 2"/>
    <w:aliases w:val="h2,Header 2nd Page,heading2,h2 main heading,A.B.C.,Level I for #'s,h21.2.3.,Heading21.2.3.,H2"/>
    <w:basedOn w:val="Normal"/>
    <w:next w:val="Normal"/>
    <w:link w:val="Heading2Char"/>
    <w:uiPriority w:val="9"/>
    <w:qFormat/>
    <w:rsid w:val="00197372"/>
    <w:pPr>
      <w:keepNext/>
      <w:keepLines/>
      <w:numPr>
        <w:ilvl w:val="1"/>
        <w:numId w:val="13"/>
      </w:numPr>
      <w:spacing w:before="200"/>
      <w:ind w:left="576"/>
      <w:outlineLvl w:val="1"/>
    </w:pPr>
    <w:rPr>
      <w:rFonts w:eastAsiaTheme="majorEastAsia" w:cstheme="majorBidi"/>
      <w:bCs/>
      <w:color w:val="1F497D" w:themeColor="text2"/>
      <w:sz w:val="32"/>
      <w:szCs w:val="26"/>
    </w:rPr>
  </w:style>
  <w:style w:type="paragraph" w:styleId="Heading3">
    <w:name w:val="heading 3"/>
    <w:aliases w:val="h3,Section Header3,ClauseSub_No&amp;Name,Section Header3 Char Char"/>
    <w:basedOn w:val="Normal"/>
    <w:next w:val="Normal"/>
    <w:link w:val="Heading3Char"/>
    <w:autoRedefine/>
    <w:uiPriority w:val="9"/>
    <w:qFormat/>
    <w:rsid w:val="00C54478"/>
    <w:pPr>
      <w:keepNext/>
      <w:keepLines/>
      <w:numPr>
        <w:ilvl w:val="2"/>
        <w:numId w:val="13"/>
      </w:numPr>
      <w:spacing w:before="200"/>
      <w:jc w:val="left"/>
      <w:outlineLvl w:val="2"/>
    </w:pPr>
    <w:rPr>
      <w:rFonts w:eastAsiaTheme="majorEastAsia" w:cstheme="majorBidi"/>
      <w:bCs/>
      <w:color w:val="1F497D" w:themeColor="text2"/>
      <w:sz w:val="28"/>
    </w:rPr>
  </w:style>
  <w:style w:type="paragraph" w:styleId="Heading4">
    <w:name w:val="heading 4"/>
    <w:basedOn w:val="Normal"/>
    <w:next w:val="Normal"/>
    <w:link w:val="Heading4Char"/>
    <w:qFormat/>
    <w:rsid w:val="00403C6E"/>
    <w:pPr>
      <w:keepNext/>
      <w:numPr>
        <w:ilvl w:val="3"/>
        <w:numId w:val="13"/>
      </w:numPr>
      <w:tabs>
        <w:tab w:val="left" w:pos="2160"/>
      </w:tabs>
      <w:spacing w:before="240" w:after="120"/>
      <w:outlineLvl w:val="3"/>
    </w:pPr>
    <w:rPr>
      <w:b/>
      <w:color w:val="548DD4" w:themeColor="text2" w:themeTint="99"/>
    </w:rPr>
  </w:style>
  <w:style w:type="paragraph" w:styleId="Heading5">
    <w:name w:val="heading 5"/>
    <w:basedOn w:val="Normal"/>
    <w:next w:val="Normal"/>
    <w:link w:val="Heading5Char"/>
    <w:uiPriority w:val="99"/>
    <w:qFormat/>
    <w:rsid w:val="00065702"/>
    <w:pPr>
      <w:numPr>
        <w:ilvl w:val="4"/>
        <w:numId w:val="13"/>
      </w:numPr>
      <w:tabs>
        <w:tab w:val="left" w:pos="1418"/>
      </w:tabs>
      <w:spacing w:before="240"/>
      <w:outlineLvl w:val="4"/>
    </w:pPr>
    <w:rPr>
      <w:b/>
      <w:i/>
    </w:rPr>
  </w:style>
  <w:style w:type="paragraph" w:styleId="Heading6">
    <w:name w:val="heading 6"/>
    <w:basedOn w:val="Normal"/>
    <w:next w:val="BankNormal"/>
    <w:link w:val="Heading6Char"/>
    <w:uiPriority w:val="99"/>
    <w:qFormat/>
    <w:rsid w:val="00065702"/>
    <w:pPr>
      <w:numPr>
        <w:ilvl w:val="5"/>
        <w:numId w:val="13"/>
      </w:numPr>
      <w:spacing w:before="0" w:after="240"/>
      <w:outlineLvl w:val="5"/>
    </w:pPr>
    <w:rPr>
      <w:lang w:val="en-US"/>
    </w:rPr>
  </w:style>
  <w:style w:type="paragraph" w:styleId="Heading7">
    <w:name w:val="heading 7"/>
    <w:basedOn w:val="Normal"/>
    <w:next w:val="Normal"/>
    <w:link w:val="Heading7Char"/>
    <w:uiPriority w:val="99"/>
    <w:qFormat/>
    <w:rsid w:val="00065702"/>
    <w:pPr>
      <w:numPr>
        <w:ilvl w:val="6"/>
        <w:numId w:val="13"/>
      </w:numPr>
      <w:spacing w:before="240"/>
      <w:outlineLvl w:val="6"/>
    </w:pPr>
    <w:rPr>
      <w:szCs w:val="24"/>
    </w:rPr>
  </w:style>
  <w:style w:type="paragraph" w:styleId="Heading8">
    <w:name w:val="heading 8"/>
    <w:basedOn w:val="Normal"/>
    <w:next w:val="Normal"/>
    <w:link w:val="Heading8Char"/>
    <w:uiPriority w:val="99"/>
    <w:qFormat/>
    <w:rsid w:val="00065702"/>
    <w:pPr>
      <w:numPr>
        <w:ilvl w:val="7"/>
        <w:numId w:val="13"/>
      </w:numPr>
      <w:spacing w:before="240"/>
      <w:outlineLvl w:val="7"/>
    </w:pPr>
    <w:rPr>
      <w:i/>
      <w:iCs/>
      <w:szCs w:val="24"/>
    </w:rPr>
  </w:style>
  <w:style w:type="paragraph" w:styleId="Heading9">
    <w:name w:val="heading 9"/>
    <w:basedOn w:val="Normal"/>
    <w:next w:val="Normal"/>
    <w:link w:val="Heading9Char"/>
    <w:uiPriority w:val="99"/>
    <w:qFormat/>
    <w:rsid w:val="00065702"/>
    <w:pPr>
      <w:numPr>
        <w:ilvl w:val="8"/>
        <w:numId w:val="13"/>
      </w:num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Char"/>
    <w:basedOn w:val="DefaultParagraphFont"/>
    <w:uiPriority w:val="9"/>
    <w:rsid w:val="000077C8"/>
    <w:rPr>
      <w:rFonts w:ascii="Times New Roman" w:eastAsia="Times New Roman" w:hAnsi="Times New Roman" w:cs="Arial"/>
      <w:b/>
      <w:sz w:val="40"/>
      <w:szCs w:val="40"/>
      <w:shd w:val="pct20" w:color="auto" w:fill="auto"/>
      <w:lang w:val="en-US" w:eastAsia="fr-FR"/>
    </w:rPr>
  </w:style>
  <w:style w:type="character" w:customStyle="1" w:styleId="Heading2Char">
    <w:name w:val="Heading 2 Char"/>
    <w:aliases w:val="h2 Char,Header 2nd Page Char,heading2 Char,h2 main heading Char,A.B.C. Char,Level I for #'s Char,h21.2.3. Char,Heading21.2.3. Char,H2 Char"/>
    <w:basedOn w:val="DefaultParagraphFont"/>
    <w:link w:val="Heading2"/>
    <w:uiPriority w:val="9"/>
    <w:rsid w:val="00197372"/>
    <w:rPr>
      <w:rFonts w:ascii="Calibri" w:eastAsiaTheme="majorEastAsia" w:hAnsi="Calibri" w:cstheme="majorBidi"/>
      <w:bCs/>
      <w:color w:val="1F497D" w:themeColor="text2"/>
      <w:sz w:val="32"/>
      <w:szCs w:val="26"/>
      <w:lang w:val="en-GB"/>
    </w:rPr>
  </w:style>
  <w:style w:type="character" w:customStyle="1" w:styleId="Heading3Char">
    <w:name w:val="Heading 3 Char"/>
    <w:aliases w:val="h3 Char,Section Header3 Char,ClauseSub_No&amp;Name Char,Section Header3 Char Char Char"/>
    <w:basedOn w:val="DefaultParagraphFont"/>
    <w:link w:val="Heading3"/>
    <w:uiPriority w:val="9"/>
    <w:rsid w:val="00C54478"/>
    <w:rPr>
      <w:rFonts w:ascii="Calibri" w:eastAsiaTheme="majorEastAsia" w:hAnsi="Calibri" w:cstheme="majorBidi"/>
      <w:bCs/>
      <w:color w:val="1F497D" w:themeColor="text2"/>
      <w:sz w:val="28"/>
      <w:lang w:val="en-GB"/>
    </w:rPr>
  </w:style>
  <w:style w:type="character" w:customStyle="1" w:styleId="Heading4Char">
    <w:name w:val="Heading 4 Char"/>
    <w:basedOn w:val="DefaultParagraphFont"/>
    <w:link w:val="Heading4"/>
    <w:rsid w:val="00403C6E"/>
    <w:rPr>
      <w:rFonts w:ascii="Calibri" w:hAnsi="Calibri"/>
      <w:b/>
      <w:color w:val="548DD4" w:themeColor="text2" w:themeTint="99"/>
      <w:lang w:val="en-GB"/>
    </w:rPr>
  </w:style>
  <w:style w:type="character" w:customStyle="1" w:styleId="Heading5Char">
    <w:name w:val="Heading 5 Char"/>
    <w:basedOn w:val="DefaultParagraphFont"/>
    <w:link w:val="Heading5"/>
    <w:uiPriority w:val="99"/>
    <w:rsid w:val="00065702"/>
    <w:rPr>
      <w:rFonts w:ascii="Calibri" w:hAnsi="Calibri"/>
      <w:b/>
      <w:i/>
      <w:lang w:val="en-GB"/>
    </w:rPr>
  </w:style>
  <w:style w:type="paragraph" w:customStyle="1" w:styleId="BankNormal">
    <w:name w:val="BankNormal"/>
    <w:basedOn w:val="Normal"/>
    <w:rsid w:val="00065702"/>
    <w:pPr>
      <w:spacing w:before="0" w:after="240"/>
    </w:pPr>
    <w:rPr>
      <w:lang w:val="en-US"/>
    </w:rPr>
  </w:style>
  <w:style w:type="character" w:customStyle="1" w:styleId="Heading6Char">
    <w:name w:val="Heading 6 Char"/>
    <w:basedOn w:val="DefaultParagraphFont"/>
    <w:link w:val="Heading6"/>
    <w:uiPriority w:val="99"/>
    <w:rsid w:val="00065702"/>
    <w:rPr>
      <w:rFonts w:ascii="Calibri" w:hAnsi="Calibri"/>
      <w:lang w:val="en-US"/>
    </w:rPr>
  </w:style>
  <w:style w:type="character" w:customStyle="1" w:styleId="Heading7Char">
    <w:name w:val="Heading 7 Char"/>
    <w:basedOn w:val="DefaultParagraphFont"/>
    <w:link w:val="Heading7"/>
    <w:uiPriority w:val="99"/>
    <w:rsid w:val="00065702"/>
    <w:rPr>
      <w:rFonts w:ascii="Calibri" w:hAnsi="Calibri"/>
      <w:szCs w:val="24"/>
      <w:lang w:val="en-GB"/>
    </w:rPr>
  </w:style>
  <w:style w:type="character" w:customStyle="1" w:styleId="Heading8Char">
    <w:name w:val="Heading 8 Char"/>
    <w:basedOn w:val="DefaultParagraphFont"/>
    <w:link w:val="Heading8"/>
    <w:uiPriority w:val="99"/>
    <w:rsid w:val="00065702"/>
    <w:rPr>
      <w:rFonts w:ascii="Calibri" w:hAnsi="Calibri"/>
      <w:i/>
      <w:iCs/>
      <w:szCs w:val="24"/>
      <w:lang w:val="en-GB"/>
    </w:rPr>
  </w:style>
  <w:style w:type="character" w:customStyle="1" w:styleId="Heading9Char">
    <w:name w:val="Heading 9 Char"/>
    <w:basedOn w:val="DefaultParagraphFont"/>
    <w:link w:val="Heading9"/>
    <w:uiPriority w:val="99"/>
    <w:rsid w:val="00065702"/>
    <w:rPr>
      <w:rFonts w:ascii="Calibri" w:hAnsi="Calibri" w:cs="Arial"/>
      <w:lang w:val="en-GB"/>
    </w:rPr>
  </w:style>
  <w:style w:type="paragraph" w:styleId="TOC1">
    <w:name w:val="toc 1"/>
    <w:basedOn w:val="Normal"/>
    <w:next w:val="Normal"/>
    <w:autoRedefine/>
    <w:uiPriority w:val="39"/>
    <w:rsid w:val="00065702"/>
    <w:pPr>
      <w:tabs>
        <w:tab w:val="right" w:pos="9072"/>
      </w:tabs>
      <w:spacing w:before="80" w:after="40"/>
      <w:ind w:right="284"/>
    </w:pPr>
    <w:rPr>
      <w:b/>
      <w:noProof/>
    </w:rPr>
  </w:style>
  <w:style w:type="paragraph" w:styleId="TOC2">
    <w:name w:val="toc 2"/>
    <w:basedOn w:val="Normal"/>
    <w:next w:val="Normal"/>
    <w:autoRedefine/>
    <w:uiPriority w:val="39"/>
    <w:rsid w:val="00643FC2"/>
    <w:pPr>
      <w:tabs>
        <w:tab w:val="left" w:pos="1134"/>
        <w:tab w:val="right" w:pos="9072"/>
      </w:tabs>
      <w:ind w:left="709" w:right="284" w:hanging="471"/>
    </w:pPr>
    <w:rPr>
      <w:noProof/>
    </w:rPr>
  </w:style>
  <w:style w:type="paragraph" w:styleId="TOC3">
    <w:name w:val="toc 3"/>
    <w:basedOn w:val="Normal"/>
    <w:next w:val="Normal"/>
    <w:autoRedefine/>
    <w:uiPriority w:val="39"/>
    <w:rsid w:val="00065702"/>
    <w:pPr>
      <w:tabs>
        <w:tab w:val="right" w:pos="9072"/>
      </w:tabs>
      <w:spacing w:before="40"/>
      <w:ind w:left="482" w:right="284"/>
    </w:pPr>
    <w:rPr>
      <w:noProof/>
      <w:sz w:val="20"/>
    </w:rPr>
  </w:style>
  <w:style w:type="paragraph" w:styleId="FootnoteText">
    <w:name w:val="footnote text"/>
    <w:aliases w:val="fn,ADB,single space,footnote text Char,fn Char,ADB Char,single space Char Char,Fußnotentextf,Char"/>
    <w:basedOn w:val="Normal"/>
    <w:link w:val="FootnoteTextChar"/>
    <w:uiPriority w:val="99"/>
    <w:rsid w:val="00065702"/>
    <w:pPr>
      <w:spacing w:before="0"/>
    </w:pPr>
    <w:rPr>
      <w:sz w:val="18"/>
    </w:rPr>
  </w:style>
  <w:style w:type="character" w:customStyle="1" w:styleId="FootnoteTextChar">
    <w:name w:val="Footnote Text Char"/>
    <w:aliases w:val="fn Char1,ADB Char1,single space Char,footnote text Char Char,fn Char Char,ADB Char Char,single space Char Char Char,Fußnotentextf Char,Char Char1"/>
    <w:basedOn w:val="DefaultParagraphFont"/>
    <w:link w:val="FootnoteText"/>
    <w:uiPriority w:val="99"/>
    <w:rsid w:val="00065702"/>
    <w:rPr>
      <w:rFonts w:ascii="Times New Roman" w:eastAsia="Times New Roman" w:hAnsi="Times New Roman" w:cs="Times New Roman"/>
      <w:sz w:val="18"/>
      <w:szCs w:val="20"/>
      <w:lang w:val="en-GB" w:eastAsia="fr-FR"/>
    </w:rPr>
  </w:style>
  <w:style w:type="paragraph" w:styleId="TOC4">
    <w:name w:val="toc 4"/>
    <w:basedOn w:val="Normal"/>
    <w:next w:val="Normal"/>
    <w:autoRedefine/>
    <w:uiPriority w:val="39"/>
    <w:rsid w:val="00626CD0"/>
    <w:pPr>
      <w:tabs>
        <w:tab w:val="left" w:pos="8647"/>
        <w:tab w:val="right" w:leader="dot" w:pos="9072"/>
      </w:tabs>
      <w:ind w:left="1134"/>
    </w:pPr>
    <w:rPr>
      <w:sz w:val="20"/>
    </w:rPr>
  </w:style>
  <w:style w:type="paragraph" w:styleId="Title">
    <w:name w:val="Title"/>
    <w:basedOn w:val="Normal"/>
    <w:link w:val="TitleChar"/>
    <w:uiPriority w:val="10"/>
    <w:qFormat/>
    <w:rsid w:val="00D1673E"/>
    <w:pPr>
      <w:jc w:val="right"/>
    </w:pPr>
    <w:rPr>
      <w:b/>
      <w:noProof/>
      <w:sz w:val="18"/>
      <w:lang w:val="en-ZA" w:eastAsia="en-ZA"/>
    </w:rPr>
  </w:style>
  <w:style w:type="character" w:customStyle="1" w:styleId="TitleChar">
    <w:name w:val="Title Char"/>
    <w:basedOn w:val="DefaultParagraphFont"/>
    <w:link w:val="Title"/>
    <w:uiPriority w:val="10"/>
    <w:rsid w:val="00D1673E"/>
    <w:rPr>
      <w:rFonts w:ascii="Times New Roman" w:eastAsia="Times New Roman" w:hAnsi="Times New Roman" w:cs="Times New Roman"/>
      <w:b/>
      <w:noProof/>
      <w:sz w:val="18"/>
      <w:szCs w:val="20"/>
      <w:lang w:val="en-ZA" w:eastAsia="en-ZA"/>
    </w:rPr>
  </w:style>
  <w:style w:type="paragraph" w:styleId="BodyText">
    <w:name w:val="Body Text"/>
    <w:basedOn w:val="Normal"/>
    <w:link w:val="BodyTextChar"/>
    <w:rsid w:val="00065702"/>
    <w:pPr>
      <w:suppressAutoHyphens/>
      <w:spacing w:before="0" w:after="120"/>
    </w:pPr>
    <w:rPr>
      <w:lang w:val="en-US"/>
    </w:rPr>
  </w:style>
  <w:style w:type="character" w:customStyle="1" w:styleId="BodyTextChar">
    <w:name w:val="Body Text Char"/>
    <w:basedOn w:val="DefaultParagraphFont"/>
    <w:link w:val="BodyText"/>
    <w:rsid w:val="00065702"/>
    <w:rPr>
      <w:rFonts w:ascii="Times New Roman" w:eastAsia="Times New Roman" w:hAnsi="Times New Roman" w:cs="Times New Roman"/>
      <w:sz w:val="24"/>
      <w:szCs w:val="20"/>
      <w:lang w:val="en-US" w:eastAsia="fr-FR"/>
    </w:rPr>
  </w:style>
  <w:style w:type="character" w:styleId="FootnoteReference">
    <w:name w:val="footnote reference"/>
    <w:basedOn w:val="DefaultParagraphFont"/>
    <w:uiPriority w:val="99"/>
    <w:rsid w:val="00065702"/>
    <w:rPr>
      <w:rFonts w:ascii="Times New Roman" w:hAnsi="Times New Roman"/>
      <w:position w:val="0"/>
      <w:sz w:val="24"/>
      <w:vertAlign w:val="superscript"/>
    </w:rPr>
  </w:style>
  <w:style w:type="paragraph" w:styleId="BodyTextIndent">
    <w:name w:val="Body Text Indent"/>
    <w:basedOn w:val="Normal"/>
    <w:link w:val="BodyTextIndentChar"/>
    <w:rsid w:val="00065702"/>
    <w:pPr>
      <w:spacing w:before="0"/>
      <w:ind w:left="1440" w:hanging="720"/>
    </w:pPr>
    <w:rPr>
      <w:lang w:val="en-US"/>
    </w:rPr>
  </w:style>
  <w:style w:type="character" w:customStyle="1" w:styleId="BodyTextIndentChar">
    <w:name w:val="Body Text Indent Char"/>
    <w:basedOn w:val="DefaultParagraphFont"/>
    <w:link w:val="BodyTextIndent"/>
    <w:rsid w:val="00065702"/>
    <w:rPr>
      <w:rFonts w:ascii="Times New Roman" w:eastAsia="Times New Roman" w:hAnsi="Times New Roman" w:cs="Times New Roman"/>
      <w:sz w:val="24"/>
      <w:szCs w:val="20"/>
      <w:lang w:val="en-US" w:eastAsia="fr-FR"/>
    </w:rPr>
  </w:style>
  <w:style w:type="character" w:styleId="PageNumber">
    <w:name w:val="page number"/>
    <w:basedOn w:val="DefaultParagraphFont"/>
    <w:rsid w:val="00065702"/>
  </w:style>
  <w:style w:type="paragraph" w:styleId="Header">
    <w:name w:val="header"/>
    <w:basedOn w:val="Normal"/>
    <w:link w:val="HeaderChar"/>
    <w:uiPriority w:val="99"/>
    <w:rsid w:val="00065702"/>
    <w:pPr>
      <w:tabs>
        <w:tab w:val="center" w:pos="4320"/>
        <w:tab w:val="right" w:pos="8640"/>
      </w:tabs>
      <w:spacing w:before="0"/>
      <w:jc w:val="right"/>
    </w:pPr>
    <w:rPr>
      <w:b/>
      <w:sz w:val="20"/>
      <w:lang w:val="en-US"/>
    </w:rPr>
  </w:style>
  <w:style w:type="character" w:customStyle="1" w:styleId="HeaderChar">
    <w:name w:val="Header Char"/>
    <w:basedOn w:val="DefaultParagraphFont"/>
    <w:link w:val="Header"/>
    <w:uiPriority w:val="99"/>
    <w:rsid w:val="00065702"/>
    <w:rPr>
      <w:rFonts w:ascii="Times New Roman" w:eastAsia="Times New Roman" w:hAnsi="Times New Roman" w:cs="Times New Roman"/>
      <w:b/>
      <w:sz w:val="20"/>
      <w:szCs w:val="20"/>
      <w:lang w:val="en-US" w:eastAsia="fr-FR"/>
    </w:rPr>
  </w:style>
  <w:style w:type="paragraph" w:styleId="Footer">
    <w:name w:val="footer"/>
    <w:basedOn w:val="Normal"/>
    <w:link w:val="FooterChar"/>
    <w:uiPriority w:val="99"/>
    <w:rsid w:val="00065702"/>
    <w:pPr>
      <w:tabs>
        <w:tab w:val="center" w:pos="4320"/>
        <w:tab w:val="right" w:pos="8640"/>
      </w:tabs>
      <w:spacing w:before="0"/>
    </w:pPr>
    <w:rPr>
      <w:b/>
      <w:sz w:val="20"/>
      <w:lang w:val="en-US"/>
    </w:rPr>
  </w:style>
  <w:style w:type="character" w:customStyle="1" w:styleId="FooterChar">
    <w:name w:val="Footer Char"/>
    <w:basedOn w:val="DefaultParagraphFont"/>
    <w:link w:val="Footer"/>
    <w:uiPriority w:val="99"/>
    <w:rsid w:val="00065702"/>
    <w:rPr>
      <w:rFonts w:ascii="Times New Roman" w:eastAsia="Times New Roman" w:hAnsi="Times New Roman" w:cs="Times New Roman"/>
      <w:b/>
      <w:sz w:val="20"/>
      <w:szCs w:val="20"/>
      <w:lang w:val="en-US" w:eastAsia="fr-FR"/>
    </w:rPr>
  </w:style>
  <w:style w:type="paragraph" w:customStyle="1" w:styleId="StyleHeading1Arial">
    <w:name w:val="Style Heading 1 + Arial"/>
    <w:basedOn w:val="Normal"/>
    <w:rsid w:val="00065702"/>
    <w:pPr>
      <w:pageBreakBefore/>
    </w:pPr>
    <w:rPr>
      <w:rFonts w:ascii="Arial" w:hAnsi="Arial"/>
      <w:bCs/>
      <w:iCs/>
      <w:sz w:val="48"/>
    </w:rPr>
  </w:style>
  <w:style w:type="character" w:customStyle="1" w:styleId="StyleHeading1ArialChar">
    <w:name w:val="Style Heading 1 + Arial Char"/>
    <w:basedOn w:val="Heading1Char"/>
    <w:rsid w:val="00065702"/>
    <w:rPr>
      <w:rFonts w:ascii="Arial" w:eastAsia="Times New Roman" w:hAnsi="Arial" w:cs="Arial"/>
      <w:b/>
      <w:bCs/>
      <w:i/>
      <w:iCs/>
      <w:noProof w:val="0"/>
      <w:sz w:val="48"/>
      <w:szCs w:val="48"/>
      <w:shd w:val="pct20" w:color="auto" w:fill="auto"/>
      <w:lang w:val="en-GB" w:eastAsia="fr-FR" w:bidi="ar-SA"/>
    </w:rPr>
  </w:style>
  <w:style w:type="paragraph" w:customStyle="1" w:styleId="StyleLeft">
    <w:name w:val="Style Left"/>
    <w:basedOn w:val="Normal"/>
    <w:rsid w:val="00065702"/>
  </w:style>
  <w:style w:type="paragraph" w:styleId="BodyText2">
    <w:name w:val="Body Text 2"/>
    <w:basedOn w:val="Normal"/>
    <w:link w:val="BodyText2Char"/>
    <w:rsid w:val="00065702"/>
    <w:pPr>
      <w:spacing w:before="0"/>
    </w:pPr>
    <w:rPr>
      <w:rFonts w:ascii="Times" w:eastAsia="Times" w:hAnsi="Times"/>
      <w:i/>
      <w:iCs/>
      <w:color w:val="000000"/>
    </w:rPr>
  </w:style>
  <w:style w:type="character" w:customStyle="1" w:styleId="BodyText2Char">
    <w:name w:val="Body Text 2 Char"/>
    <w:basedOn w:val="DefaultParagraphFont"/>
    <w:link w:val="BodyText2"/>
    <w:rsid w:val="00065702"/>
    <w:rPr>
      <w:rFonts w:ascii="Times" w:eastAsia="Times" w:hAnsi="Times" w:cs="Times New Roman"/>
      <w:i/>
      <w:iCs/>
      <w:color w:val="000000"/>
      <w:sz w:val="24"/>
      <w:szCs w:val="20"/>
      <w:lang w:val="en-GB" w:eastAsia="fr-FR"/>
    </w:rPr>
  </w:style>
  <w:style w:type="paragraph" w:customStyle="1" w:styleId="Fauxtitre2">
    <w:name w:val="Faux titre 2"/>
    <w:basedOn w:val="Heading2"/>
    <w:autoRedefine/>
    <w:rsid w:val="00065702"/>
    <w:rPr>
      <w:sz w:val="36"/>
      <w:szCs w:val="36"/>
    </w:rPr>
  </w:style>
  <w:style w:type="paragraph" w:customStyle="1" w:styleId="StyleHeading4Left0cmFirstline0cm">
    <w:name w:val="Style Heading 4 + Left:  0 cm First line:  0 cm"/>
    <w:basedOn w:val="Heading4"/>
    <w:autoRedefine/>
    <w:rsid w:val="00065702"/>
    <w:pPr>
      <w:numPr>
        <w:ilvl w:val="0"/>
        <w:numId w:val="0"/>
      </w:numPr>
      <w:spacing w:before="120"/>
    </w:pPr>
    <w:rPr>
      <w:bCs/>
      <w:iCs/>
    </w:rPr>
  </w:style>
  <w:style w:type="paragraph" w:styleId="Subtitle">
    <w:name w:val="Subtitle"/>
    <w:basedOn w:val="Normal"/>
    <w:link w:val="SubtitleChar"/>
    <w:qFormat/>
    <w:rsid w:val="00065702"/>
    <w:pPr>
      <w:spacing w:before="0"/>
    </w:pPr>
    <w:rPr>
      <w:rFonts w:ascii="Times" w:eastAsia="Times" w:hAnsi="Times"/>
      <w:color w:val="000000"/>
      <w:u w:val="single"/>
    </w:rPr>
  </w:style>
  <w:style w:type="character" w:customStyle="1" w:styleId="SubtitleChar">
    <w:name w:val="Subtitle Char"/>
    <w:basedOn w:val="DefaultParagraphFont"/>
    <w:link w:val="Subtitle"/>
    <w:rsid w:val="00065702"/>
    <w:rPr>
      <w:rFonts w:ascii="Times" w:eastAsia="Times" w:hAnsi="Times" w:cs="Times New Roman"/>
      <w:color w:val="000000"/>
      <w:sz w:val="24"/>
      <w:szCs w:val="20"/>
      <w:u w:val="single"/>
      <w:lang w:val="en-GB" w:eastAsia="fr-FR"/>
    </w:rPr>
  </w:style>
  <w:style w:type="paragraph" w:styleId="BodyText3">
    <w:name w:val="Body Text 3"/>
    <w:basedOn w:val="Normal"/>
    <w:link w:val="BodyText3Char"/>
    <w:rsid w:val="00065702"/>
    <w:pPr>
      <w:spacing w:before="240" w:after="240"/>
    </w:pPr>
    <w:rPr>
      <w:b/>
    </w:rPr>
  </w:style>
  <w:style w:type="character" w:customStyle="1" w:styleId="BodyText3Char">
    <w:name w:val="Body Text 3 Char"/>
    <w:basedOn w:val="DefaultParagraphFont"/>
    <w:link w:val="BodyText3"/>
    <w:rsid w:val="00065702"/>
    <w:rPr>
      <w:rFonts w:ascii="Times New Roman" w:eastAsia="Times New Roman" w:hAnsi="Times New Roman" w:cs="Times New Roman"/>
      <w:b/>
      <w:sz w:val="24"/>
      <w:szCs w:val="20"/>
      <w:lang w:val="en-GB" w:eastAsia="fr-FR"/>
    </w:rPr>
  </w:style>
  <w:style w:type="paragraph" w:styleId="BalloonText">
    <w:name w:val="Balloon Text"/>
    <w:basedOn w:val="Normal"/>
    <w:link w:val="BalloonTextChar"/>
    <w:uiPriority w:val="99"/>
    <w:rsid w:val="00065702"/>
    <w:rPr>
      <w:rFonts w:ascii="Tahoma" w:hAnsi="Tahoma" w:cs="Tahoma"/>
      <w:sz w:val="16"/>
      <w:szCs w:val="16"/>
    </w:rPr>
  </w:style>
  <w:style w:type="character" w:customStyle="1" w:styleId="BalloonTextChar">
    <w:name w:val="Balloon Text Char"/>
    <w:basedOn w:val="DefaultParagraphFont"/>
    <w:link w:val="BalloonText"/>
    <w:uiPriority w:val="99"/>
    <w:rsid w:val="00065702"/>
    <w:rPr>
      <w:rFonts w:ascii="Tahoma" w:eastAsia="Times New Roman" w:hAnsi="Tahoma" w:cs="Tahoma"/>
      <w:sz w:val="16"/>
      <w:szCs w:val="16"/>
      <w:lang w:val="en-GB" w:eastAsia="fr-FR"/>
    </w:rPr>
  </w:style>
  <w:style w:type="paragraph" w:styleId="BodyTextIndent2">
    <w:name w:val="Body Text Indent 2"/>
    <w:basedOn w:val="Normal"/>
    <w:link w:val="BodyTextIndent2Char"/>
    <w:rsid w:val="00065702"/>
    <w:pPr>
      <w:spacing w:before="0" w:after="120" w:line="480" w:lineRule="auto"/>
      <w:ind w:left="360"/>
    </w:pPr>
    <w:rPr>
      <w:rFonts w:ascii="Bookman Old Style" w:hAnsi="Bookman Old Style"/>
      <w:lang w:val="en-US"/>
    </w:rPr>
  </w:style>
  <w:style w:type="character" w:customStyle="1" w:styleId="BodyTextIndent2Char">
    <w:name w:val="Body Text Indent 2 Char"/>
    <w:basedOn w:val="DefaultParagraphFont"/>
    <w:link w:val="BodyTextIndent2"/>
    <w:rsid w:val="00065702"/>
    <w:rPr>
      <w:rFonts w:ascii="Bookman Old Style" w:eastAsia="Times New Roman" w:hAnsi="Bookman Old Style" w:cs="Times New Roman"/>
      <w:sz w:val="24"/>
      <w:szCs w:val="20"/>
      <w:lang w:val="en-US"/>
    </w:rPr>
  </w:style>
  <w:style w:type="paragraph" w:styleId="BodyTextIndent3">
    <w:name w:val="Body Text Indent 3"/>
    <w:basedOn w:val="Normal"/>
    <w:link w:val="BodyTextIndent3Char"/>
    <w:rsid w:val="00065702"/>
    <w:pPr>
      <w:spacing w:after="120"/>
      <w:ind w:left="360"/>
    </w:pPr>
    <w:rPr>
      <w:sz w:val="16"/>
      <w:szCs w:val="16"/>
    </w:rPr>
  </w:style>
  <w:style w:type="character" w:customStyle="1" w:styleId="BodyTextIndent3Char">
    <w:name w:val="Body Text Indent 3 Char"/>
    <w:basedOn w:val="DefaultParagraphFont"/>
    <w:link w:val="BodyTextIndent3"/>
    <w:rsid w:val="00065702"/>
    <w:rPr>
      <w:rFonts w:ascii="Times New Roman" w:eastAsia="Times New Roman" w:hAnsi="Times New Roman" w:cs="Times New Roman"/>
      <w:sz w:val="16"/>
      <w:szCs w:val="16"/>
      <w:lang w:val="en-GB" w:eastAsia="fr-FR"/>
    </w:rPr>
  </w:style>
  <w:style w:type="paragraph" w:customStyle="1" w:styleId="Bullet1">
    <w:name w:val="Bullet 1"/>
    <w:basedOn w:val="Normal"/>
    <w:rsid w:val="00065702"/>
    <w:pPr>
      <w:tabs>
        <w:tab w:val="left" w:pos="720"/>
      </w:tabs>
      <w:spacing w:before="0" w:line="290" w:lineRule="atLeast"/>
      <w:ind w:left="720" w:hanging="720"/>
    </w:pPr>
  </w:style>
  <w:style w:type="paragraph" w:customStyle="1" w:styleId="TableBullet10">
    <w:name w:val="Table Bullet 1"/>
    <w:basedOn w:val="Normal"/>
    <w:rsid w:val="00065702"/>
    <w:pPr>
      <w:tabs>
        <w:tab w:val="num" w:pos="1080"/>
      </w:tabs>
      <w:spacing w:before="0"/>
      <w:ind w:left="1060" w:hanging="340"/>
    </w:pPr>
    <w:rPr>
      <w:szCs w:val="24"/>
      <w:lang w:val="en-US"/>
    </w:rPr>
  </w:style>
  <w:style w:type="paragraph" w:customStyle="1" w:styleId="Letterbullet">
    <w:name w:val="Letter bullet"/>
    <w:basedOn w:val="Heading4"/>
    <w:next w:val="Normal"/>
    <w:rsid w:val="00065702"/>
    <w:pPr>
      <w:keepNext w:val="0"/>
      <w:keepLines/>
      <w:numPr>
        <w:ilvl w:val="0"/>
        <w:numId w:val="0"/>
      </w:numPr>
      <w:suppressLineNumbers/>
      <w:tabs>
        <w:tab w:val="clear" w:pos="2160"/>
      </w:tabs>
      <w:suppressAutoHyphens/>
      <w:spacing w:before="120" w:after="60"/>
    </w:pPr>
    <w:rPr>
      <w:b w:val="0"/>
      <w:bCs/>
      <w:i/>
      <w:lang w:val="en-US"/>
    </w:rPr>
  </w:style>
  <w:style w:type="paragraph" w:customStyle="1" w:styleId="xl23">
    <w:name w:val="xl23"/>
    <w:basedOn w:val="Normal"/>
    <w:rsid w:val="00065702"/>
    <w:pPr>
      <w:pBdr>
        <w:left w:val="single" w:sz="4" w:space="0" w:color="auto"/>
        <w:bottom w:val="single" w:sz="4" w:space="0" w:color="auto"/>
        <w:right w:val="single" w:sz="4" w:space="0" w:color="auto"/>
      </w:pBdr>
      <w:spacing w:before="100" w:beforeAutospacing="1" w:after="100" w:afterAutospacing="1"/>
      <w:jc w:val="center"/>
      <w:textAlignment w:val="top"/>
    </w:pPr>
    <w:rPr>
      <w:szCs w:val="24"/>
      <w:lang w:val="en-US"/>
    </w:rPr>
  </w:style>
  <w:style w:type="character" w:styleId="Hyperlink">
    <w:name w:val="Hyperlink"/>
    <w:basedOn w:val="DefaultParagraphFont"/>
    <w:uiPriority w:val="99"/>
    <w:rsid w:val="00065702"/>
    <w:rPr>
      <w:color w:val="0000FF"/>
      <w:u w:val="single"/>
    </w:rPr>
  </w:style>
  <w:style w:type="character" w:styleId="FollowedHyperlink">
    <w:name w:val="FollowedHyperlink"/>
    <w:basedOn w:val="DefaultParagraphFont"/>
    <w:uiPriority w:val="99"/>
    <w:rsid w:val="00065702"/>
    <w:rPr>
      <w:color w:val="800080"/>
      <w:u w:val="single"/>
    </w:rPr>
  </w:style>
  <w:style w:type="paragraph" w:customStyle="1" w:styleId="Header2">
    <w:name w:val="Header2"/>
    <w:basedOn w:val="Normal"/>
    <w:rsid w:val="00065702"/>
    <w:rPr>
      <w:rFonts w:cs="Arial"/>
      <w:szCs w:val="24"/>
    </w:rPr>
  </w:style>
  <w:style w:type="paragraph" w:styleId="Caption">
    <w:name w:val="caption"/>
    <w:basedOn w:val="Normal"/>
    <w:next w:val="Normal"/>
    <w:uiPriority w:val="35"/>
    <w:qFormat/>
    <w:rsid w:val="00197372"/>
    <w:pPr>
      <w:keepNext/>
      <w:spacing w:before="240" w:line="240" w:lineRule="auto"/>
      <w:jc w:val="left"/>
    </w:pPr>
    <w:rPr>
      <w:b/>
      <w:bCs/>
      <w:color w:val="4F81BD" w:themeColor="accent1"/>
      <w:sz w:val="18"/>
      <w:szCs w:val="18"/>
    </w:rPr>
  </w:style>
  <w:style w:type="paragraph" w:styleId="BlockText">
    <w:name w:val="Block Text"/>
    <w:basedOn w:val="Normal"/>
    <w:rsid w:val="00065702"/>
    <w:pPr>
      <w:tabs>
        <w:tab w:val="left" w:pos="570"/>
        <w:tab w:val="left" w:pos="1000"/>
        <w:tab w:val="left" w:pos="1290"/>
        <w:tab w:val="left" w:pos="2010"/>
        <w:tab w:val="left" w:pos="5760"/>
      </w:tabs>
      <w:spacing w:before="0" w:line="360" w:lineRule="atLeast"/>
      <w:ind w:left="567" w:right="-6" w:hanging="567"/>
    </w:pPr>
    <w:rPr>
      <w:rFonts w:ascii="Arial" w:hAnsi="Arial"/>
      <w:lang w:eastAsia="de-DE"/>
    </w:rPr>
  </w:style>
  <w:style w:type="character" w:styleId="CommentReference">
    <w:name w:val="annotation reference"/>
    <w:basedOn w:val="DefaultParagraphFont"/>
    <w:uiPriority w:val="99"/>
    <w:rsid w:val="00065702"/>
    <w:rPr>
      <w:sz w:val="16"/>
      <w:szCs w:val="16"/>
    </w:rPr>
  </w:style>
  <w:style w:type="paragraph" w:styleId="CommentText">
    <w:name w:val="annotation text"/>
    <w:basedOn w:val="Normal"/>
    <w:link w:val="CommentTextChar"/>
    <w:uiPriority w:val="99"/>
    <w:rsid w:val="00065702"/>
    <w:rPr>
      <w:sz w:val="20"/>
    </w:rPr>
  </w:style>
  <w:style w:type="character" w:customStyle="1" w:styleId="CommentTextChar">
    <w:name w:val="Comment Text Char"/>
    <w:basedOn w:val="DefaultParagraphFont"/>
    <w:link w:val="CommentText"/>
    <w:uiPriority w:val="99"/>
    <w:rsid w:val="00065702"/>
    <w:rPr>
      <w:rFonts w:ascii="Times New Roman" w:eastAsia="Times New Roman" w:hAnsi="Times New Roman" w:cs="Times New Roman"/>
      <w:sz w:val="20"/>
      <w:szCs w:val="20"/>
      <w:lang w:val="en-GB" w:eastAsia="fr-FR"/>
    </w:rPr>
  </w:style>
  <w:style w:type="paragraph" w:styleId="CommentSubject">
    <w:name w:val="annotation subject"/>
    <w:basedOn w:val="CommentText"/>
    <w:next w:val="CommentText"/>
    <w:link w:val="CommentSubjectChar"/>
    <w:uiPriority w:val="99"/>
    <w:rsid w:val="00065702"/>
    <w:rPr>
      <w:b/>
      <w:bCs/>
    </w:rPr>
  </w:style>
  <w:style w:type="character" w:customStyle="1" w:styleId="CommentSubjectChar">
    <w:name w:val="Comment Subject Char"/>
    <w:basedOn w:val="CommentTextChar"/>
    <w:link w:val="CommentSubject"/>
    <w:uiPriority w:val="99"/>
    <w:rsid w:val="00065702"/>
    <w:rPr>
      <w:rFonts w:ascii="Times New Roman" w:eastAsia="Times New Roman" w:hAnsi="Times New Roman" w:cs="Times New Roman"/>
      <w:b/>
      <w:bCs/>
      <w:sz w:val="20"/>
      <w:szCs w:val="20"/>
      <w:lang w:val="en-GB" w:eastAsia="fr-FR"/>
    </w:rPr>
  </w:style>
  <w:style w:type="table" w:styleId="TableGrid">
    <w:name w:val="Table Grid"/>
    <w:basedOn w:val="TableNormal"/>
    <w:uiPriority w:val="59"/>
    <w:rsid w:val="00065702"/>
    <w:pPr>
      <w:spacing w:before="60" w:after="60" w:line="240" w:lineRule="auto"/>
    </w:pPr>
    <w:rPr>
      <w:rFonts w:ascii="Times New Roman" w:eastAsia="Times New Roman" w:hAnsi="Times New Roman" w:cs="Times New Roman"/>
      <w:sz w:val="20"/>
      <w:szCs w:val="20"/>
      <w:lang w:eastAsia="nso-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0">
    <w:name w:val="heading3"/>
    <w:basedOn w:val="Heading3"/>
    <w:rsid w:val="00065702"/>
    <w:rPr>
      <w:szCs w:val="20"/>
      <w:lang w:val="da-DK"/>
    </w:rPr>
  </w:style>
  <w:style w:type="paragraph" w:customStyle="1" w:styleId="BodyMargin">
    <w:name w:val="Body Margin"/>
    <w:basedOn w:val="BodyText"/>
    <w:next w:val="BodyText"/>
    <w:rsid w:val="00065702"/>
    <w:pPr>
      <w:tabs>
        <w:tab w:val="left" w:pos="1985"/>
        <w:tab w:val="left" w:pos="3828"/>
        <w:tab w:val="left" w:pos="5670"/>
      </w:tabs>
      <w:suppressAutoHyphens w:val="0"/>
      <w:spacing w:after="270" w:line="270" w:lineRule="atLeast"/>
      <w:ind w:hanging="2268"/>
    </w:pPr>
    <w:rPr>
      <w:sz w:val="23"/>
      <w:lang w:val="en-GB"/>
    </w:rPr>
  </w:style>
  <w:style w:type="paragraph" w:customStyle="1" w:styleId="Heading10">
    <w:name w:val="Heading (1)"/>
    <w:basedOn w:val="Normal"/>
    <w:next w:val="Normal"/>
    <w:rsid w:val="00065702"/>
    <w:pPr>
      <w:keepNext/>
      <w:tabs>
        <w:tab w:val="left" w:pos="0"/>
        <w:tab w:val="left" w:pos="567"/>
        <w:tab w:val="decimal" w:pos="8902"/>
      </w:tabs>
      <w:spacing w:after="340"/>
    </w:pPr>
    <w:rPr>
      <w:lang w:val="da-DK"/>
    </w:rPr>
  </w:style>
  <w:style w:type="paragraph" w:customStyle="1" w:styleId="Default">
    <w:name w:val="Default"/>
    <w:rsid w:val="0006570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TOAHeading">
    <w:name w:val="toa heading"/>
    <w:basedOn w:val="Default"/>
    <w:next w:val="Default"/>
    <w:semiHidden/>
    <w:rsid w:val="00065702"/>
    <w:rPr>
      <w:color w:val="auto"/>
    </w:rPr>
  </w:style>
  <w:style w:type="paragraph" w:customStyle="1" w:styleId="Brdtekstindrykning21">
    <w:name w:val="Brødtekstindrykning 21"/>
    <w:basedOn w:val="Default"/>
    <w:next w:val="Default"/>
    <w:rsid w:val="00065702"/>
    <w:rPr>
      <w:color w:val="auto"/>
    </w:rPr>
  </w:style>
  <w:style w:type="paragraph" w:customStyle="1" w:styleId="Sidehoved1">
    <w:name w:val="Sidehoved1"/>
    <w:basedOn w:val="Default"/>
    <w:next w:val="Default"/>
    <w:rsid w:val="00065702"/>
    <w:rPr>
      <w:color w:val="auto"/>
    </w:rPr>
  </w:style>
  <w:style w:type="paragraph" w:customStyle="1" w:styleId="Brdtekst21">
    <w:name w:val="Brødtekst 21"/>
    <w:basedOn w:val="Default"/>
    <w:next w:val="Default"/>
    <w:rsid w:val="00065702"/>
    <w:rPr>
      <w:color w:val="auto"/>
    </w:rPr>
  </w:style>
  <w:style w:type="paragraph" w:customStyle="1" w:styleId="CompanyName">
    <w:name w:val="Company Name"/>
    <w:basedOn w:val="BodyText"/>
    <w:rsid w:val="00065702"/>
    <w:pPr>
      <w:keepNext/>
      <w:pBdr>
        <w:left w:val="single" w:sz="6" w:space="5" w:color="auto"/>
      </w:pBdr>
      <w:suppressAutoHyphens w:val="0"/>
      <w:spacing w:before="160" w:after="0"/>
    </w:pPr>
    <w:rPr>
      <w:rFonts w:ascii="Arial" w:hAnsi="Arial"/>
      <w:b/>
      <w:sz w:val="20"/>
      <w:szCs w:val="24"/>
    </w:rPr>
  </w:style>
  <w:style w:type="paragraph" w:styleId="NormalIndent">
    <w:name w:val="Normal Indent"/>
    <w:basedOn w:val="Normal"/>
    <w:rsid w:val="00065702"/>
    <w:pPr>
      <w:spacing w:before="0"/>
      <w:ind w:left="709"/>
    </w:pPr>
    <w:rPr>
      <w:rFonts w:ascii="Arial" w:hAnsi="Arial"/>
      <w:sz w:val="20"/>
    </w:rPr>
  </w:style>
  <w:style w:type="paragraph" w:customStyle="1" w:styleId="BulletIndent">
    <w:name w:val="Bullet Indent"/>
    <w:basedOn w:val="Normal"/>
    <w:rsid w:val="00065702"/>
    <w:pPr>
      <w:spacing w:before="0"/>
    </w:pPr>
    <w:rPr>
      <w:rFonts w:ascii="Arial" w:hAnsi="Arial"/>
      <w:sz w:val="20"/>
    </w:rPr>
  </w:style>
  <w:style w:type="paragraph" w:customStyle="1" w:styleId="um-punktopstilbulletniv2">
    <w:name w:val="_um-punktopstil bullet niv2"/>
    <w:basedOn w:val="Normal"/>
    <w:autoRedefine/>
    <w:rsid w:val="00065702"/>
    <w:pPr>
      <w:tabs>
        <w:tab w:val="num" w:pos="1080"/>
      </w:tabs>
      <w:spacing w:before="0"/>
      <w:ind w:left="1061" w:hanging="341"/>
    </w:pPr>
    <w:rPr>
      <w:rFonts w:ascii="Garamond" w:hAnsi="Garamond"/>
      <w:bCs/>
      <w:spacing w:val="-3"/>
      <w:sz w:val="26"/>
      <w:szCs w:val="24"/>
      <w:lang w:eastAsia="da-DK"/>
    </w:rPr>
  </w:style>
  <w:style w:type="character" w:customStyle="1" w:styleId="a">
    <w:name w:val="À"/>
    <w:basedOn w:val="DefaultParagraphFont"/>
    <w:rsid w:val="00065702"/>
  </w:style>
  <w:style w:type="paragraph" w:styleId="NormalWeb">
    <w:name w:val="Normal (Web)"/>
    <w:basedOn w:val="Normal"/>
    <w:rsid w:val="00065702"/>
    <w:pPr>
      <w:spacing w:before="100" w:beforeAutospacing="1" w:after="100" w:afterAutospacing="1"/>
    </w:pPr>
    <w:rPr>
      <w:szCs w:val="24"/>
      <w:lang w:eastAsia="en-GB"/>
    </w:rPr>
  </w:style>
  <w:style w:type="paragraph" w:customStyle="1" w:styleId="Table">
    <w:name w:val="Table"/>
    <w:basedOn w:val="Normal"/>
    <w:link w:val="TableChar"/>
    <w:rsid w:val="00065702"/>
    <w:pPr>
      <w:spacing w:line="220" w:lineRule="atLeast"/>
    </w:pPr>
    <w:rPr>
      <w:rFonts w:ascii="DaneHelveticaNeue" w:hAnsi="DaneHelveticaNeue"/>
      <w:sz w:val="18"/>
      <w:lang w:val="da-DK" w:eastAsia="da-DK"/>
    </w:rPr>
  </w:style>
  <w:style w:type="character" w:customStyle="1" w:styleId="TableChar">
    <w:name w:val="Table Char"/>
    <w:basedOn w:val="DefaultParagraphFont"/>
    <w:link w:val="Table"/>
    <w:rsid w:val="00F46181"/>
    <w:rPr>
      <w:rFonts w:ascii="DaneHelveticaNeue" w:eastAsia="Times New Roman" w:hAnsi="DaneHelveticaNeue" w:cs="Times New Roman"/>
      <w:sz w:val="18"/>
      <w:szCs w:val="20"/>
      <w:lang w:val="da-DK" w:eastAsia="da-DK"/>
    </w:rPr>
  </w:style>
  <w:style w:type="paragraph" w:customStyle="1" w:styleId="TableBold">
    <w:name w:val="TableBold"/>
    <w:basedOn w:val="Table"/>
    <w:next w:val="TableContinue"/>
    <w:rsid w:val="00065702"/>
    <w:rPr>
      <w:b/>
      <w:lang w:val="en-GB"/>
    </w:rPr>
  </w:style>
  <w:style w:type="paragraph" w:customStyle="1" w:styleId="TableContinue">
    <w:name w:val="Table Continue"/>
    <w:basedOn w:val="Table"/>
    <w:rsid w:val="00065702"/>
    <w:pPr>
      <w:spacing w:before="0"/>
    </w:pPr>
    <w:rPr>
      <w:lang w:val="en-GB"/>
    </w:rPr>
  </w:style>
  <w:style w:type="paragraph" w:customStyle="1" w:styleId="CharChar">
    <w:name w:val="Char Char"/>
    <w:basedOn w:val="Normal"/>
    <w:semiHidden/>
    <w:rsid w:val="00065702"/>
    <w:pPr>
      <w:widowControl w:val="0"/>
      <w:tabs>
        <w:tab w:val="num" w:pos="6840"/>
      </w:tabs>
      <w:autoSpaceDE w:val="0"/>
      <w:autoSpaceDN w:val="0"/>
      <w:adjustRightInd w:val="0"/>
      <w:spacing w:before="0"/>
      <w:ind w:left="6840" w:hanging="720"/>
    </w:pPr>
    <w:rPr>
      <w:rFonts w:eastAsia="SimSun"/>
      <w:szCs w:val="24"/>
      <w:lang w:val="en-US" w:eastAsia="zh-CN"/>
    </w:rPr>
  </w:style>
  <w:style w:type="paragraph" w:styleId="TOC6">
    <w:name w:val="toc 6"/>
    <w:basedOn w:val="Normal"/>
    <w:next w:val="Normal"/>
    <w:autoRedefine/>
    <w:rsid w:val="00065702"/>
    <w:pPr>
      <w:widowControl w:val="0"/>
      <w:autoSpaceDE w:val="0"/>
      <w:autoSpaceDN w:val="0"/>
      <w:adjustRightInd w:val="0"/>
      <w:spacing w:before="0"/>
      <w:ind w:left="1100"/>
    </w:pPr>
    <w:rPr>
      <w:rFonts w:eastAsia="SimSun"/>
      <w:szCs w:val="24"/>
      <w:lang w:val="en-US" w:eastAsia="zh-CN"/>
    </w:rPr>
  </w:style>
  <w:style w:type="paragraph" w:styleId="TOC5">
    <w:name w:val="toc 5"/>
    <w:basedOn w:val="Normal"/>
    <w:next w:val="Normal"/>
    <w:autoRedefine/>
    <w:rsid w:val="00065702"/>
    <w:pPr>
      <w:widowControl w:val="0"/>
      <w:autoSpaceDE w:val="0"/>
      <w:autoSpaceDN w:val="0"/>
      <w:adjustRightInd w:val="0"/>
      <w:spacing w:before="0"/>
      <w:ind w:left="880"/>
    </w:pPr>
    <w:rPr>
      <w:rFonts w:eastAsia="SimSun"/>
      <w:szCs w:val="24"/>
      <w:lang w:val="en-US" w:eastAsia="zh-CN"/>
    </w:rPr>
  </w:style>
  <w:style w:type="paragraph" w:customStyle="1" w:styleId="StyleHeading314ptBold">
    <w:name w:val="Style Heading 3 + 14 pt Bold"/>
    <w:basedOn w:val="Heading3"/>
    <w:semiHidden/>
    <w:rsid w:val="00065702"/>
    <w:pPr>
      <w:widowControl w:val="0"/>
      <w:autoSpaceDE w:val="0"/>
      <w:autoSpaceDN w:val="0"/>
      <w:adjustRightInd w:val="0"/>
      <w:spacing w:before="0"/>
    </w:pPr>
    <w:rPr>
      <w:rFonts w:eastAsia="SimSun"/>
      <w:lang w:eastAsia="zh-CN"/>
    </w:rPr>
  </w:style>
  <w:style w:type="paragraph" w:customStyle="1" w:styleId="SectionHeaders">
    <w:name w:val="Section Headers"/>
    <w:basedOn w:val="Normal"/>
    <w:rsid w:val="00065702"/>
    <w:pPr>
      <w:widowControl w:val="0"/>
      <w:tabs>
        <w:tab w:val="num" w:pos="360"/>
      </w:tabs>
      <w:autoSpaceDE w:val="0"/>
      <w:autoSpaceDN w:val="0"/>
      <w:adjustRightInd w:val="0"/>
      <w:spacing w:after="120"/>
      <w:ind w:left="360" w:hanging="360"/>
      <w:jc w:val="center"/>
    </w:pPr>
    <w:rPr>
      <w:rFonts w:eastAsia="SimSun"/>
      <w:sz w:val="38"/>
      <w:szCs w:val="24"/>
      <w:lang w:eastAsia="zh-CN"/>
    </w:rPr>
  </w:style>
  <w:style w:type="paragraph" w:styleId="TOC7">
    <w:name w:val="toc 7"/>
    <w:basedOn w:val="Normal"/>
    <w:next w:val="Normal"/>
    <w:autoRedefine/>
    <w:rsid w:val="00065702"/>
    <w:pPr>
      <w:spacing w:before="0"/>
      <w:ind w:left="1440"/>
    </w:pPr>
    <w:rPr>
      <w:szCs w:val="24"/>
      <w:lang w:val="en-US"/>
    </w:rPr>
  </w:style>
  <w:style w:type="paragraph" w:styleId="TOC8">
    <w:name w:val="toc 8"/>
    <w:basedOn w:val="Normal"/>
    <w:next w:val="Normal"/>
    <w:autoRedefine/>
    <w:rsid w:val="00065702"/>
    <w:pPr>
      <w:spacing w:before="0"/>
      <w:ind w:left="1680"/>
    </w:pPr>
    <w:rPr>
      <w:szCs w:val="24"/>
      <w:lang w:val="en-US"/>
    </w:rPr>
  </w:style>
  <w:style w:type="paragraph" w:styleId="TOC9">
    <w:name w:val="toc 9"/>
    <w:basedOn w:val="Normal"/>
    <w:next w:val="Normal"/>
    <w:autoRedefine/>
    <w:rsid w:val="00065702"/>
    <w:pPr>
      <w:spacing w:before="0"/>
      <w:ind w:left="1920"/>
    </w:pPr>
    <w:rPr>
      <w:szCs w:val="24"/>
      <w:lang w:val="en-US"/>
    </w:rPr>
  </w:style>
  <w:style w:type="paragraph" w:styleId="Salutation">
    <w:name w:val="Salutation"/>
    <w:basedOn w:val="Normal"/>
    <w:next w:val="Normal"/>
    <w:link w:val="SalutationChar"/>
    <w:rsid w:val="00065702"/>
    <w:pPr>
      <w:spacing w:before="0"/>
    </w:pPr>
    <w:rPr>
      <w:szCs w:val="24"/>
      <w:lang w:val="en-US"/>
    </w:rPr>
  </w:style>
  <w:style w:type="character" w:customStyle="1" w:styleId="SalutationChar">
    <w:name w:val="Salutation Char"/>
    <w:basedOn w:val="DefaultParagraphFont"/>
    <w:link w:val="Salutation"/>
    <w:rsid w:val="00065702"/>
    <w:rPr>
      <w:rFonts w:ascii="Times New Roman" w:eastAsia="Times New Roman" w:hAnsi="Times New Roman" w:cs="Times New Roman"/>
      <w:sz w:val="24"/>
      <w:szCs w:val="24"/>
      <w:lang w:val="en-US"/>
    </w:rPr>
  </w:style>
  <w:style w:type="paragraph" w:customStyle="1" w:styleId="Text">
    <w:name w:val="Text"/>
    <w:basedOn w:val="Normal"/>
    <w:link w:val="TextChar"/>
    <w:uiPriority w:val="99"/>
    <w:rsid w:val="00065702"/>
    <w:pPr>
      <w:widowControl w:val="0"/>
      <w:autoSpaceDE w:val="0"/>
      <w:autoSpaceDN w:val="0"/>
      <w:adjustRightInd w:val="0"/>
      <w:spacing w:after="120"/>
    </w:pPr>
    <w:rPr>
      <w:rFonts w:eastAsia="SimSun"/>
      <w:szCs w:val="28"/>
      <w:lang w:val="en-US" w:eastAsia="zh-CN"/>
    </w:rPr>
  </w:style>
  <w:style w:type="character" w:customStyle="1" w:styleId="TextChar">
    <w:name w:val="Text Char"/>
    <w:basedOn w:val="DefaultParagraphFont"/>
    <w:link w:val="Text"/>
    <w:uiPriority w:val="99"/>
    <w:rsid w:val="00065702"/>
    <w:rPr>
      <w:rFonts w:ascii="Times New Roman" w:eastAsia="SimSun" w:hAnsi="Times New Roman" w:cs="Times New Roman"/>
      <w:sz w:val="24"/>
      <w:szCs w:val="28"/>
      <w:lang w:val="en-US" w:eastAsia="zh-CN"/>
    </w:rPr>
  </w:style>
  <w:style w:type="paragraph" w:customStyle="1" w:styleId="HeadingOne">
    <w:name w:val="Heading One"/>
    <w:basedOn w:val="SectionHeaders"/>
    <w:rsid w:val="00065702"/>
    <w:pPr>
      <w:tabs>
        <w:tab w:val="clear" w:pos="360"/>
      </w:tabs>
      <w:ind w:left="0" w:firstLine="0"/>
    </w:pPr>
  </w:style>
  <w:style w:type="paragraph" w:customStyle="1" w:styleId="SimpleList">
    <w:name w:val="Simple List"/>
    <w:basedOn w:val="Text"/>
    <w:rsid w:val="00065702"/>
    <w:pPr>
      <w:tabs>
        <w:tab w:val="num" w:pos="1080"/>
      </w:tabs>
      <w:spacing w:before="0" w:after="0"/>
      <w:ind w:left="1060" w:hanging="340"/>
    </w:pPr>
  </w:style>
  <w:style w:type="paragraph" w:customStyle="1" w:styleId="SimpleLista">
    <w:name w:val="Simple List (a)"/>
    <w:link w:val="SimpleListaChar"/>
    <w:rsid w:val="00065702"/>
    <w:pPr>
      <w:tabs>
        <w:tab w:val="num" w:pos="1080"/>
      </w:tabs>
      <w:spacing w:before="60" w:after="60" w:line="240" w:lineRule="auto"/>
      <w:ind w:left="1080" w:hanging="360"/>
    </w:pPr>
    <w:rPr>
      <w:rFonts w:ascii="Times New Roman" w:eastAsia="SimSun" w:hAnsi="Times New Roman" w:cs="Times New Roman"/>
      <w:sz w:val="24"/>
      <w:szCs w:val="28"/>
      <w:lang w:val="en-GB" w:eastAsia="zh-CN"/>
    </w:rPr>
  </w:style>
  <w:style w:type="character" w:customStyle="1" w:styleId="SimpleListaChar">
    <w:name w:val="Simple List (a) Char"/>
    <w:basedOn w:val="DefaultParagraphFont"/>
    <w:link w:val="SimpleLista"/>
    <w:rsid w:val="00065702"/>
    <w:rPr>
      <w:rFonts w:ascii="Times New Roman" w:eastAsia="SimSun" w:hAnsi="Times New Roman" w:cs="Times New Roman"/>
      <w:sz w:val="24"/>
      <w:szCs w:val="28"/>
      <w:lang w:val="en-GB" w:eastAsia="zh-CN"/>
    </w:rPr>
  </w:style>
  <w:style w:type="paragraph" w:customStyle="1" w:styleId="ColumnsRight">
    <w:name w:val="Columns Right"/>
    <w:basedOn w:val="Text"/>
    <w:link w:val="ColumnsRightChar"/>
    <w:rsid w:val="00065702"/>
    <w:pPr>
      <w:tabs>
        <w:tab w:val="num" w:pos="576"/>
      </w:tabs>
      <w:ind w:left="576" w:hanging="576"/>
    </w:pPr>
    <w:rPr>
      <w:lang w:val="en-GB"/>
    </w:rPr>
  </w:style>
  <w:style w:type="character" w:customStyle="1" w:styleId="ColumnsRightChar">
    <w:name w:val="Columns Right Char"/>
    <w:basedOn w:val="TextChar"/>
    <w:link w:val="ColumnsRight"/>
    <w:rsid w:val="00065702"/>
    <w:rPr>
      <w:rFonts w:ascii="Times New Roman" w:eastAsia="SimSun" w:hAnsi="Times New Roman" w:cs="Times New Roman"/>
      <w:sz w:val="24"/>
      <w:szCs w:val="28"/>
      <w:lang w:val="en-GB" w:eastAsia="zh-CN"/>
    </w:rPr>
  </w:style>
  <w:style w:type="paragraph" w:customStyle="1" w:styleId="ColumnsLeft">
    <w:name w:val="Columns Left"/>
    <w:basedOn w:val="ColumnsRight"/>
    <w:link w:val="ColumnsLeftChar"/>
    <w:rsid w:val="00065702"/>
    <w:pPr>
      <w:jc w:val="left"/>
    </w:pPr>
  </w:style>
  <w:style w:type="character" w:customStyle="1" w:styleId="ColumnsLeftChar">
    <w:name w:val="Columns Left Char"/>
    <w:basedOn w:val="ColumnsRightChar"/>
    <w:link w:val="ColumnsLeft"/>
    <w:rsid w:val="00065702"/>
    <w:rPr>
      <w:rFonts w:ascii="Times New Roman" w:eastAsia="SimSun" w:hAnsi="Times New Roman" w:cs="Times New Roman"/>
      <w:sz w:val="24"/>
      <w:szCs w:val="28"/>
      <w:lang w:val="en-GB" w:eastAsia="zh-CN"/>
    </w:rPr>
  </w:style>
  <w:style w:type="paragraph" w:customStyle="1" w:styleId="ColumnsRightSub">
    <w:name w:val="Columns Right (Sub)"/>
    <w:basedOn w:val="ColumnsRight"/>
    <w:rsid w:val="00065702"/>
    <w:pPr>
      <w:numPr>
        <w:ilvl w:val="2"/>
      </w:numPr>
      <w:tabs>
        <w:tab w:val="num" w:pos="576"/>
        <w:tab w:val="num" w:pos="2160"/>
      </w:tabs>
      <w:ind w:left="2160" w:hanging="360"/>
    </w:pPr>
  </w:style>
  <w:style w:type="paragraph" w:customStyle="1" w:styleId="ColumnsRightnobullet">
    <w:name w:val="Columns Right (no bullet)"/>
    <w:basedOn w:val="Text"/>
    <w:rsid w:val="00065702"/>
    <w:pPr>
      <w:ind w:left="522"/>
    </w:pPr>
  </w:style>
  <w:style w:type="paragraph" w:customStyle="1" w:styleId="ColumnsLeftnobullet">
    <w:name w:val="Columns Left (no bullet)"/>
    <w:basedOn w:val="ColumnsLeft"/>
    <w:rsid w:val="00065702"/>
    <w:pPr>
      <w:tabs>
        <w:tab w:val="clear" w:pos="576"/>
      </w:tabs>
      <w:ind w:left="0" w:firstLine="0"/>
    </w:pPr>
  </w:style>
  <w:style w:type="paragraph" w:customStyle="1" w:styleId="Section3list">
    <w:name w:val="Section 3 list"/>
    <w:basedOn w:val="SimpleList"/>
    <w:rsid w:val="00065702"/>
    <w:pPr>
      <w:tabs>
        <w:tab w:val="clear" w:pos="1080"/>
        <w:tab w:val="num" w:pos="737"/>
      </w:tabs>
      <w:spacing w:before="60" w:after="60"/>
      <w:ind w:left="737" w:hanging="397"/>
    </w:pPr>
  </w:style>
  <w:style w:type="paragraph" w:customStyle="1" w:styleId="HeadingThree">
    <w:name w:val="Heading Three"/>
    <w:basedOn w:val="HeadingOne"/>
    <w:rsid w:val="00065702"/>
  </w:style>
  <w:style w:type="paragraph" w:customStyle="1" w:styleId="GCCHeading">
    <w:name w:val="GCC Heading"/>
    <w:basedOn w:val="HeadingThree"/>
    <w:rsid w:val="00065702"/>
    <w:pPr>
      <w:tabs>
        <w:tab w:val="num" w:pos="432"/>
      </w:tabs>
      <w:ind w:left="432" w:hanging="432"/>
    </w:pPr>
    <w:rPr>
      <w:sz w:val="28"/>
    </w:rPr>
  </w:style>
  <w:style w:type="paragraph" w:customStyle="1" w:styleId="GCC">
    <w:name w:val="GCC"/>
    <w:basedOn w:val="ColumnsLeft"/>
    <w:link w:val="GCCChar"/>
    <w:rsid w:val="00065702"/>
  </w:style>
  <w:style w:type="character" w:customStyle="1" w:styleId="GCCChar">
    <w:name w:val="GCC Char"/>
    <w:basedOn w:val="ColumnsLeftChar"/>
    <w:link w:val="GCC"/>
    <w:rsid w:val="00065702"/>
    <w:rPr>
      <w:rFonts w:ascii="Times New Roman" w:eastAsia="SimSun" w:hAnsi="Times New Roman" w:cs="Times New Roman"/>
      <w:sz w:val="24"/>
      <w:szCs w:val="28"/>
      <w:lang w:val="en-GB" w:eastAsia="zh-CN"/>
    </w:rPr>
  </w:style>
  <w:style w:type="paragraph" w:customStyle="1" w:styleId="HeadingTwo">
    <w:name w:val="Heading Two"/>
    <w:rsid w:val="00065702"/>
    <w:pPr>
      <w:spacing w:before="120" w:after="120" w:line="240" w:lineRule="auto"/>
      <w:jc w:val="center"/>
    </w:pPr>
    <w:rPr>
      <w:rFonts w:ascii="Times New Roman" w:eastAsia="SimSun" w:hAnsi="Times New Roman" w:cs="Times New Roman"/>
      <w:b/>
      <w:sz w:val="28"/>
      <w:szCs w:val="24"/>
      <w:lang w:val="en-GB" w:eastAsia="zh-CN"/>
    </w:rPr>
  </w:style>
  <w:style w:type="paragraph" w:styleId="DocumentMap">
    <w:name w:val="Document Map"/>
    <w:basedOn w:val="Normal"/>
    <w:link w:val="DocumentMapChar"/>
    <w:rsid w:val="00065702"/>
    <w:pPr>
      <w:widowControl w:val="0"/>
      <w:shd w:val="clear" w:color="auto" w:fill="000080"/>
      <w:autoSpaceDE w:val="0"/>
      <w:autoSpaceDN w:val="0"/>
      <w:adjustRightInd w:val="0"/>
      <w:spacing w:before="0"/>
    </w:pPr>
    <w:rPr>
      <w:rFonts w:ascii="Tahoma" w:eastAsia="SimSun" w:hAnsi="Tahoma" w:cs="Tahoma"/>
      <w:sz w:val="20"/>
      <w:lang w:val="en-US" w:eastAsia="zh-CN"/>
    </w:rPr>
  </w:style>
  <w:style w:type="character" w:customStyle="1" w:styleId="DocumentMapChar">
    <w:name w:val="Document Map Char"/>
    <w:basedOn w:val="DefaultParagraphFont"/>
    <w:link w:val="DocumentMap"/>
    <w:rsid w:val="00065702"/>
    <w:rPr>
      <w:rFonts w:ascii="Tahoma" w:eastAsia="SimSun" w:hAnsi="Tahoma" w:cs="Tahoma"/>
      <w:sz w:val="20"/>
      <w:szCs w:val="20"/>
      <w:shd w:val="clear" w:color="auto" w:fill="000080"/>
      <w:lang w:val="en-US" w:eastAsia="zh-CN"/>
    </w:rPr>
  </w:style>
  <w:style w:type="paragraph" w:styleId="ListParagraph">
    <w:name w:val="List Paragraph"/>
    <w:basedOn w:val="Normal"/>
    <w:uiPriority w:val="34"/>
    <w:qFormat/>
    <w:rsid w:val="00065702"/>
    <w:pPr>
      <w:ind w:left="720"/>
      <w:contextualSpacing/>
    </w:pPr>
  </w:style>
  <w:style w:type="character" w:customStyle="1" w:styleId="xesmall">
    <w:name w:val="xesmall"/>
    <w:basedOn w:val="DefaultParagraphFont"/>
    <w:rsid w:val="00065702"/>
  </w:style>
  <w:style w:type="paragraph" w:customStyle="1" w:styleId="Normal12">
    <w:name w:val="Normal+12"/>
    <w:basedOn w:val="Normal"/>
    <w:rsid w:val="00065702"/>
    <w:pPr>
      <w:tabs>
        <w:tab w:val="center" w:pos="4763"/>
      </w:tabs>
      <w:spacing w:before="0" w:after="240"/>
    </w:pPr>
    <w:rPr>
      <w:rFonts w:ascii="Arial" w:hAnsi="Arial"/>
      <w:sz w:val="20"/>
      <w:lang w:eastAsia="da-DK"/>
    </w:rPr>
  </w:style>
  <w:style w:type="character" w:styleId="Strong">
    <w:name w:val="Strong"/>
    <w:aliases w:val="Project Table Heading"/>
    <w:basedOn w:val="DefaultParagraphFont"/>
    <w:qFormat/>
    <w:rsid w:val="00065702"/>
    <w:rPr>
      <w:b/>
      <w:bCs/>
    </w:rPr>
  </w:style>
  <w:style w:type="paragraph" w:customStyle="1" w:styleId="Achievement">
    <w:name w:val="Achievement"/>
    <w:basedOn w:val="BodyText"/>
    <w:rsid w:val="00065702"/>
    <w:pPr>
      <w:numPr>
        <w:ilvl w:val="1"/>
        <w:numId w:val="1"/>
      </w:numPr>
      <w:suppressAutoHyphens w:val="0"/>
      <w:spacing w:after="60" w:line="240" w:lineRule="atLeast"/>
    </w:pPr>
    <w:rPr>
      <w:rFonts w:ascii="Garamond" w:hAnsi="Garamond"/>
    </w:rPr>
  </w:style>
  <w:style w:type="paragraph" w:customStyle="1" w:styleId="Institution">
    <w:name w:val="Institution"/>
    <w:basedOn w:val="Normal"/>
    <w:next w:val="Achievement"/>
    <w:rsid w:val="00065702"/>
    <w:pPr>
      <w:tabs>
        <w:tab w:val="left" w:pos="1440"/>
        <w:tab w:val="right" w:pos="6480"/>
      </w:tabs>
      <w:spacing w:line="220" w:lineRule="atLeast"/>
    </w:pPr>
    <w:rPr>
      <w:rFonts w:ascii="Garamond" w:hAnsi="Garamond"/>
      <w:lang w:val="en-US"/>
    </w:rPr>
  </w:style>
  <w:style w:type="paragraph" w:customStyle="1" w:styleId="JobTitle">
    <w:name w:val="Job Title"/>
    <w:next w:val="Achievement"/>
    <w:rsid w:val="00065702"/>
    <w:pPr>
      <w:spacing w:before="40" w:after="40" w:line="220" w:lineRule="atLeast"/>
    </w:pPr>
    <w:rPr>
      <w:rFonts w:ascii="Garamond" w:eastAsia="Times New Roman" w:hAnsi="Garamond" w:cs="Times New Roman"/>
      <w:i/>
      <w:spacing w:val="5"/>
      <w:sz w:val="23"/>
      <w:szCs w:val="20"/>
      <w:lang w:val="en-US"/>
    </w:rPr>
  </w:style>
  <w:style w:type="paragraph" w:customStyle="1" w:styleId="CompanyNameOne">
    <w:name w:val="Company Name One"/>
    <w:basedOn w:val="Normal"/>
    <w:next w:val="JobTitle"/>
    <w:rsid w:val="00065702"/>
    <w:pPr>
      <w:tabs>
        <w:tab w:val="left" w:pos="1440"/>
        <w:tab w:val="right" w:pos="6480"/>
      </w:tabs>
      <w:spacing w:line="220" w:lineRule="atLeast"/>
    </w:pPr>
    <w:rPr>
      <w:rFonts w:ascii="Garamond" w:hAnsi="Garamond"/>
      <w:lang w:val="en-US"/>
    </w:rPr>
  </w:style>
  <w:style w:type="paragraph" w:styleId="TableofFigures">
    <w:name w:val="table of figures"/>
    <w:basedOn w:val="Normal"/>
    <w:next w:val="Normal"/>
    <w:uiPriority w:val="99"/>
    <w:unhideWhenUsed/>
    <w:rsid w:val="00066AED"/>
  </w:style>
  <w:style w:type="table" w:styleId="TableGrid5">
    <w:name w:val="Table Grid 5"/>
    <w:basedOn w:val="TableNormal"/>
    <w:rsid w:val="00292FC2"/>
    <w:pPr>
      <w:spacing w:after="0" w:line="270" w:lineRule="atLeast"/>
    </w:pPr>
    <w:rPr>
      <w:rFonts w:ascii="Times New Roman" w:eastAsia="Times New Roman" w:hAnsi="Times New Roman" w:cs="Times New Roman"/>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wiSideHeaderLabelUnChecked">
    <w:name w:val="CowiSideHeaderLabelUnChecked"/>
    <w:basedOn w:val="Normal"/>
    <w:rsid w:val="00292FC2"/>
    <w:pPr>
      <w:numPr>
        <w:numId w:val="2"/>
      </w:numPr>
      <w:spacing w:before="0" w:line="270" w:lineRule="atLeast"/>
    </w:pPr>
    <w:rPr>
      <w:sz w:val="23"/>
      <w:lang w:eastAsia="da-DK"/>
    </w:rPr>
  </w:style>
  <w:style w:type="table" w:styleId="TableGrid6">
    <w:name w:val="Table Grid 6"/>
    <w:basedOn w:val="TableNormal"/>
    <w:semiHidden/>
    <w:rsid w:val="00B568C2"/>
    <w:pPr>
      <w:spacing w:after="0" w:line="270" w:lineRule="atLeast"/>
    </w:pPr>
    <w:rPr>
      <w:rFonts w:ascii="Times New Roman" w:eastAsia="Times New Roman" w:hAnsi="Times New Roman" w:cs="Times New Roman"/>
      <w:sz w:val="20"/>
      <w:szCs w:val="20"/>
      <w:lang w:val="en-GB"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styleId="PlainText">
    <w:name w:val="Plain Text"/>
    <w:basedOn w:val="Normal"/>
    <w:link w:val="PlainTextChar"/>
    <w:uiPriority w:val="99"/>
    <w:unhideWhenUsed/>
    <w:rsid w:val="00F22015"/>
    <w:pPr>
      <w:spacing w:before="0"/>
    </w:pPr>
    <w:rPr>
      <w:rFonts w:ascii="Consolas" w:hAnsi="Consolas"/>
      <w:sz w:val="21"/>
      <w:szCs w:val="21"/>
    </w:rPr>
  </w:style>
  <w:style w:type="character" w:customStyle="1" w:styleId="PlainTextChar">
    <w:name w:val="Plain Text Char"/>
    <w:basedOn w:val="DefaultParagraphFont"/>
    <w:link w:val="PlainText"/>
    <w:uiPriority w:val="99"/>
    <w:rsid w:val="00F22015"/>
    <w:rPr>
      <w:rFonts w:ascii="Consolas" w:hAnsi="Consolas"/>
      <w:sz w:val="21"/>
      <w:szCs w:val="21"/>
      <w:lang w:val="en-GB"/>
    </w:rPr>
  </w:style>
  <w:style w:type="paragraph" w:customStyle="1" w:styleId="spiegel-1">
    <w:name w:val="spiegel-1"/>
    <w:basedOn w:val="Normal"/>
    <w:rsid w:val="009A5F3E"/>
    <w:pPr>
      <w:tabs>
        <w:tab w:val="left" w:pos="426"/>
      </w:tabs>
      <w:overflowPunct w:val="0"/>
      <w:autoSpaceDE w:val="0"/>
      <w:autoSpaceDN w:val="0"/>
      <w:adjustRightInd w:val="0"/>
      <w:spacing w:before="0" w:after="120" w:line="240" w:lineRule="atLeast"/>
      <w:ind w:left="426" w:hanging="426"/>
      <w:textAlignment w:val="baseline"/>
    </w:pPr>
    <w:rPr>
      <w:rFonts w:ascii="Arial" w:eastAsia="SimSun" w:hAnsi="Arial" w:cs="Arial"/>
      <w:sz w:val="20"/>
      <w:lang w:val="de-DE" w:eastAsia="de-DE"/>
    </w:rPr>
  </w:style>
  <w:style w:type="paragraph" w:customStyle="1" w:styleId="Bullet">
    <w:name w:val="Bullet"/>
    <w:basedOn w:val="Normal"/>
    <w:rsid w:val="009A5F3E"/>
    <w:pPr>
      <w:numPr>
        <w:numId w:val="3"/>
      </w:numPr>
      <w:spacing w:before="80" w:after="80"/>
    </w:pPr>
    <w:rPr>
      <w:rFonts w:ascii="Arial" w:hAnsi="Arial"/>
      <w:lang w:val="en-AU" w:eastAsia="en-AU"/>
    </w:rPr>
  </w:style>
  <w:style w:type="paragraph" w:customStyle="1" w:styleId="Document1">
    <w:name w:val="Document 1"/>
    <w:rsid w:val="00F36C9F"/>
    <w:pPr>
      <w:keepNext/>
      <w:keepLines/>
      <w:tabs>
        <w:tab w:val="left" w:pos="-720"/>
      </w:tabs>
      <w:suppressAutoHyphens/>
      <w:spacing w:after="0" w:line="240" w:lineRule="auto"/>
    </w:pPr>
    <w:rPr>
      <w:rFonts w:ascii="Roman" w:eastAsia="Times New Roman" w:hAnsi="Roman" w:cs="Times New Roman"/>
      <w:szCs w:val="20"/>
      <w:lang w:val="en-US"/>
    </w:rPr>
  </w:style>
  <w:style w:type="paragraph" w:customStyle="1" w:styleId="MarginFrame">
    <w:name w:val="Margin Frame"/>
    <w:basedOn w:val="Normal"/>
    <w:rsid w:val="00A77D5E"/>
    <w:pPr>
      <w:keepNext/>
      <w:keepLines/>
      <w:framePr w:w="1985" w:wrap="around" w:vAnchor="text" w:hAnchor="margin" w:x="-2267" w:y="1"/>
      <w:spacing w:before="0" w:line="270" w:lineRule="atLeast"/>
    </w:pPr>
    <w:rPr>
      <w:sz w:val="23"/>
      <w:lang w:val="da-DK"/>
    </w:rPr>
  </w:style>
  <w:style w:type="paragraph" w:customStyle="1" w:styleId="BodyTextNoSpace">
    <w:name w:val="Body Text NoSpace"/>
    <w:basedOn w:val="BodyText"/>
    <w:rsid w:val="008E7507"/>
    <w:pPr>
      <w:suppressAutoHyphens w:val="0"/>
      <w:spacing w:after="0" w:line="270" w:lineRule="atLeast"/>
    </w:pPr>
    <w:rPr>
      <w:sz w:val="23"/>
      <w:lang w:val="da-DK" w:eastAsia="da-DK"/>
    </w:rPr>
  </w:style>
  <w:style w:type="paragraph" w:customStyle="1" w:styleId="CharCharChar1CharCharChar1Char">
    <w:name w:val="Char Char Char1 Char Char Char1 Char"/>
    <w:aliases w:val=" Char Char Char1 Char Char Char1 Char Char Char Char Char"/>
    <w:basedOn w:val="Normal"/>
    <w:rsid w:val="008E7507"/>
    <w:pPr>
      <w:spacing w:before="0" w:after="160" w:line="240" w:lineRule="exact"/>
    </w:pPr>
    <w:rPr>
      <w:rFonts w:ascii="Tahoma" w:hAnsi="Tahoma"/>
      <w:sz w:val="20"/>
    </w:rPr>
  </w:style>
  <w:style w:type="paragraph" w:customStyle="1" w:styleId="a0">
    <w:name w:val="_"/>
    <w:basedOn w:val="Normal"/>
    <w:rsid w:val="00CA5052"/>
    <w:pPr>
      <w:spacing w:before="0" w:after="200"/>
      <w:ind w:left="480" w:hanging="480"/>
    </w:pPr>
    <w:rPr>
      <w:rFonts w:ascii="Arial" w:hAnsi="Arial" w:cs="Arial"/>
      <w:spacing w:val="-5"/>
      <w:sz w:val="20"/>
      <w:lang w:val="en-US" w:eastAsia="en-GB"/>
    </w:rPr>
  </w:style>
  <w:style w:type="paragraph" w:customStyle="1" w:styleId="normaltableau">
    <w:name w:val="normal_tableau"/>
    <w:basedOn w:val="Normal"/>
    <w:rsid w:val="00A24A09"/>
    <w:pPr>
      <w:spacing w:after="120"/>
    </w:pPr>
    <w:rPr>
      <w:rFonts w:ascii="Optima" w:hAnsi="Optima"/>
    </w:rPr>
  </w:style>
  <w:style w:type="paragraph" w:customStyle="1" w:styleId="Teknisk4">
    <w:name w:val="Teknisk 4"/>
    <w:rsid w:val="00DA77BE"/>
    <w:pPr>
      <w:tabs>
        <w:tab w:val="left" w:pos="-720"/>
      </w:tabs>
      <w:suppressAutoHyphens/>
      <w:spacing w:after="0" w:line="240" w:lineRule="auto"/>
    </w:pPr>
    <w:rPr>
      <w:rFonts w:ascii="Courier" w:eastAsia="Times New Roman" w:hAnsi="Courier" w:cs="Times New Roman"/>
      <w:b/>
      <w:sz w:val="24"/>
      <w:szCs w:val="20"/>
      <w:lang w:val="en-US"/>
    </w:rPr>
  </w:style>
  <w:style w:type="paragraph" w:customStyle="1" w:styleId="CM1">
    <w:name w:val="CM1"/>
    <w:basedOn w:val="Default"/>
    <w:next w:val="Default"/>
    <w:uiPriority w:val="99"/>
    <w:rsid w:val="00DA77BE"/>
    <w:rPr>
      <w:color w:val="auto"/>
    </w:rPr>
  </w:style>
  <w:style w:type="paragraph" w:customStyle="1" w:styleId="CM76">
    <w:name w:val="CM76"/>
    <w:basedOn w:val="Default"/>
    <w:next w:val="Default"/>
    <w:uiPriority w:val="99"/>
    <w:rsid w:val="00DA77BE"/>
    <w:pPr>
      <w:spacing w:after="333"/>
    </w:pPr>
    <w:rPr>
      <w:color w:val="auto"/>
    </w:rPr>
  </w:style>
  <w:style w:type="paragraph" w:customStyle="1" w:styleId="CM78">
    <w:name w:val="CM78"/>
    <w:basedOn w:val="Default"/>
    <w:next w:val="Default"/>
    <w:uiPriority w:val="99"/>
    <w:rsid w:val="00DA77BE"/>
    <w:pPr>
      <w:spacing w:after="453"/>
    </w:pPr>
    <w:rPr>
      <w:color w:val="auto"/>
    </w:rPr>
  </w:style>
  <w:style w:type="paragraph" w:customStyle="1" w:styleId="CM8">
    <w:name w:val="CM8"/>
    <w:basedOn w:val="Default"/>
    <w:next w:val="Default"/>
    <w:uiPriority w:val="99"/>
    <w:rsid w:val="00DA77BE"/>
    <w:rPr>
      <w:color w:val="auto"/>
    </w:rPr>
  </w:style>
  <w:style w:type="paragraph" w:customStyle="1" w:styleId="CM83">
    <w:name w:val="CM83"/>
    <w:basedOn w:val="Default"/>
    <w:next w:val="Default"/>
    <w:uiPriority w:val="99"/>
    <w:rsid w:val="00DA77BE"/>
    <w:pPr>
      <w:spacing w:after="528"/>
    </w:pPr>
    <w:rPr>
      <w:color w:val="auto"/>
    </w:rPr>
  </w:style>
  <w:style w:type="paragraph" w:customStyle="1" w:styleId="WW-Default">
    <w:name w:val="WW-Default"/>
    <w:rsid w:val="00DA77BE"/>
    <w:pPr>
      <w:suppressAutoHyphens/>
      <w:autoSpaceDE w:val="0"/>
      <w:spacing w:after="0" w:line="240" w:lineRule="auto"/>
    </w:pPr>
    <w:rPr>
      <w:rFonts w:ascii="Arial Black" w:eastAsia="Times New Roman" w:hAnsi="Arial Black" w:cs="Arial Black"/>
      <w:color w:val="000000"/>
      <w:sz w:val="24"/>
      <w:szCs w:val="24"/>
      <w:lang w:val="en-US" w:eastAsia="ar-SA"/>
    </w:rPr>
  </w:style>
  <w:style w:type="paragraph" w:customStyle="1" w:styleId="CDMBTEXTChar">
    <w:name w:val="CDM B/TEXT Char"/>
    <w:basedOn w:val="Normal"/>
    <w:link w:val="CDMBTEXTCharChar"/>
    <w:uiPriority w:val="99"/>
    <w:rsid w:val="00DA77BE"/>
    <w:pPr>
      <w:spacing w:before="0" w:after="240" w:line="280" w:lineRule="exact"/>
    </w:pPr>
    <w:rPr>
      <w:rFonts w:ascii="Book Antiqua" w:hAnsi="Book Antiqua"/>
      <w:lang w:val="en-US"/>
    </w:rPr>
  </w:style>
  <w:style w:type="character" w:customStyle="1" w:styleId="CDMBTEXTCharChar">
    <w:name w:val="CDM B/TEXT Char Char"/>
    <w:basedOn w:val="DefaultParagraphFont"/>
    <w:link w:val="CDMBTEXTChar"/>
    <w:uiPriority w:val="99"/>
    <w:locked/>
    <w:rsid w:val="00DA77BE"/>
    <w:rPr>
      <w:rFonts w:ascii="Book Antiqua" w:eastAsia="Times New Roman" w:hAnsi="Book Antiqua" w:cs="Times New Roman"/>
      <w:szCs w:val="20"/>
      <w:lang w:val="en-US"/>
    </w:rPr>
  </w:style>
  <w:style w:type="paragraph" w:customStyle="1" w:styleId="SimonCV">
    <w:name w:val="Simon CV"/>
    <w:basedOn w:val="Normal"/>
    <w:rsid w:val="00DA77BE"/>
    <w:pPr>
      <w:spacing w:after="120"/>
    </w:pPr>
    <w:rPr>
      <w:sz w:val="18"/>
    </w:rPr>
  </w:style>
  <w:style w:type="paragraph" w:customStyle="1" w:styleId="StyleSimonCVBefore1ptAfter1pt">
    <w:name w:val="Style Simon CV + Before:  1 pt After:  1 pt"/>
    <w:basedOn w:val="SimonCV"/>
    <w:rsid w:val="00DA77BE"/>
    <w:pPr>
      <w:spacing w:after="20"/>
    </w:pPr>
  </w:style>
  <w:style w:type="paragraph" w:customStyle="1" w:styleId="StyleSimonCVBoldAfter1pt">
    <w:name w:val="Style Simon CV + Bold After:  1 pt"/>
    <w:basedOn w:val="SimonCV"/>
    <w:rsid w:val="00DA77BE"/>
    <w:rPr>
      <w:b/>
      <w:bCs/>
    </w:rPr>
  </w:style>
  <w:style w:type="paragraph" w:styleId="ListBullet2">
    <w:name w:val="List Bullet 2"/>
    <w:basedOn w:val="Normal"/>
    <w:autoRedefine/>
    <w:rsid w:val="0097652D"/>
    <w:pPr>
      <w:numPr>
        <w:numId w:val="4"/>
      </w:numPr>
      <w:spacing w:before="0"/>
    </w:pPr>
    <w:rPr>
      <w:rFonts w:ascii="Tahoma" w:hAnsi="Tahoma"/>
      <w:sz w:val="18"/>
      <w:szCs w:val="24"/>
      <w:lang w:val="en-US"/>
    </w:rPr>
  </w:style>
  <w:style w:type="paragraph" w:customStyle="1" w:styleId="Tabelltext">
    <w:name w:val="Tabelltext"/>
    <w:basedOn w:val="Normal"/>
    <w:rsid w:val="0097652D"/>
    <w:pPr>
      <w:tabs>
        <w:tab w:val="left" w:pos="0"/>
        <w:tab w:val="left" w:pos="567"/>
        <w:tab w:val="left" w:pos="1276"/>
        <w:tab w:val="left" w:pos="2552"/>
        <w:tab w:val="left" w:pos="3828"/>
        <w:tab w:val="left" w:pos="5103"/>
        <w:tab w:val="left" w:pos="6379"/>
        <w:tab w:val="right" w:pos="8364"/>
      </w:tabs>
    </w:pPr>
    <w:rPr>
      <w:rFonts w:ascii="Arial" w:hAnsi="Arial"/>
      <w:sz w:val="20"/>
      <w:lang w:val="en-CA" w:eastAsia="sv-SE"/>
    </w:rPr>
  </w:style>
  <w:style w:type="paragraph" w:customStyle="1" w:styleId="zSidfotAdress2">
    <w:name w:val="zSidfotAdress2"/>
    <w:basedOn w:val="Footer"/>
    <w:rsid w:val="00B471B1"/>
    <w:pPr>
      <w:tabs>
        <w:tab w:val="clear" w:pos="4320"/>
        <w:tab w:val="clear" w:pos="8640"/>
        <w:tab w:val="center" w:pos="4536"/>
        <w:tab w:val="right" w:pos="9072"/>
      </w:tabs>
      <w:spacing w:line="200" w:lineRule="atLeast"/>
    </w:pPr>
    <w:rPr>
      <w:rFonts w:ascii="Arial" w:hAnsi="Arial"/>
      <w:b w:val="0"/>
      <w:noProof/>
      <w:spacing w:val="4"/>
      <w:sz w:val="14"/>
      <w:lang w:val="sv-SE" w:eastAsia="sv-SE"/>
    </w:rPr>
  </w:style>
  <w:style w:type="paragraph" w:customStyle="1" w:styleId="zSidfotSkvg">
    <w:name w:val="zSidfotSökväg"/>
    <w:basedOn w:val="zSidfotAdress2"/>
    <w:rsid w:val="00B471B1"/>
    <w:pPr>
      <w:spacing w:before="40" w:line="140" w:lineRule="exact"/>
      <w:jc w:val="right"/>
    </w:pPr>
    <w:rPr>
      <w:sz w:val="12"/>
    </w:rPr>
  </w:style>
  <w:style w:type="paragraph" w:customStyle="1" w:styleId="Sidfotfastradavst">
    <w:name w:val="Sidfot fast radavst"/>
    <w:basedOn w:val="Footer"/>
    <w:rsid w:val="00B471B1"/>
    <w:pPr>
      <w:tabs>
        <w:tab w:val="clear" w:pos="4320"/>
        <w:tab w:val="clear" w:pos="8640"/>
        <w:tab w:val="center" w:pos="4536"/>
        <w:tab w:val="right" w:pos="9072"/>
      </w:tabs>
      <w:spacing w:line="204" w:lineRule="exact"/>
    </w:pPr>
    <w:rPr>
      <w:rFonts w:ascii="Arial" w:hAnsi="Arial"/>
      <w:b w:val="0"/>
      <w:noProof/>
      <w:sz w:val="18"/>
      <w:lang w:val="sv-SE" w:eastAsia="sv-SE"/>
    </w:rPr>
  </w:style>
  <w:style w:type="character" w:customStyle="1" w:styleId="Instruktioneridoldtext">
    <w:name w:val="Instruktioner i dold text"/>
    <w:basedOn w:val="DefaultParagraphFont"/>
    <w:rsid w:val="00B471B1"/>
    <w:rPr>
      <w:noProof/>
      <w:vanish/>
      <w:color w:val="FF0000"/>
      <w:sz w:val="20"/>
    </w:rPr>
  </w:style>
  <w:style w:type="paragraph" w:customStyle="1" w:styleId="Technical4">
    <w:name w:val="Technical 4"/>
    <w:rsid w:val="00FC7D8C"/>
    <w:pPr>
      <w:tabs>
        <w:tab w:val="left" w:pos="-720"/>
      </w:tabs>
      <w:suppressAutoHyphens/>
      <w:spacing w:after="0" w:line="240" w:lineRule="auto"/>
    </w:pPr>
    <w:rPr>
      <w:rFonts w:ascii="Roman" w:eastAsia="Times New Roman" w:hAnsi="Roman" w:cs="Times New Roman"/>
      <w:b/>
      <w:szCs w:val="20"/>
      <w:lang w:val="en-US"/>
    </w:rPr>
  </w:style>
  <w:style w:type="paragraph" w:styleId="NoSpacing">
    <w:name w:val="No Spacing"/>
    <w:basedOn w:val="Normal"/>
    <w:link w:val="NoSpacingChar"/>
    <w:uiPriority w:val="1"/>
    <w:qFormat/>
    <w:rsid w:val="005826B3"/>
    <w:pPr>
      <w:spacing w:before="0"/>
    </w:pPr>
    <w:rPr>
      <w:rFonts w:ascii="Cambria" w:hAnsi="Cambria"/>
      <w:lang w:val="en-US" w:bidi="en-US"/>
    </w:rPr>
  </w:style>
  <w:style w:type="character" w:customStyle="1" w:styleId="NoSpacingChar">
    <w:name w:val="No Spacing Char"/>
    <w:basedOn w:val="DefaultParagraphFont"/>
    <w:link w:val="NoSpacing"/>
    <w:uiPriority w:val="1"/>
    <w:rsid w:val="005826B3"/>
    <w:rPr>
      <w:rFonts w:ascii="Cambria" w:eastAsia="Times New Roman" w:hAnsi="Cambria" w:cs="Times New Roman"/>
      <w:lang w:val="en-US" w:bidi="en-US"/>
    </w:rPr>
  </w:style>
  <w:style w:type="paragraph" w:customStyle="1" w:styleId="ReportLevel1">
    <w:name w:val="Report Level 1"/>
    <w:next w:val="ReportText"/>
    <w:qFormat/>
    <w:rsid w:val="00471974"/>
    <w:pPr>
      <w:keepNext/>
      <w:pBdr>
        <w:bottom w:val="single" w:sz="8" w:space="1" w:color="808080"/>
      </w:pBdr>
      <w:tabs>
        <w:tab w:val="num" w:pos="357"/>
      </w:tabs>
      <w:spacing w:before="340" w:after="227" w:line="360" w:lineRule="exact"/>
      <w:ind w:left="357" w:hanging="357"/>
      <w:outlineLvl w:val="0"/>
    </w:pPr>
    <w:rPr>
      <w:rFonts w:ascii="Times New Roman" w:eastAsia="Times New Roman" w:hAnsi="Times New Roman" w:cs="Times New Roman"/>
      <w:b/>
      <w:color w:val="808080"/>
      <w:sz w:val="36"/>
      <w:szCs w:val="20"/>
      <w:lang w:val="en-GB"/>
    </w:rPr>
  </w:style>
  <w:style w:type="paragraph" w:customStyle="1" w:styleId="ReportText">
    <w:name w:val="Report Text"/>
    <w:link w:val="ReportTextChar"/>
    <w:qFormat/>
    <w:rsid w:val="00471974"/>
    <w:pPr>
      <w:spacing w:before="170" w:after="170" w:line="260" w:lineRule="exact"/>
    </w:pPr>
    <w:rPr>
      <w:rFonts w:ascii="Times New Roman" w:eastAsia="Times New Roman" w:hAnsi="Times New Roman" w:cs="Times New Roman"/>
      <w:sz w:val="24"/>
      <w:szCs w:val="20"/>
      <w:lang w:val="en-GB"/>
    </w:rPr>
  </w:style>
  <w:style w:type="character" w:customStyle="1" w:styleId="ReportTextChar">
    <w:name w:val="Report Text Char"/>
    <w:basedOn w:val="DefaultParagraphFont"/>
    <w:link w:val="ReportText"/>
    <w:rsid w:val="00471974"/>
    <w:rPr>
      <w:rFonts w:ascii="Times New Roman" w:eastAsia="Times New Roman" w:hAnsi="Times New Roman" w:cs="Times New Roman"/>
      <w:sz w:val="24"/>
      <w:szCs w:val="20"/>
      <w:lang w:val="en-GB"/>
    </w:rPr>
  </w:style>
  <w:style w:type="paragraph" w:customStyle="1" w:styleId="ReportLevel2">
    <w:name w:val="Report Level 2"/>
    <w:basedOn w:val="ReportLevel1"/>
    <w:next w:val="ReportText"/>
    <w:qFormat/>
    <w:rsid w:val="00471974"/>
    <w:pPr>
      <w:numPr>
        <w:ilvl w:val="1"/>
      </w:numPr>
      <w:pBdr>
        <w:bottom w:val="none" w:sz="0" w:space="0" w:color="auto"/>
      </w:pBdr>
      <w:tabs>
        <w:tab w:val="num" w:pos="357"/>
      </w:tabs>
      <w:spacing w:after="170" w:line="320" w:lineRule="exact"/>
      <w:ind w:left="357" w:hanging="357"/>
      <w:outlineLvl w:val="1"/>
    </w:pPr>
    <w:rPr>
      <w:sz w:val="32"/>
    </w:rPr>
  </w:style>
  <w:style w:type="paragraph" w:customStyle="1" w:styleId="ReportLevel3">
    <w:name w:val="Report Level 3"/>
    <w:basedOn w:val="ReportLevel2"/>
    <w:next w:val="ReportText"/>
    <w:qFormat/>
    <w:rsid w:val="00471974"/>
    <w:pPr>
      <w:numPr>
        <w:ilvl w:val="2"/>
      </w:numPr>
      <w:tabs>
        <w:tab w:val="num" w:pos="357"/>
      </w:tabs>
      <w:spacing w:after="113"/>
      <w:ind w:left="357" w:hanging="357"/>
      <w:outlineLvl w:val="2"/>
    </w:pPr>
    <w:rPr>
      <w:sz w:val="28"/>
      <w:szCs w:val="18"/>
    </w:rPr>
  </w:style>
  <w:style w:type="paragraph" w:customStyle="1" w:styleId="ReportLevel4">
    <w:name w:val="Report Level 4"/>
    <w:basedOn w:val="ReportLevel3"/>
    <w:next w:val="ReportText"/>
    <w:qFormat/>
    <w:rsid w:val="00471974"/>
    <w:pPr>
      <w:numPr>
        <w:ilvl w:val="3"/>
      </w:numPr>
      <w:tabs>
        <w:tab w:val="num" w:pos="357"/>
      </w:tabs>
      <w:ind w:left="357" w:hanging="357"/>
      <w:outlineLvl w:val="3"/>
    </w:pPr>
  </w:style>
  <w:style w:type="paragraph" w:customStyle="1" w:styleId="ReportList1">
    <w:name w:val="Report List 1"/>
    <w:basedOn w:val="List"/>
    <w:qFormat/>
    <w:rsid w:val="00471974"/>
    <w:pPr>
      <w:numPr>
        <w:numId w:val="5"/>
      </w:numPr>
      <w:spacing w:before="113" w:after="113" w:line="260" w:lineRule="exact"/>
      <w:contextualSpacing w:val="0"/>
    </w:pPr>
  </w:style>
  <w:style w:type="paragraph" w:styleId="List">
    <w:name w:val="List"/>
    <w:basedOn w:val="Normal"/>
    <w:uiPriority w:val="99"/>
    <w:semiHidden/>
    <w:unhideWhenUsed/>
    <w:rsid w:val="00471974"/>
    <w:pPr>
      <w:ind w:left="283" w:hanging="283"/>
      <w:contextualSpacing/>
    </w:pPr>
  </w:style>
  <w:style w:type="paragraph" w:customStyle="1" w:styleId="ReportPicTextBox">
    <w:name w:val="Report Pic+Text Box"/>
    <w:basedOn w:val="Normal"/>
    <w:uiPriority w:val="1"/>
    <w:rsid w:val="00471974"/>
    <w:pPr>
      <w:spacing w:before="170" w:after="113" w:line="220" w:lineRule="exact"/>
      <w:ind w:left="170" w:right="170"/>
    </w:pPr>
    <w:rPr>
      <w:sz w:val="20"/>
    </w:rPr>
  </w:style>
  <w:style w:type="paragraph" w:customStyle="1" w:styleId="AppendixLetter">
    <w:name w:val="Appendix Letter"/>
    <w:next w:val="Normal"/>
    <w:qFormat/>
    <w:rsid w:val="00B7398F"/>
    <w:pPr>
      <w:numPr>
        <w:numId w:val="6"/>
      </w:numPr>
      <w:spacing w:after="113" w:line="360" w:lineRule="exact"/>
      <w:outlineLvl w:val="0"/>
    </w:pPr>
    <w:rPr>
      <w:rFonts w:ascii="Times New Roman" w:eastAsia="Times New Roman" w:hAnsi="Times New Roman" w:cs="Times New Roman"/>
      <w:b/>
      <w:color w:val="808080"/>
      <w:sz w:val="36"/>
      <w:szCs w:val="20"/>
      <w:lang w:val="en-GB"/>
    </w:rPr>
  </w:style>
  <w:style w:type="paragraph" w:customStyle="1" w:styleId="AppendixLevel1">
    <w:name w:val="Appendix Level 1"/>
    <w:next w:val="AppendixText"/>
    <w:qFormat/>
    <w:rsid w:val="00B7398F"/>
    <w:pPr>
      <w:keepNext/>
      <w:numPr>
        <w:ilvl w:val="1"/>
        <w:numId w:val="6"/>
      </w:numPr>
      <w:pBdr>
        <w:bottom w:val="single" w:sz="8" w:space="1" w:color="808080"/>
      </w:pBdr>
      <w:spacing w:before="340" w:after="227" w:line="360" w:lineRule="exact"/>
      <w:outlineLvl w:val="1"/>
    </w:pPr>
    <w:rPr>
      <w:rFonts w:ascii="Times New Roman" w:eastAsia="Times New Roman" w:hAnsi="Times New Roman" w:cs="Times New Roman"/>
      <w:b/>
      <w:color w:val="808080"/>
      <w:sz w:val="36"/>
      <w:szCs w:val="28"/>
      <w:lang w:val="en-GB"/>
    </w:rPr>
  </w:style>
  <w:style w:type="paragraph" w:customStyle="1" w:styleId="AppendixText">
    <w:name w:val="Appendix Text"/>
    <w:basedOn w:val="Normal"/>
    <w:uiPriority w:val="1"/>
    <w:rsid w:val="00B7398F"/>
    <w:pPr>
      <w:spacing w:before="170" w:after="170" w:line="260" w:lineRule="exact"/>
      <w:jc w:val="left"/>
    </w:pPr>
  </w:style>
  <w:style w:type="paragraph" w:customStyle="1" w:styleId="AppendixLevel2">
    <w:name w:val="Appendix Level 2"/>
    <w:basedOn w:val="AppendixLevel1"/>
    <w:next w:val="AppendixText"/>
    <w:qFormat/>
    <w:rsid w:val="00B7398F"/>
    <w:pPr>
      <w:numPr>
        <w:ilvl w:val="2"/>
      </w:numPr>
      <w:pBdr>
        <w:bottom w:val="none" w:sz="0" w:space="0" w:color="auto"/>
      </w:pBdr>
      <w:spacing w:after="170" w:line="320" w:lineRule="exact"/>
      <w:outlineLvl w:val="2"/>
    </w:pPr>
    <w:rPr>
      <w:sz w:val="32"/>
      <w:szCs w:val="20"/>
    </w:rPr>
  </w:style>
  <w:style w:type="paragraph" w:customStyle="1" w:styleId="AppendixLevel3">
    <w:name w:val="Appendix Level 3"/>
    <w:basedOn w:val="AppendixLevel2"/>
    <w:next w:val="AppendixText"/>
    <w:qFormat/>
    <w:rsid w:val="00B7398F"/>
    <w:pPr>
      <w:numPr>
        <w:ilvl w:val="3"/>
      </w:numPr>
      <w:spacing w:after="113"/>
      <w:outlineLvl w:val="3"/>
    </w:pPr>
    <w:rPr>
      <w:sz w:val="28"/>
      <w:szCs w:val="18"/>
    </w:rPr>
  </w:style>
  <w:style w:type="paragraph" w:customStyle="1" w:styleId="AppendixLevel4">
    <w:name w:val="Appendix Level 4"/>
    <w:basedOn w:val="AppendixLevel3"/>
    <w:next w:val="AppendixText"/>
    <w:qFormat/>
    <w:rsid w:val="00B7398F"/>
    <w:pPr>
      <w:numPr>
        <w:ilvl w:val="4"/>
      </w:numPr>
      <w:outlineLvl w:val="4"/>
    </w:pPr>
  </w:style>
  <w:style w:type="paragraph" w:customStyle="1" w:styleId="ReportTableText">
    <w:name w:val="Report Table Text"/>
    <w:basedOn w:val="ReportText"/>
    <w:link w:val="ReportTableTextChar"/>
    <w:qFormat/>
    <w:rsid w:val="00B7398F"/>
    <w:pPr>
      <w:spacing w:before="57" w:after="57" w:line="220" w:lineRule="exact"/>
    </w:pPr>
    <w:rPr>
      <w:sz w:val="20"/>
    </w:rPr>
  </w:style>
  <w:style w:type="character" w:customStyle="1" w:styleId="ReportTableTextChar">
    <w:name w:val="Report Table Text Char"/>
    <w:basedOn w:val="DefaultParagraphFont"/>
    <w:link w:val="ReportTableText"/>
    <w:rsid w:val="00B7398F"/>
    <w:rPr>
      <w:rFonts w:ascii="Times New Roman" w:eastAsia="Times New Roman" w:hAnsi="Times New Roman" w:cs="Times New Roman"/>
      <w:sz w:val="20"/>
      <w:szCs w:val="20"/>
      <w:lang w:val="en-GB"/>
    </w:rPr>
  </w:style>
  <w:style w:type="paragraph" w:customStyle="1" w:styleId="JobListText">
    <w:name w:val="Job List Text"/>
    <w:basedOn w:val="Normal"/>
    <w:link w:val="JobListTextChar"/>
    <w:rsid w:val="00B7398F"/>
    <w:pPr>
      <w:spacing w:before="170" w:after="170" w:line="260" w:lineRule="exact"/>
      <w:jc w:val="left"/>
    </w:pPr>
    <w:rPr>
      <w:color w:val="000000"/>
    </w:rPr>
  </w:style>
  <w:style w:type="character" w:customStyle="1" w:styleId="JobListTextChar">
    <w:name w:val="Job List Text Char"/>
    <w:basedOn w:val="DefaultParagraphFont"/>
    <w:link w:val="JobListText"/>
    <w:locked/>
    <w:rsid w:val="00B7398F"/>
    <w:rPr>
      <w:rFonts w:ascii="Times New Roman" w:eastAsia="Times New Roman" w:hAnsi="Times New Roman" w:cs="Times New Roman"/>
      <w:color w:val="000000"/>
      <w:sz w:val="24"/>
      <w:szCs w:val="20"/>
      <w:lang w:val="en-GB"/>
    </w:rPr>
  </w:style>
  <w:style w:type="paragraph" w:customStyle="1" w:styleId="JobListCaption">
    <w:name w:val="Job List Caption"/>
    <w:basedOn w:val="Normal"/>
    <w:rsid w:val="00B7398F"/>
    <w:pPr>
      <w:spacing w:before="57" w:after="170" w:line="200" w:lineRule="atLeast"/>
      <w:jc w:val="left"/>
    </w:pPr>
    <w:rPr>
      <w:color w:val="000000"/>
      <w:sz w:val="18"/>
    </w:rPr>
  </w:style>
  <w:style w:type="paragraph" w:customStyle="1" w:styleId="JobListDetails">
    <w:name w:val="Job List Details"/>
    <w:basedOn w:val="Normal"/>
    <w:next w:val="JobListText"/>
    <w:qFormat/>
    <w:rsid w:val="00B7398F"/>
    <w:pPr>
      <w:adjustRightInd w:val="0"/>
      <w:spacing w:before="0"/>
      <w:jc w:val="left"/>
    </w:pPr>
  </w:style>
  <w:style w:type="paragraph" w:customStyle="1" w:styleId="JobListName">
    <w:name w:val="Job List Name"/>
    <w:basedOn w:val="Normal"/>
    <w:next w:val="JobListDetails"/>
    <w:qFormat/>
    <w:rsid w:val="00B7398F"/>
    <w:pPr>
      <w:spacing w:before="0" w:after="170" w:line="280" w:lineRule="exact"/>
      <w:jc w:val="left"/>
    </w:pPr>
    <w:rPr>
      <w:b/>
      <w:color w:val="000000"/>
      <w:sz w:val="28"/>
    </w:rPr>
  </w:style>
  <w:style w:type="paragraph" w:customStyle="1" w:styleId="CM4">
    <w:name w:val="CM4"/>
    <w:basedOn w:val="Normal"/>
    <w:next w:val="Normal"/>
    <w:uiPriority w:val="99"/>
    <w:rsid w:val="00B7398F"/>
    <w:pPr>
      <w:widowControl w:val="0"/>
      <w:autoSpaceDE w:val="0"/>
      <w:autoSpaceDN w:val="0"/>
      <w:adjustRightInd w:val="0"/>
      <w:spacing w:before="0"/>
      <w:jc w:val="left"/>
    </w:pPr>
    <w:rPr>
      <w:rFonts w:ascii="Arial" w:eastAsiaTheme="minorEastAsia" w:hAnsi="Arial" w:cs="Arial"/>
      <w:szCs w:val="24"/>
      <w:lang w:eastAsia="en-GB"/>
    </w:rPr>
  </w:style>
  <w:style w:type="paragraph" w:customStyle="1" w:styleId="TableHeader">
    <w:name w:val="Table Header"/>
    <w:basedOn w:val="BodyText"/>
    <w:next w:val="BodyText"/>
    <w:rsid w:val="00021AE3"/>
    <w:pPr>
      <w:suppressAutoHyphens w:val="0"/>
      <w:spacing w:after="240"/>
      <w:jc w:val="left"/>
    </w:pPr>
    <w:rPr>
      <w:rFonts w:ascii="Arial" w:hAnsi="Arial"/>
      <w:b/>
      <w:i/>
      <w:spacing w:val="-2"/>
      <w:sz w:val="20"/>
      <w:lang w:val="en-GB"/>
    </w:rPr>
  </w:style>
  <w:style w:type="paragraph" w:styleId="Date">
    <w:name w:val="Date"/>
    <w:basedOn w:val="Normal"/>
    <w:next w:val="Normal"/>
    <w:link w:val="DateChar"/>
    <w:rsid w:val="00021AE3"/>
    <w:pPr>
      <w:pBdr>
        <w:top w:val="single" w:sz="4" w:space="1" w:color="auto"/>
      </w:pBdr>
      <w:spacing w:before="100"/>
      <w:jc w:val="center"/>
    </w:pPr>
    <w:rPr>
      <w:rFonts w:ascii="Arial" w:hAnsi="Arial"/>
      <w:sz w:val="20"/>
    </w:rPr>
  </w:style>
  <w:style w:type="character" w:customStyle="1" w:styleId="DateChar">
    <w:name w:val="Date Char"/>
    <w:basedOn w:val="DefaultParagraphFont"/>
    <w:link w:val="Date"/>
    <w:rsid w:val="00021AE3"/>
    <w:rPr>
      <w:rFonts w:ascii="Arial" w:eastAsia="Times New Roman" w:hAnsi="Arial" w:cs="Times New Roman"/>
      <w:sz w:val="20"/>
      <w:szCs w:val="20"/>
      <w:lang w:val="en-GB"/>
    </w:rPr>
  </w:style>
  <w:style w:type="paragraph" w:customStyle="1" w:styleId="TableHeader2">
    <w:name w:val="Table Header2"/>
    <w:basedOn w:val="BodyText"/>
    <w:next w:val="BodyText"/>
    <w:rsid w:val="00021AE3"/>
    <w:pPr>
      <w:suppressAutoHyphens w:val="0"/>
      <w:jc w:val="left"/>
    </w:pPr>
    <w:rPr>
      <w:rFonts w:ascii="Arial" w:hAnsi="Arial"/>
      <w:b/>
      <w:spacing w:val="-3"/>
      <w:sz w:val="20"/>
      <w:lang w:val="en-GB"/>
    </w:rPr>
  </w:style>
  <w:style w:type="paragraph" w:customStyle="1" w:styleId="Normal12pkt">
    <w:name w:val="Normal +12 pkt"/>
    <w:basedOn w:val="Normal"/>
    <w:rsid w:val="00021AE3"/>
    <w:pPr>
      <w:tabs>
        <w:tab w:val="left" w:pos="-5954"/>
        <w:tab w:val="left" w:pos="-3118"/>
        <w:tab w:val="left" w:pos="-2268"/>
      </w:tabs>
      <w:spacing w:before="0" w:after="240"/>
    </w:pPr>
    <w:rPr>
      <w:rFonts w:ascii="Arial" w:hAnsi="Arial"/>
      <w:sz w:val="20"/>
    </w:rPr>
  </w:style>
  <w:style w:type="paragraph" w:customStyle="1" w:styleId="Personalia">
    <w:name w:val="Personalia"/>
    <w:basedOn w:val="Normal"/>
    <w:rsid w:val="00CB670A"/>
    <w:pPr>
      <w:widowControl w:val="0"/>
      <w:tabs>
        <w:tab w:val="left" w:pos="2410"/>
        <w:tab w:val="left" w:pos="6095"/>
      </w:tabs>
      <w:autoSpaceDE w:val="0"/>
      <w:autoSpaceDN w:val="0"/>
      <w:spacing w:before="0" w:after="120"/>
    </w:pPr>
    <w:rPr>
      <w:rFonts w:ascii="Arial" w:hAnsi="Arial" w:cs="Arial"/>
      <w:sz w:val="20"/>
    </w:rPr>
  </w:style>
  <w:style w:type="paragraph" w:customStyle="1" w:styleId="Languages">
    <w:name w:val="Languages"/>
    <w:basedOn w:val="Normal"/>
    <w:rsid w:val="00CB670A"/>
    <w:pPr>
      <w:widowControl w:val="0"/>
      <w:tabs>
        <w:tab w:val="left" w:pos="2552"/>
        <w:tab w:val="left" w:pos="4820"/>
        <w:tab w:val="left" w:pos="7088"/>
      </w:tabs>
      <w:autoSpaceDE w:val="0"/>
      <w:autoSpaceDN w:val="0"/>
      <w:spacing w:before="0"/>
    </w:pPr>
    <w:rPr>
      <w:rFonts w:ascii="Arial" w:hAnsi="Arial" w:cs="Arial"/>
      <w:sz w:val="20"/>
    </w:rPr>
  </w:style>
  <w:style w:type="paragraph" w:customStyle="1" w:styleId="NormalTimesNewRoman">
    <w:name w:val="Normal + Times New Roman"/>
    <w:aliases w:val="11 pt"/>
    <w:basedOn w:val="Normal"/>
    <w:link w:val="NormalTimesNewRomanChar"/>
    <w:rsid w:val="00CB670A"/>
    <w:pPr>
      <w:widowControl w:val="0"/>
      <w:tabs>
        <w:tab w:val="left" w:pos="5652"/>
        <w:tab w:val="right" w:pos="9000"/>
      </w:tabs>
      <w:ind w:left="357"/>
      <w:jc w:val="left"/>
    </w:pPr>
    <w:rPr>
      <w:snapToGrid w:val="0"/>
    </w:rPr>
  </w:style>
  <w:style w:type="character" w:customStyle="1" w:styleId="NormalTimesNewRomanChar">
    <w:name w:val="Normal + Times New Roman Char"/>
    <w:aliases w:val="11 pt Char"/>
    <w:basedOn w:val="DefaultParagraphFont"/>
    <w:link w:val="NormalTimesNewRoman"/>
    <w:rsid w:val="00CB670A"/>
    <w:rPr>
      <w:rFonts w:ascii="Times New Roman" w:eastAsia="Times New Roman" w:hAnsi="Times New Roman" w:cs="Times New Roman"/>
      <w:snapToGrid w:val="0"/>
      <w:lang w:val="en-GB"/>
    </w:rPr>
  </w:style>
  <w:style w:type="paragraph" w:customStyle="1" w:styleId="Level1">
    <w:name w:val="Level 1"/>
    <w:basedOn w:val="Normal"/>
    <w:next w:val="BalloonText"/>
    <w:rsid w:val="002D7492"/>
    <w:rPr>
      <w:rFonts w:ascii="Courier" w:hAnsi="Courier"/>
      <w:lang w:val="en-US" w:eastAsia="en-GB"/>
    </w:rPr>
  </w:style>
  <w:style w:type="paragraph" w:customStyle="1" w:styleId="Quick1">
    <w:name w:val="Quick 1."/>
    <w:basedOn w:val="Normal"/>
    <w:rsid w:val="00EE1CF7"/>
    <w:pPr>
      <w:widowControl w:val="0"/>
      <w:numPr>
        <w:numId w:val="7"/>
      </w:numPr>
      <w:spacing w:before="0"/>
      <w:ind w:left="720" w:hanging="720"/>
      <w:jc w:val="left"/>
    </w:pPr>
    <w:rPr>
      <w:snapToGrid w:val="0"/>
      <w:lang w:val="en-US"/>
    </w:rPr>
  </w:style>
  <w:style w:type="paragraph" w:customStyle="1" w:styleId="Tablebullet1">
    <w:name w:val="Table bullet 1"/>
    <w:basedOn w:val="Normal"/>
    <w:rsid w:val="00EE1CF7"/>
    <w:pPr>
      <w:widowControl w:val="0"/>
      <w:numPr>
        <w:numId w:val="8"/>
      </w:numPr>
      <w:spacing w:before="0"/>
      <w:jc w:val="left"/>
    </w:pPr>
    <w:rPr>
      <w:snapToGrid w:val="0"/>
      <w:lang w:val="en-US"/>
    </w:rPr>
  </w:style>
  <w:style w:type="paragraph" w:customStyle="1" w:styleId="font5">
    <w:name w:val="font5"/>
    <w:basedOn w:val="Normal"/>
    <w:rsid w:val="002C272A"/>
    <w:pPr>
      <w:spacing w:before="100" w:beforeAutospacing="1" w:after="100" w:afterAutospacing="1"/>
      <w:jc w:val="left"/>
    </w:pPr>
    <w:rPr>
      <w:lang w:val="en-ZA" w:eastAsia="en-ZA"/>
    </w:rPr>
  </w:style>
  <w:style w:type="paragraph" w:customStyle="1" w:styleId="xl67">
    <w:name w:val="xl67"/>
    <w:basedOn w:val="Normal"/>
    <w:rsid w:val="002C272A"/>
    <w:pPr>
      <w:spacing w:before="100" w:beforeAutospacing="1" w:after="100" w:afterAutospacing="1"/>
      <w:jc w:val="left"/>
      <w:textAlignment w:val="top"/>
    </w:pPr>
    <w:rPr>
      <w:b/>
      <w:bCs/>
      <w:lang w:val="en-ZA" w:eastAsia="en-ZA"/>
    </w:rPr>
  </w:style>
  <w:style w:type="paragraph" w:customStyle="1" w:styleId="xl68">
    <w:name w:val="xl68"/>
    <w:basedOn w:val="Normal"/>
    <w:rsid w:val="002C272A"/>
    <w:pPr>
      <w:spacing w:before="100" w:beforeAutospacing="1" w:after="100" w:afterAutospacing="1"/>
      <w:jc w:val="left"/>
    </w:pPr>
    <w:rPr>
      <w:lang w:val="en-ZA" w:eastAsia="en-ZA"/>
    </w:rPr>
  </w:style>
  <w:style w:type="paragraph" w:customStyle="1" w:styleId="xl69">
    <w:name w:val="xl69"/>
    <w:basedOn w:val="Normal"/>
    <w:rsid w:val="002C272A"/>
    <w:pPr>
      <w:spacing w:before="100" w:beforeAutospacing="1" w:after="100" w:afterAutospacing="1"/>
      <w:jc w:val="left"/>
      <w:textAlignment w:val="top"/>
    </w:pPr>
    <w:rPr>
      <w:lang w:val="en-ZA" w:eastAsia="en-ZA"/>
    </w:rPr>
  </w:style>
  <w:style w:type="paragraph" w:customStyle="1" w:styleId="xl70">
    <w:name w:val="xl70"/>
    <w:basedOn w:val="Normal"/>
    <w:rsid w:val="002C272A"/>
    <w:pPr>
      <w:spacing w:before="100" w:beforeAutospacing="1" w:after="100" w:afterAutospacing="1"/>
    </w:pPr>
    <w:rPr>
      <w:szCs w:val="24"/>
      <w:lang w:val="en-ZA" w:eastAsia="en-ZA"/>
    </w:rPr>
  </w:style>
  <w:style w:type="paragraph" w:customStyle="1" w:styleId="xl71">
    <w:name w:val="xl71"/>
    <w:basedOn w:val="Normal"/>
    <w:rsid w:val="002C272A"/>
    <w:pPr>
      <w:spacing w:before="100" w:beforeAutospacing="1" w:after="100" w:afterAutospacing="1"/>
      <w:jc w:val="left"/>
    </w:pPr>
    <w:rPr>
      <w:szCs w:val="24"/>
      <w:lang w:val="en-ZA" w:eastAsia="en-ZA"/>
    </w:rPr>
  </w:style>
  <w:style w:type="paragraph" w:customStyle="1" w:styleId="xl72">
    <w:name w:val="xl72"/>
    <w:basedOn w:val="Normal"/>
    <w:rsid w:val="002C272A"/>
    <w:pPr>
      <w:spacing w:before="100" w:beforeAutospacing="1" w:after="100" w:afterAutospacing="1"/>
      <w:jc w:val="left"/>
      <w:textAlignment w:val="top"/>
    </w:pPr>
    <w:rPr>
      <w:szCs w:val="24"/>
      <w:lang w:val="en-ZA" w:eastAsia="en-ZA"/>
    </w:rPr>
  </w:style>
  <w:style w:type="paragraph" w:customStyle="1" w:styleId="xl73">
    <w:name w:val="xl73"/>
    <w:basedOn w:val="Normal"/>
    <w:rsid w:val="002C272A"/>
    <w:pPr>
      <w:spacing w:before="100" w:beforeAutospacing="1" w:after="100" w:afterAutospacing="1"/>
      <w:jc w:val="left"/>
    </w:pPr>
    <w:rPr>
      <w:sz w:val="8"/>
      <w:szCs w:val="8"/>
      <w:lang w:val="en-ZA" w:eastAsia="en-ZA"/>
    </w:rPr>
  </w:style>
  <w:style w:type="paragraph" w:customStyle="1" w:styleId="xl74">
    <w:name w:val="xl74"/>
    <w:basedOn w:val="Normal"/>
    <w:rsid w:val="002C272A"/>
    <w:pPr>
      <w:pBdr>
        <w:left w:val="single" w:sz="4" w:space="0" w:color="auto"/>
        <w:right w:val="single" w:sz="4" w:space="0" w:color="auto"/>
      </w:pBdr>
      <w:spacing w:before="100" w:beforeAutospacing="1" w:after="100" w:afterAutospacing="1"/>
      <w:jc w:val="left"/>
      <w:textAlignment w:val="top"/>
    </w:pPr>
    <w:rPr>
      <w:b/>
      <w:bCs/>
      <w:lang w:val="en-ZA" w:eastAsia="en-ZA"/>
    </w:rPr>
  </w:style>
  <w:style w:type="paragraph" w:customStyle="1" w:styleId="xl75">
    <w:name w:val="xl75"/>
    <w:basedOn w:val="Normal"/>
    <w:rsid w:val="002C272A"/>
    <w:pPr>
      <w:pBdr>
        <w:left w:val="single" w:sz="4" w:space="0" w:color="auto"/>
        <w:right w:val="single" w:sz="4" w:space="0" w:color="auto"/>
      </w:pBdr>
      <w:spacing w:before="100" w:beforeAutospacing="1" w:after="100" w:afterAutospacing="1"/>
      <w:jc w:val="left"/>
      <w:textAlignment w:val="top"/>
    </w:pPr>
    <w:rPr>
      <w:lang w:val="en-ZA" w:eastAsia="en-ZA"/>
    </w:rPr>
  </w:style>
  <w:style w:type="paragraph" w:customStyle="1" w:styleId="xl76">
    <w:name w:val="xl76"/>
    <w:basedOn w:val="Normal"/>
    <w:rsid w:val="002C272A"/>
    <w:pPr>
      <w:pBdr>
        <w:left w:val="single" w:sz="4" w:space="0" w:color="auto"/>
        <w:bottom w:val="single" w:sz="4" w:space="0" w:color="auto"/>
        <w:right w:val="single" w:sz="4" w:space="0" w:color="auto"/>
      </w:pBdr>
      <w:spacing w:before="100" w:beforeAutospacing="1" w:after="100" w:afterAutospacing="1"/>
      <w:jc w:val="left"/>
      <w:textAlignment w:val="top"/>
    </w:pPr>
    <w:rPr>
      <w:lang w:val="en-ZA" w:eastAsia="en-ZA"/>
    </w:rPr>
  </w:style>
  <w:style w:type="paragraph" w:customStyle="1" w:styleId="xl77">
    <w:name w:val="xl77"/>
    <w:basedOn w:val="Normal"/>
    <w:rsid w:val="002C272A"/>
    <w:pPr>
      <w:pBdr>
        <w:top w:val="single" w:sz="4" w:space="0" w:color="auto"/>
        <w:left w:val="single" w:sz="4" w:space="0" w:color="auto"/>
        <w:right w:val="single" w:sz="4" w:space="0" w:color="auto"/>
      </w:pBdr>
      <w:spacing w:before="100" w:beforeAutospacing="1" w:after="100" w:afterAutospacing="1"/>
      <w:jc w:val="left"/>
      <w:textAlignment w:val="top"/>
    </w:pPr>
    <w:rPr>
      <w:b/>
      <w:bCs/>
      <w:lang w:val="en-ZA" w:eastAsia="en-ZA"/>
    </w:rPr>
  </w:style>
  <w:style w:type="paragraph" w:customStyle="1" w:styleId="xl78">
    <w:name w:val="xl78"/>
    <w:basedOn w:val="Normal"/>
    <w:rsid w:val="002C272A"/>
    <w:pPr>
      <w:spacing w:before="100" w:beforeAutospacing="1" w:after="100" w:afterAutospacing="1"/>
      <w:jc w:val="left"/>
      <w:textAlignment w:val="top"/>
    </w:pPr>
    <w:rPr>
      <w:lang w:val="en-ZA" w:eastAsia="en-ZA"/>
    </w:rPr>
  </w:style>
  <w:style w:type="paragraph" w:customStyle="1" w:styleId="xl79">
    <w:name w:val="xl79"/>
    <w:basedOn w:val="Normal"/>
    <w:rsid w:val="002C272A"/>
    <w:pPr>
      <w:pBdr>
        <w:top w:val="single" w:sz="4" w:space="0" w:color="auto"/>
        <w:right w:val="single" w:sz="4" w:space="0" w:color="auto"/>
      </w:pBdr>
      <w:spacing w:before="100" w:beforeAutospacing="1" w:after="100" w:afterAutospacing="1"/>
      <w:jc w:val="left"/>
      <w:textAlignment w:val="top"/>
    </w:pPr>
    <w:rPr>
      <w:lang w:val="en-ZA" w:eastAsia="en-ZA"/>
    </w:rPr>
  </w:style>
  <w:style w:type="paragraph" w:customStyle="1" w:styleId="xl80">
    <w:name w:val="xl80"/>
    <w:basedOn w:val="Normal"/>
    <w:rsid w:val="002C272A"/>
    <w:pPr>
      <w:pBdr>
        <w:right w:val="single" w:sz="4" w:space="0" w:color="auto"/>
      </w:pBdr>
      <w:spacing w:before="100" w:beforeAutospacing="1" w:after="100" w:afterAutospacing="1"/>
      <w:jc w:val="left"/>
      <w:textAlignment w:val="top"/>
    </w:pPr>
    <w:rPr>
      <w:lang w:val="en-ZA" w:eastAsia="en-ZA"/>
    </w:rPr>
  </w:style>
  <w:style w:type="paragraph" w:customStyle="1" w:styleId="xl81">
    <w:name w:val="xl81"/>
    <w:basedOn w:val="Normal"/>
    <w:rsid w:val="002C272A"/>
    <w:pPr>
      <w:spacing w:before="100" w:beforeAutospacing="1" w:after="100" w:afterAutospacing="1"/>
      <w:jc w:val="center"/>
      <w:textAlignment w:val="top"/>
    </w:pPr>
    <w:rPr>
      <w:b/>
      <w:bCs/>
      <w:lang w:val="en-ZA" w:eastAsia="en-ZA"/>
    </w:rPr>
  </w:style>
  <w:style w:type="paragraph" w:customStyle="1" w:styleId="xl82">
    <w:name w:val="xl82"/>
    <w:basedOn w:val="Normal"/>
    <w:rsid w:val="002C272A"/>
    <w:pPr>
      <w:spacing w:before="100" w:beforeAutospacing="1" w:after="100" w:afterAutospacing="1"/>
      <w:jc w:val="left"/>
      <w:textAlignment w:val="top"/>
    </w:pPr>
    <w:rPr>
      <w:b/>
      <w:bCs/>
      <w:lang w:val="en-ZA" w:eastAsia="en-ZA"/>
    </w:rPr>
  </w:style>
  <w:style w:type="paragraph" w:customStyle="1" w:styleId="xl83">
    <w:name w:val="xl83"/>
    <w:basedOn w:val="Normal"/>
    <w:rsid w:val="002C272A"/>
    <w:pPr>
      <w:spacing w:before="100" w:beforeAutospacing="1" w:after="100" w:afterAutospacing="1"/>
      <w:jc w:val="left"/>
      <w:textAlignment w:val="top"/>
    </w:pPr>
    <w:rPr>
      <w:b/>
      <w:bCs/>
      <w:lang w:val="en-ZA" w:eastAsia="en-ZA"/>
    </w:rPr>
  </w:style>
  <w:style w:type="paragraph" w:customStyle="1" w:styleId="xl84">
    <w:name w:val="xl84"/>
    <w:basedOn w:val="Normal"/>
    <w:rsid w:val="002C272A"/>
    <w:pPr>
      <w:spacing w:before="100" w:beforeAutospacing="1" w:after="100" w:afterAutospacing="1"/>
      <w:jc w:val="left"/>
      <w:textAlignment w:val="top"/>
    </w:pPr>
    <w:rPr>
      <w:b/>
      <w:bCs/>
      <w:lang w:val="en-ZA" w:eastAsia="en-ZA"/>
    </w:rPr>
  </w:style>
  <w:style w:type="paragraph" w:customStyle="1" w:styleId="xl85">
    <w:name w:val="xl85"/>
    <w:basedOn w:val="Normal"/>
    <w:rsid w:val="002C272A"/>
    <w:pPr>
      <w:spacing w:before="100" w:beforeAutospacing="1" w:after="100" w:afterAutospacing="1"/>
      <w:jc w:val="center"/>
      <w:textAlignment w:val="top"/>
    </w:pPr>
    <w:rPr>
      <w:lang w:val="en-ZA" w:eastAsia="en-ZA"/>
    </w:rPr>
  </w:style>
  <w:style w:type="paragraph" w:customStyle="1" w:styleId="xl86">
    <w:name w:val="xl86"/>
    <w:basedOn w:val="Normal"/>
    <w:rsid w:val="002C272A"/>
    <w:pPr>
      <w:spacing w:before="100" w:beforeAutospacing="1" w:after="100" w:afterAutospacing="1"/>
      <w:jc w:val="center"/>
      <w:textAlignment w:val="top"/>
    </w:pPr>
    <w:rPr>
      <w:lang w:val="en-ZA" w:eastAsia="en-ZA"/>
    </w:rPr>
  </w:style>
  <w:style w:type="paragraph" w:customStyle="1" w:styleId="xl87">
    <w:name w:val="xl87"/>
    <w:basedOn w:val="Normal"/>
    <w:rsid w:val="002C272A"/>
    <w:pPr>
      <w:spacing w:before="100" w:beforeAutospacing="1" w:after="100" w:afterAutospacing="1"/>
      <w:jc w:val="left"/>
      <w:textAlignment w:val="top"/>
    </w:pPr>
    <w:rPr>
      <w:lang w:val="en-ZA" w:eastAsia="en-ZA"/>
    </w:rPr>
  </w:style>
  <w:style w:type="paragraph" w:customStyle="1" w:styleId="xl88">
    <w:name w:val="xl88"/>
    <w:basedOn w:val="Normal"/>
    <w:rsid w:val="002C272A"/>
    <w:pPr>
      <w:spacing w:before="100" w:beforeAutospacing="1" w:after="100" w:afterAutospacing="1"/>
      <w:jc w:val="left"/>
      <w:textAlignment w:val="top"/>
    </w:pPr>
    <w:rPr>
      <w:lang w:val="en-ZA" w:eastAsia="en-ZA"/>
    </w:rPr>
  </w:style>
  <w:style w:type="paragraph" w:customStyle="1" w:styleId="xl89">
    <w:name w:val="xl89"/>
    <w:basedOn w:val="Normal"/>
    <w:rsid w:val="002C272A"/>
    <w:pPr>
      <w:spacing w:before="100" w:beforeAutospacing="1" w:after="100" w:afterAutospacing="1"/>
      <w:ind w:firstLineChars="100" w:firstLine="100"/>
      <w:jc w:val="left"/>
      <w:textAlignment w:val="top"/>
    </w:pPr>
    <w:rPr>
      <w:b/>
      <w:bCs/>
      <w:lang w:val="en-ZA" w:eastAsia="en-ZA"/>
    </w:rPr>
  </w:style>
  <w:style w:type="paragraph" w:customStyle="1" w:styleId="xl90">
    <w:name w:val="xl90"/>
    <w:basedOn w:val="Normal"/>
    <w:rsid w:val="002C272A"/>
    <w:pPr>
      <w:spacing w:before="100" w:beforeAutospacing="1" w:after="100" w:afterAutospacing="1"/>
      <w:jc w:val="left"/>
    </w:pPr>
    <w:rPr>
      <w:color w:val="000000"/>
      <w:lang w:val="en-ZA" w:eastAsia="en-ZA"/>
    </w:rPr>
  </w:style>
  <w:style w:type="paragraph" w:customStyle="1" w:styleId="xl91">
    <w:name w:val="xl91"/>
    <w:basedOn w:val="Normal"/>
    <w:rsid w:val="002C272A"/>
    <w:pPr>
      <w:pBdr>
        <w:top w:val="single" w:sz="4" w:space="0" w:color="auto"/>
        <w:left w:val="single" w:sz="4" w:space="0" w:color="auto"/>
      </w:pBdr>
      <w:spacing w:before="100" w:beforeAutospacing="1" w:after="100" w:afterAutospacing="1"/>
      <w:jc w:val="center"/>
      <w:textAlignment w:val="top"/>
    </w:pPr>
    <w:rPr>
      <w:b/>
      <w:bCs/>
      <w:color w:val="000000"/>
      <w:lang w:val="en-ZA" w:eastAsia="en-ZA"/>
    </w:rPr>
  </w:style>
  <w:style w:type="paragraph" w:customStyle="1" w:styleId="xl92">
    <w:name w:val="xl92"/>
    <w:basedOn w:val="Normal"/>
    <w:rsid w:val="002C272A"/>
    <w:pPr>
      <w:pBdr>
        <w:top w:val="single" w:sz="4" w:space="0" w:color="auto"/>
        <w:right w:val="single" w:sz="4" w:space="0" w:color="auto"/>
      </w:pBdr>
      <w:spacing w:before="100" w:beforeAutospacing="1" w:after="100" w:afterAutospacing="1"/>
      <w:jc w:val="left"/>
      <w:textAlignment w:val="top"/>
    </w:pPr>
    <w:rPr>
      <w:b/>
      <w:bCs/>
      <w:color w:val="000000"/>
      <w:lang w:val="en-ZA" w:eastAsia="en-ZA"/>
    </w:rPr>
  </w:style>
  <w:style w:type="paragraph" w:customStyle="1" w:styleId="xl93">
    <w:name w:val="xl93"/>
    <w:basedOn w:val="Normal"/>
    <w:rsid w:val="002C272A"/>
    <w:pPr>
      <w:pBdr>
        <w:top w:val="single" w:sz="4" w:space="0" w:color="auto"/>
        <w:left w:val="single" w:sz="4" w:space="0" w:color="auto"/>
        <w:right w:val="single" w:sz="4" w:space="0" w:color="auto"/>
      </w:pBdr>
      <w:spacing w:before="100" w:beforeAutospacing="1" w:after="100" w:afterAutospacing="1"/>
      <w:jc w:val="left"/>
      <w:textAlignment w:val="top"/>
    </w:pPr>
    <w:rPr>
      <w:b/>
      <w:bCs/>
      <w:color w:val="000000"/>
      <w:lang w:val="en-ZA" w:eastAsia="en-ZA"/>
    </w:rPr>
  </w:style>
  <w:style w:type="paragraph" w:customStyle="1" w:styleId="xl94">
    <w:name w:val="xl94"/>
    <w:basedOn w:val="Normal"/>
    <w:rsid w:val="002C272A"/>
    <w:pPr>
      <w:pBdr>
        <w:left w:val="single" w:sz="4" w:space="0" w:color="auto"/>
      </w:pBdr>
      <w:spacing w:before="100" w:beforeAutospacing="1" w:after="100" w:afterAutospacing="1"/>
      <w:jc w:val="left"/>
    </w:pPr>
    <w:rPr>
      <w:lang w:val="en-ZA" w:eastAsia="en-ZA"/>
    </w:rPr>
  </w:style>
  <w:style w:type="paragraph" w:customStyle="1" w:styleId="xl95">
    <w:name w:val="xl95"/>
    <w:basedOn w:val="Normal"/>
    <w:rsid w:val="002C272A"/>
    <w:pPr>
      <w:pBdr>
        <w:right w:val="single" w:sz="4" w:space="0" w:color="auto"/>
      </w:pBdr>
      <w:spacing w:before="100" w:beforeAutospacing="1" w:after="100" w:afterAutospacing="1"/>
      <w:jc w:val="left"/>
      <w:textAlignment w:val="top"/>
    </w:pPr>
    <w:rPr>
      <w:b/>
      <w:bCs/>
      <w:lang w:val="en-ZA" w:eastAsia="en-ZA"/>
    </w:rPr>
  </w:style>
  <w:style w:type="paragraph" w:customStyle="1" w:styleId="xl96">
    <w:name w:val="xl96"/>
    <w:basedOn w:val="Normal"/>
    <w:rsid w:val="002C272A"/>
    <w:pPr>
      <w:pBdr>
        <w:left w:val="single" w:sz="4" w:space="0" w:color="auto"/>
        <w:bottom w:val="single" w:sz="4" w:space="0" w:color="auto"/>
      </w:pBdr>
      <w:spacing w:before="100" w:beforeAutospacing="1" w:after="100" w:afterAutospacing="1"/>
      <w:jc w:val="left"/>
    </w:pPr>
    <w:rPr>
      <w:lang w:val="en-ZA" w:eastAsia="en-ZA"/>
    </w:rPr>
  </w:style>
  <w:style w:type="paragraph" w:customStyle="1" w:styleId="xl97">
    <w:name w:val="xl97"/>
    <w:basedOn w:val="Normal"/>
    <w:rsid w:val="002C272A"/>
    <w:pPr>
      <w:pBdr>
        <w:bottom w:val="single" w:sz="4" w:space="0" w:color="auto"/>
        <w:right w:val="single" w:sz="4" w:space="0" w:color="auto"/>
      </w:pBdr>
      <w:spacing w:before="100" w:beforeAutospacing="1" w:after="100" w:afterAutospacing="1"/>
      <w:jc w:val="left"/>
      <w:textAlignment w:val="top"/>
    </w:pPr>
    <w:rPr>
      <w:b/>
      <w:bCs/>
      <w:lang w:val="en-ZA" w:eastAsia="en-ZA"/>
    </w:rPr>
  </w:style>
  <w:style w:type="paragraph" w:customStyle="1" w:styleId="xl98">
    <w:name w:val="xl98"/>
    <w:basedOn w:val="Normal"/>
    <w:rsid w:val="002C272A"/>
    <w:pPr>
      <w:pBdr>
        <w:top w:val="single" w:sz="4" w:space="0" w:color="auto"/>
        <w:left w:val="single" w:sz="4" w:space="0" w:color="auto"/>
      </w:pBdr>
      <w:spacing w:before="100" w:beforeAutospacing="1" w:after="100" w:afterAutospacing="1"/>
      <w:jc w:val="left"/>
    </w:pPr>
    <w:rPr>
      <w:lang w:val="en-ZA" w:eastAsia="en-ZA"/>
    </w:rPr>
  </w:style>
  <w:style w:type="paragraph" w:customStyle="1" w:styleId="xl99">
    <w:name w:val="xl99"/>
    <w:basedOn w:val="Normal"/>
    <w:rsid w:val="002C272A"/>
    <w:pPr>
      <w:pBdr>
        <w:top w:val="single" w:sz="4" w:space="0" w:color="auto"/>
        <w:right w:val="single" w:sz="4" w:space="0" w:color="auto"/>
      </w:pBdr>
      <w:spacing w:before="100" w:beforeAutospacing="1" w:after="100" w:afterAutospacing="1"/>
      <w:jc w:val="left"/>
      <w:textAlignment w:val="top"/>
    </w:pPr>
    <w:rPr>
      <w:b/>
      <w:bCs/>
      <w:lang w:val="en-ZA" w:eastAsia="en-ZA"/>
    </w:rPr>
  </w:style>
  <w:style w:type="paragraph" w:customStyle="1" w:styleId="xl100">
    <w:name w:val="xl100"/>
    <w:basedOn w:val="Normal"/>
    <w:rsid w:val="002C272A"/>
    <w:pPr>
      <w:spacing w:before="100" w:beforeAutospacing="1" w:after="100" w:afterAutospacing="1"/>
      <w:jc w:val="center"/>
    </w:pPr>
    <w:rPr>
      <w:b/>
      <w:bCs/>
      <w:lang w:val="en-ZA" w:eastAsia="en-ZA"/>
    </w:rPr>
  </w:style>
  <w:style w:type="paragraph" w:customStyle="1" w:styleId="xl101">
    <w:name w:val="xl101"/>
    <w:basedOn w:val="Normal"/>
    <w:rsid w:val="002C272A"/>
    <w:pPr>
      <w:spacing w:before="100" w:beforeAutospacing="1" w:after="100" w:afterAutospacing="1"/>
      <w:jc w:val="left"/>
    </w:pPr>
    <w:rPr>
      <w:b/>
      <w:bCs/>
      <w:lang w:val="en-ZA" w:eastAsia="en-ZA"/>
    </w:rPr>
  </w:style>
  <w:style w:type="paragraph" w:customStyle="1" w:styleId="xl102">
    <w:name w:val="xl102"/>
    <w:basedOn w:val="Normal"/>
    <w:rsid w:val="002C272A"/>
    <w:pPr>
      <w:spacing w:before="100" w:beforeAutospacing="1" w:after="100" w:afterAutospacing="1"/>
      <w:jc w:val="left"/>
    </w:pPr>
    <w:rPr>
      <w:lang w:val="en-ZA" w:eastAsia="en-ZA"/>
    </w:rPr>
  </w:style>
  <w:style w:type="paragraph" w:customStyle="1" w:styleId="xl103">
    <w:name w:val="xl103"/>
    <w:basedOn w:val="Normal"/>
    <w:rsid w:val="002C272A"/>
    <w:pPr>
      <w:spacing w:before="100" w:beforeAutospacing="1" w:after="100" w:afterAutospacing="1"/>
      <w:textAlignment w:val="top"/>
    </w:pPr>
    <w:rPr>
      <w:lang w:val="en-ZA" w:eastAsia="en-ZA"/>
    </w:rPr>
  </w:style>
  <w:style w:type="paragraph" w:customStyle="1" w:styleId="xl104">
    <w:name w:val="xl104"/>
    <w:basedOn w:val="Normal"/>
    <w:rsid w:val="002C272A"/>
    <w:pPr>
      <w:pBdr>
        <w:bottom w:val="single" w:sz="4" w:space="0" w:color="auto"/>
        <w:right w:val="single" w:sz="4" w:space="0" w:color="auto"/>
      </w:pBdr>
      <w:spacing w:before="100" w:beforeAutospacing="1" w:after="100" w:afterAutospacing="1"/>
      <w:jc w:val="left"/>
      <w:textAlignment w:val="top"/>
    </w:pPr>
    <w:rPr>
      <w:lang w:val="en-ZA" w:eastAsia="en-ZA"/>
    </w:rPr>
  </w:style>
  <w:style w:type="paragraph" w:customStyle="1" w:styleId="StyleBulletRail11ptBold">
    <w:name w:val="Style Bullet_Rail + 11 pt Bold"/>
    <w:basedOn w:val="Normal"/>
    <w:rsid w:val="0048493C"/>
    <w:pPr>
      <w:numPr>
        <w:numId w:val="9"/>
      </w:numPr>
    </w:pPr>
    <w:rPr>
      <w:rFonts w:ascii="Tahoma" w:hAnsi="Tahoma" w:cs="Tahoma"/>
      <w:lang w:val="en-US"/>
    </w:rPr>
  </w:style>
  <w:style w:type="paragraph" w:styleId="Revision">
    <w:name w:val="Revision"/>
    <w:hidden/>
    <w:uiPriority w:val="99"/>
    <w:semiHidden/>
    <w:rsid w:val="006F1941"/>
    <w:pPr>
      <w:spacing w:after="0" w:line="240" w:lineRule="auto"/>
    </w:pPr>
    <w:rPr>
      <w:rFonts w:ascii="Times New Roman" w:eastAsia="Times New Roman" w:hAnsi="Times New Roman" w:cs="Times New Roman"/>
      <w:sz w:val="24"/>
      <w:szCs w:val="20"/>
      <w:lang w:val="en-GB" w:eastAsia="fr-FR"/>
    </w:rPr>
  </w:style>
  <w:style w:type="character" w:customStyle="1" w:styleId="Heading1Char1">
    <w:name w:val="Heading 1 Char1"/>
    <w:basedOn w:val="DefaultParagraphFont"/>
    <w:link w:val="Heading1"/>
    <w:uiPriority w:val="9"/>
    <w:rsid w:val="00CA3241"/>
    <w:rPr>
      <w:rFonts w:ascii="Calibri" w:eastAsiaTheme="majorEastAsia" w:hAnsi="Calibri" w:cstheme="majorBidi"/>
      <w:bCs/>
      <w:color w:val="365F91" w:themeColor="accent1" w:themeShade="BF"/>
      <w:sz w:val="40"/>
      <w:szCs w:val="28"/>
      <w:lang w:val="en-GB"/>
    </w:rPr>
  </w:style>
  <w:style w:type="paragraph" w:styleId="TOCHeading">
    <w:name w:val="TOC Heading"/>
    <w:basedOn w:val="Heading1"/>
    <w:next w:val="Normal"/>
    <w:uiPriority w:val="39"/>
    <w:unhideWhenUsed/>
    <w:qFormat/>
    <w:rsid w:val="00D20316"/>
    <w:pPr>
      <w:outlineLvl w:val="9"/>
    </w:pPr>
    <w:rPr>
      <w:lang w:val="en-US" w:eastAsia="ja-JP"/>
    </w:rPr>
  </w:style>
  <w:style w:type="character" w:styleId="PlaceholderText">
    <w:name w:val="Placeholder Text"/>
    <w:basedOn w:val="DefaultParagraphFont"/>
    <w:uiPriority w:val="99"/>
    <w:semiHidden/>
    <w:rsid w:val="00A74B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34363">
      <w:bodyDiv w:val="1"/>
      <w:marLeft w:val="0"/>
      <w:marRight w:val="0"/>
      <w:marTop w:val="0"/>
      <w:marBottom w:val="0"/>
      <w:divBdr>
        <w:top w:val="none" w:sz="0" w:space="0" w:color="auto"/>
        <w:left w:val="none" w:sz="0" w:space="0" w:color="auto"/>
        <w:bottom w:val="none" w:sz="0" w:space="0" w:color="auto"/>
        <w:right w:val="none" w:sz="0" w:space="0" w:color="auto"/>
      </w:divBdr>
    </w:div>
    <w:div w:id="26689340">
      <w:bodyDiv w:val="1"/>
      <w:marLeft w:val="0"/>
      <w:marRight w:val="0"/>
      <w:marTop w:val="0"/>
      <w:marBottom w:val="0"/>
      <w:divBdr>
        <w:top w:val="none" w:sz="0" w:space="0" w:color="auto"/>
        <w:left w:val="none" w:sz="0" w:space="0" w:color="auto"/>
        <w:bottom w:val="none" w:sz="0" w:space="0" w:color="auto"/>
        <w:right w:val="none" w:sz="0" w:space="0" w:color="auto"/>
      </w:divBdr>
    </w:div>
    <w:div w:id="105660409">
      <w:bodyDiv w:val="1"/>
      <w:marLeft w:val="0"/>
      <w:marRight w:val="0"/>
      <w:marTop w:val="0"/>
      <w:marBottom w:val="0"/>
      <w:divBdr>
        <w:top w:val="none" w:sz="0" w:space="0" w:color="auto"/>
        <w:left w:val="none" w:sz="0" w:space="0" w:color="auto"/>
        <w:bottom w:val="none" w:sz="0" w:space="0" w:color="auto"/>
        <w:right w:val="none" w:sz="0" w:space="0" w:color="auto"/>
      </w:divBdr>
    </w:div>
    <w:div w:id="124130641">
      <w:bodyDiv w:val="1"/>
      <w:marLeft w:val="0"/>
      <w:marRight w:val="0"/>
      <w:marTop w:val="0"/>
      <w:marBottom w:val="0"/>
      <w:divBdr>
        <w:top w:val="none" w:sz="0" w:space="0" w:color="auto"/>
        <w:left w:val="none" w:sz="0" w:space="0" w:color="auto"/>
        <w:bottom w:val="none" w:sz="0" w:space="0" w:color="auto"/>
        <w:right w:val="none" w:sz="0" w:space="0" w:color="auto"/>
      </w:divBdr>
    </w:div>
    <w:div w:id="131095119">
      <w:bodyDiv w:val="1"/>
      <w:marLeft w:val="0"/>
      <w:marRight w:val="0"/>
      <w:marTop w:val="0"/>
      <w:marBottom w:val="0"/>
      <w:divBdr>
        <w:top w:val="none" w:sz="0" w:space="0" w:color="auto"/>
        <w:left w:val="none" w:sz="0" w:space="0" w:color="auto"/>
        <w:bottom w:val="none" w:sz="0" w:space="0" w:color="auto"/>
        <w:right w:val="none" w:sz="0" w:space="0" w:color="auto"/>
      </w:divBdr>
    </w:div>
    <w:div w:id="144128822">
      <w:bodyDiv w:val="1"/>
      <w:marLeft w:val="0"/>
      <w:marRight w:val="0"/>
      <w:marTop w:val="0"/>
      <w:marBottom w:val="0"/>
      <w:divBdr>
        <w:top w:val="none" w:sz="0" w:space="0" w:color="auto"/>
        <w:left w:val="none" w:sz="0" w:space="0" w:color="auto"/>
        <w:bottom w:val="none" w:sz="0" w:space="0" w:color="auto"/>
        <w:right w:val="none" w:sz="0" w:space="0" w:color="auto"/>
      </w:divBdr>
    </w:div>
    <w:div w:id="220866254">
      <w:bodyDiv w:val="1"/>
      <w:marLeft w:val="0"/>
      <w:marRight w:val="0"/>
      <w:marTop w:val="0"/>
      <w:marBottom w:val="0"/>
      <w:divBdr>
        <w:top w:val="none" w:sz="0" w:space="0" w:color="auto"/>
        <w:left w:val="none" w:sz="0" w:space="0" w:color="auto"/>
        <w:bottom w:val="none" w:sz="0" w:space="0" w:color="auto"/>
        <w:right w:val="none" w:sz="0" w:space="0" w:color="auto"/>
      </w:divBdr>
    </w:div>
    <w:div w:id="265042414">
      <w:bodyDiv w:val="1"/>
      <w:marLeft w:val="0"/>
      <w:marRight w:val="0"/>
      <w:marTop w:val="0"/>
      <w:marBottom w:val="0"/>
      <w:divBdr>
        <w:top w:val="none" w:sz="0" w:space="0" w:color="auto"/>
        <w:left w:val="none" w:sz="0" w:space="0" w:color="auto"/>
        <w:bottom w:val="none" w:sz="0" w:space="0" w:color="auto"/>
        <w:right w:val="none" w:sz="0" w:space="0" w:color="auto"/>
      </w:divBdr>
    </w:div>
    <w:div w:id="343169065">
      <w:bodyDiv w:val="1"/>
      <w:marLeft w:val="0"/>
      <w:marRight w:val="0"/>
      <w:marTop w:val="0"/>
      <w:marBottom w:val="0"/>
      <w:divBdr>
        <w:top w:val="none" w:sz="0" w:space="0" w:color="auto"/>
        <w:left w:val="none" w:sz="0" w:space="0" w:color="auto"/>
        <w:bottom w:val="none" w:sz="0" w:space="0" w:color="auto"/>
        <w:right w:val="none" w:sz="0" w:space="0" w:color="auto"/>
      </w:divBdr>
    </w:div>
    <w:div w:id="356543743">
      <w:bodyDiv w:val="1"/>
      <w:marLeft w:val="0"/>
      <w:marRight w:val="0"/>
      <w:marTop w:val="0"/>
      <w:marBottom w:val="0"/>
      <w:divBdr>
        <w:top w:val="none" w:sz="0" w:space="0" w:color="auto"/>
        <w:left w:val="none" w:sz="0" w:space="0" w:color="auto"/>
        <w:bottom w:val="none" w:sz="0" w:space="0" w:color="auto"/>
        <w:right w:val="none" w:sz="0" w:space="0" w:color="auto"/>
      </w:divBdr>
    </w:div>
    <w:div w:id="380789717">
      <w:bodyDiv w:val="1"/>
      <w:marLeft w:val="0"/>
      <w:marRight w:val="0"/>
      <w:marTop w:val="0"/>
      <w:marBottom w:val="0"/>
      <w:divBdr>
        <w:top w:val="none" w:sz="0" w:space="0" w:color="auto"/>
        <w:left w:val="none" w:sz="0" w:space="0" w:color="auto"/>
        <w:bottom w:val="none" w:sz="0" w:space="0" w:color="auto"/>
        <w:right w:val="none" w:sz="0" w:space="0" w:color="auto"/>
      </w:divBdr>
    </w:div>
    <w:div w:id="390153112">
      <w:bodyDiv w:val="1"/>
      <w:marLeft w:val="0"/>
      <w:marRight w:val="0"/>
      <w:marTop w:val="0"/>
      <w:marBottom w:val="0"/>
      <w:divBdr>
        <w:top w:val="none" w:sz="0" w:space="0" w:color="auto"/>
        <w:left w:val="none" w:sz="0" w:space="0" w:color="auto"/>
        <w:bottom w:val="none" w:sz="0" w:space="0" w:color="auto"/>
        <w:right w:val="none" w:sz="0" w:space="0" w:color="auto"/>
      </w:divBdr>
    </w:div>
    <w:div w:id="402023055">
      <w:bodyDiv w:val="1"/>
      <w:marLeft w:val="0"/>
      <w:marRight w:val="0"/>
      <w:marTop w:val="0"/>
      <w:marBottom w:val="0"/>
      <w:divBdr>
        <w:top w:val="none" w:sz="0" w:space="0" w:color="auto"/>
        <w:left w:val="none" w:sz="0" w:space="0" w:color="auto"/>
        <w:bottom w:val="none" w:sz="0" w:space="0" w:color="auto"/>
        <w:right w:val="none" w:sz="0" w:space="0" w:color="auto"/>
      </w:divBdr>
    </w:div>
    <w:div w:id="452601652">
      <w:bodyDiv w:val="1"/>
      <w:marLeft w:val="0"/>
      <w:marRight w:val="0"/>
      <w:marTop w:val="0"/>
      <w:marBottom w:val="0"/>
      <w:divBdr>
        <w:top w:val="none" w:sz="0" w:space="0" w:color="auto"/>
        <w:left w:val="none" w:sz="0" w:space="0" w:color="auto"/>
        <w:bottom w:val="none" w:sz="0" w:space="0" w:color="auto"/>
        <w:right w:val="none" w:sz="0" w:space="0" w:color="auto"/>
      </w:divBdr>
    </w:div>
    <w:div w:id="458956565">
      <w:bodyDiv w:val="1"/>
      <w:marLeft w:val="0"/>
      <w:marRight w:val="0"/>
      <w:marTop w:val="0"/>
      <w:marBottom w:val="0"/>
      <w:divBdr>
        <w:top w:val="none" w:sz="0" w:space="0" w:color="auto"/>
        <w:left w:val="none" w:sz="0" w:space="0" w:color="auto"/>
        <w:bottom w:val="none" w:sz="0" w:space="0" w:color="auto"/>
        <w:right w:val="none" w:sz="0" w:space="0" w:color="auto"/>
      </w:divBdr>
    </w:div>
    <w:div w:id="494953298">
      <w:bodyDiv w:val="1"/>
      <w:marLeft w:val="0"/>
      <w:marRight w:val="0"/>
      <w:marTop w:val="0"/>
      <w:marBottom w:val="0"/>
      <w:divBdr>
        <w:top w:val="none" w:sz="0" w:space="0" w:color="auto"/>
        <w:left w:val="none" w:sz="0" w:space="0" w:color="auto"/>
        <w:bottom w:val="none" w:sz="0" w:space="0" w:color="auto"/>
        <w:right w:val="none" w:sz="0" w:space="0" w:color="auto"/>
      </w:divBdr>
    </w:div>
    <w:div w:id="504134574">
      <w:bodyDiv w:val="1"/>
      <w:marLeft w:val="0"/>
      <w:marRight w:val="0"/>
      <w:marTop w:val="0"/>
      <w:marBottom w:val="0"/>
      <w:divBdr>
        <w:top w:val="none" w:sz="0" w:space="0" w:color="auto"/>
        <w:left w:val="none" w:sz="0" w:space="0" w:color="auto"/>
        <w:bottom w:val="none" w:sz="0" w:space="0" w:color="auto"/>
        <w:right w:val="none" w:sz="0" w:space="0" w:color="auto"/>
      </w:divBdr>
    </w:div>
    <w:div w:id="535193179">
      <w:bodyDiv w:val="1"/>
      <w:marLeft w:val="0"/>
      <w:marRight w:val="0"/>
      <w:marTop w:val="0"/>
      <w:marBottom w:val="0"/>
      <w:divBdr>
        <w:top w:val="none" w:sz="0" w:space="0" w:color="auto"/>
        <w:left w:val="none" w:sz="0" w:space="0" w:color="auto"/>
        <w:bottom w:val="none" w:sz="0" w:space="0" w:color="auto"/>
        <w:right w:val="none" w:sz="0" w:space="0" w:color="auto"/>
      </w:divBdr>
    </w:div>
    <w:div w:id="581060721">
      <w:bodyDiv w:val="1"/>
      <w:marLeft w:val="0"/>
      <w:marRight w:val="0"/>
      <w:marTop w:val="0"/>
      <w:marBottom w:val="0"/>
      <w:divBdr>
        <w:top w:val="none" w:sz="0" w:space="0" w:color="auto"/>
        <w:left w:val="none" w:sz="0" w:space="0" w:color="auto"/>
        <w:bottom w:val="none" w:sz="0" w:space="0" w:color="auto"/>
        <w:right w:val="none" w:sz="0" w:space="0" w:color="auto"/>
      </w:divBdr>
    </w:div>
    <w:div w:id="587740257">
      <w:bodyDiv w:val="1"/>
      <w:marLeft w:val="0"/>
      <w:marRight w:val="0"/>
      <w:marTop w:val="0"/>
      <w:marBottom w:val="0"/>
      <w:divBdr>
        <w:top w:val="none" w:sz="0" w:space="0" w:color="auto"/>
        <w:left w:val="none" w:sz="0" w:space="0" w:color="auto"/>
        <w:bottom w:val="none" w:sz="0" w:space="0" w:color="auto"/>
        <w:right w:val="none" w:sz="0" w:space="0" w:color="auto"/>
      </w:divBdr>
    </w:div>
    <w:div w:id="593319746">
      <w:bodyDiv w:val="1"/>
      <w:marLeft w:val="0"/>
      <w:marRight w:val="0"/>
      <w:marTop w:val="0"/>
      <w:marBottom w:val="0"/>
      <w:divBdr>
        <w:top w:val="none" w:sz="0" w:space="0" w:color="auto"/>
        <w:left w:val="none" w:sz="0" w:space="0" w:color="auto"/>
        <w:bottom w:val="none" w:sz="0" w:space="0" w:color="auto"/>
        <w:right w:val="none" w:sz="0" w:space="0" w:color="auto"/>
      </w:divBdr>
    </w:div>
    <w:div w:id="597833492">
      <w:bodyDiv w:val="1"/>
      <w:marLeft w:val="0"/>
      <w:marRight w:val="0"/>
      <w:marTop w:val="0"/>
      <w:marBottom w:val="0"/>
      <w:divBdr>
        <w:top w:val="none" w:sz="0" w:space="0" w:color="auto"/>
        <w:left w:val="none" w:sz="0" w:space="0" w:color="auto"/>
        <w:bottom w:val="none" w:sz="0" w:space="0" w:color="auto"/>
        <w:right w:val="none" w:sz="0" w:space="0" w:color="auto"/>
      </w:divBdr>
    </w:div>
    <w:div w:id="607397202">
      <w:bodyDiv w:val="1"/>
      <w:marLeft w:val="0"/>
      <w:marRight w:val="0"/>
      <w:marTop w:val="0"/>
      <w:marBottom w:val="0"/>
      <w:divBdr>
        <w:top w:val="none" w:sz="0" w:space="0" w:color="auto"/>
        <w:left w:val="none" w:sz="0" w:space="0" w:color="auto"/>
        <w:bottom w:val="none" w:sz="0" w:space="0" w:color="auto"/>
        <w:right w:val="none" w:sz="0" w:space="0" w:color="auto"/>
      </w:divBdr>
    </w:div>
    <w:div w:id="638148010">
      <w:bodyDiv w:val="1"/>
      <w:marLeft w:val="0"/>
      <w:marRight w:val="0"/>
      <w:marTop w:val="0"/>
      <w:marBottom w:val="0"/>
      <w:divBdr>
        <w:top w:val="none" w:sz="0" w:space="0" w:color="auto"/>
        <w:left w:val="none" w:sz="0" w:space="0" w:color="auto"/>
        <w:bottom w:val="none" w:sz="0" w:space="0" w:color="auto"/>
        <w:right w:val="none" w:sz="0" w:space="0" w:color="auto"/>
      </w:divBdr>
    </w:div>
    <w:div w:id="655258367">
      <w:bodyDiv w:val="1"/>
      <w:marLeft w:val="0"/>
      <w:marRight w:val="0"/>
      <w:marTop w:val="0"/>
      <w:marBottom w:val="0"/>
      <w:divBdr>
        <w:top w:val="none" w:sz="0" w:space="0" w:color="auto"/>
        <w:left w:val="none" w:sz="0" w:space="0" w:color="auto"/>
        <w:bottom w:val="none" w:sz="0" w:space="0" w:color="auto"/>
        <w:right w:val="none" w:sz="0" w:space="0" w:color="auto"/>
      </w:divBdr>
    </w:div>
    <w:div w:id="674261574">
      <w:bodyDiv w:val="1"/>
      <w:marLeft w:val="0"/>
      <w:marRight w:val="0"/>
      <w:marTop w:val="0"/>
      <w:marBottom w:val="0"/>
      <w:divBdr>
        <w:top w:val="none" w:sz="0" w:space="0" w:color="auto"/>
        <w:left w:val="none" w:sz="0" w:space="0" w:color="auto"/>
        <w:bottom w:val="none" w:sz="0" w:space="0" w:color="auto"/>
        <w:right w:val="none" w:sz="0" w:space="0" w:color="auto"/>
      </w:divBdr>
    </w:div>
    <w:div w:id="682167319">
      <w:bodyDiv w:val="1"/>
      <w:marLeft w:val="0"/>
      <w:marRight w:val="0"/>
      <w:marTop w:val="0"/>
      <w:marBottom w:val="0"/>
      <w:divBdr>
        <w:top w:val="none" w:sz="0" w:space="0" w:color="auto"/>
        <w:left w:val="none" w:sz="0" w:space="0" w:color="auto"/>
        <w:bottom w:val="none" w:sz="0" w:space="0" w:color="auto"/>
        <w:right w:val="none" w:sz="0" w:space="0" w:color="auto"/>
      </w:divBdr>
    </w:div>
    <w:div w:id="711534962">
      <w:bodyDiv w:val="1"/>
      <w:marLeft w:val="0"/>
      <w:marRight w:val="0"/>
      <w:marTop w:val="0"/>
      <w:marBottom w:val="0"/>
      <w:divBdr>
        <w:top w:val="none" w:sz="0" w:space="0" w:color="auto"/>
        <w:left w:val="none" w:sz="0" w:space="0" w:color="auto"/>
        <w:bottom w:val="none" w:sz="0" w:space="0" w:color="auto"/>
        <w:right w:val="none" w:sz="0" w:space="0" w:color="auto"/>
      </w:divBdr>
    </w:div>
    <w:div w:id="712003439">
      <w:bodyDiv w:val="1"/>
      <w:marLeft w:val="0"/>
      <w:marRight w:val="0"/>
      <w:marTop w:val="0"/>
      <w:marBottom w:val="0"/>
      <w:divBdr>
        <w:top w:val="none" w:sz="0" w:space="0" w:color="auto"/>
        <w:left w:val="none" w:sz="0" w:space="0" w:color="auto"/>
        <w:bottom w:val="none" w:sz="0" w:space="0" w:color="auto"/>
        <w:right w:val="none" w:sz="0" w:space="0" w:color="auto"/>
      </w:divBdr>
    </w:div>
    <w:div w:id="734284578">
      <w:bodyDiv w:val="1"/>
      <w:marLeft w:val="0"/>
      <w:marRight w:val="0"/>
      <w:marTop w:val="0"/>
      <w:marBottom w:val="0"/>
      <w:divBdr>
        <w:top w:val="none" w:sz="0" w:space="0" w:color="auto"/>
        <w:left w:val="none" w:sz="0" w:space="0" w:color="auto"/>
        <w:bottom w:val="none" w:sz="0" w:space="0" w:color="auto"/>
        <w:right w:val="none" w:sz="0" w:space="0" w:color="auto"/>
      </w:divBdr>
    </w:div>
    <w:div w:id="774059275">
      <w:bodyDiv w:val="1"/>
      <w:marLeft w:val="0"/>
      <w:marRight w:val="0"/>
      <w:marTop w:val="0"/>
      <w:marBottom w:val="0"/>
      <w:divBdr>
        <w:top w:val="none" w:sz="0" w:space="0" w:color="auto"/>
        <w:left w:val="none" w:sz="0" w:space="0" w:color="auto"/>
        <w:bottom w:val="none" w:sz="0" w:space="0" w:color="auto"/>
        <w:right w:val="none" w:sz="0" w:space="0" w:color="auto"/>
      </w:divBdr>
    </w:div>
    <w:div w:id="801773599">
      <w:bodyDiv w:val="1"/>
      <w:marLeft w:val="0"/>
      <w:marRight w:val="0"/>
      <w:marTop w:val="0"/>
      <w:marBottom w:val="0"/>
      <w:divBdr>
        <w:top w:val="none" w:sz="0" w:space="0" w:color="auto"/>
        <w:left w:val="none" w:sz="0" w:space="0" w:color="auto"/>
        <w:bottom w:val="none" w:sz="0" w:space="0" w:color="auto"/>
        <w:right w:val="none" w:sz="0" w:space="0" w:color="auto"/>
      </w:divBdr>
    </w:div>
    <w:div w:id="803733964">
      <w:bodyDiv w:val="1"/>
      <w:marLeft w:val="0"/>
      <w:marRight w:val="0"/>
      <w:marTop w:val="0"/>
      <w:marBottom w:val="0"/>
      <w:divBdr>
        <w:top w:val="none" w:sz="0" w:space="0" w:color="auto"/>
        <w:left w:val="none" w:sz="0" w:space="0" w:color="auto"/>
        <w:bottom w:val="none" w:sz="0" w:space="0" w:color="auto"/>
        <w:right w:val="none" w:sz="0" w:space="0" w:color="auto"/>
      </w:divBdr>
    </w:div>
    <w:div w:id="836967545">
      <w:bodyDiv w:val="1"/>
      <w:marLeft w:val="0"/>
      <w:marRight w:val="0"/>
      <w:marTop w:val="0"/>
      <w:marBottom w:val="0"/>
      <w:divBdr>
        <w:top w:val="none" w:sz="0" w:space="0" w:color="auto"/>
        <w:left w:val="none" w:sz="0" w:space="0" w:color="auto"/>
        <w:bottom w:val="none" w:sz="0" w:space="0" w:color="auto"/>
        <w:right w:val="none" w:sz="0" w:space="0" w:color="auto"/>
      </w:divBdr>
    </w:div>
    <w:div w:id="847602615">
      <w:bodyDiv w:val="1"/>
      <w:marLeft w:val="0"/>
      <w:marRight w:val="0"/>
      <w:marTop w:val="0"/>
      <w:marBottom w:val="0"/>
      <w:divBdr>
        <w:top w:val="none" w:sz="0" w:space="0" w:color="auto"/>
        <w:left w:val="none" w:sz="0" w:space="0" w:color="auto"/>
        <w:bottom w:val="none" w:sz="0" w:space="0" w:color="auto"/>
        <w:right w:val="none" w:sz="0" w:space="0" w:color="auto"/>
      </w:divBdr>
    </w:div>
    <w:div w:id="870218532">
      <w:bodyDiv w:val="1"/>
      <w:marLeft w:val="0"/>
      <w:marRight w:val="0"/>
      <w:marTop w:val="0"/>
      <w:marBottom w:val="0"/>
      <w:divBdr>
        <w:top w:val="none" w:sz="0" w:space="0" w:color="auto"/>
        <w:left w:val="none" w:sz="0" w:space="0" w:color="auto"/>
        <w:bottom w:val="none" w:sz="0" w:space="0" w:color="auto"/>
        <w:right w:val="none" w:sz="0" w:space="0" w:color="auto"/>
      </w:divBdr>
    </w:div>
    <w:div w:id="882866181">
      <w:bodyDiv w:val="1"/>
      <w:marLeft w:val="0"/>
      <w:marRight w:val="0"/>
      <w:marTop w:val="0"/>
      <w:marBottom w:val="0"/>
      <w:divBdr>
        <w:top w:val="none" w:sz="0" w:space="0" w:color="auto"/>
        <w:left w:val="none" w:sz="0" w:space="0" w:color="auto"/>
        <w:bottom w:val="none" w:sz="0" w:space="0" w:color="auto"/>
        <w:right w:val="none" w:sz="0" w:space="0" w:color="auto"/>
      </w:divBdr>
    </w:div>
    <w:div w:id="1058551659">
      <w:bodyDiv w:val="1"/>
      <w:marLeft w:val="0"/>
      <w:marRight w:val="0"/>
      <w:marTop w:val="0"/>
      <w:marBottom w:val="0"/>
      <w:divBdr>
        <w:top w:val="none" w:sz="0" w:space="0" w:color="auto"/>
        <w:left w:val="none" w:sz="0" w:space="0" w:color="auto"/>
        <w:bottom w:val="none" w:sz="0" w:space="0" w:color="auto"/>
        <w:right w:val="none" w:sz="0" w:space="0" w:color="auto"/>
      </w:divBdr>
    </w:div>
    <w:div w:id="1084187900">
      <w:bodyDiv w:val="1"/>
      <w:marLeft w:val="0"/>
      <w:marRight w:val="0"/>
      <w:marTop w:val="0"/>
      <w:marBottom w:val="0"/>
      <w:divBdr>
        <w:top w:val="none" w:sz="0" w:space="0" w:color="auto"/>
        <w:left w:val="none" w:sz="0" w:space="0" w:color="auto"/>
        <w:bottom w:val="none" w:sz="0" w:space="0" w:color="auto"/>
        <w:right w:val="none" w:sz="0" w:space="0" w:color="auto"/>
      </w:divBdr>
    </w:div>
    <w:div w:id="1091391761">
      <w:bodyDiv w:val="1"/>
      <w:marLeft w:val="0"/>
      <w:marRight w:val="0"/>
      <w:marTop w:val="0"/>
      <w:marBottom w:val="0"/>
      <w:divBdr>
        <w:top w:val="none" w:sz="0" w:space="0" w:color="auto"/>
        <w:left w:val="none" w:sz="0" w:space="0" w:color="auto"/>
        <w:bottom w:val="none" w:sz="0" w:space="0" w:color="auto"/>
        <w:right w:val="none" w:sz="0" w:space="0" w:color="auto"/>
      </w:divBdr>
    </w:div>
    <w:div w:id="1093744498">
      <w:bodyDiv w:val="1"/>
      <w:marLeft w:val="0"/>
      <w:marRight w:val="0"/>
      <w:marTop w:val="0"/>
      <w:marBottom w:val="0"/>
      <w:divBdr>
        <w:top w:val="none" w:sz="0" w:space="0" w:color="auto"/>
        <w:left w:val="none" w:sz="0" w:space="0" w:color="auto"/>
        <w:bottom w:val="none" w:sz="0" w:space="0" w:color="auto"/>
        <w:right w:val="none" w:sz="0" w:space="0" w:color="auto"/>
      </w:divBdr>
    </w:div>
    <w:div w:id="1100300303">
      <w:bodyDiv w:val="1"/>
      <w:marLeft w:val="0"/>
      <w:marRight w:val="0"/>
      <w:marTop w:val="0"/>
      <w:marBottom w:val="0"/>
      <w:divBdr>
        <w:top w:val="none" w:sz="0" w:space="0" w:color="auto"/>
        <w:left w:val="none" w:sz="0" w:space="0" w:color="auto"/>
        <w:bottom w:val="none" w:sz="0" w:space="0" w:color="auto"/>
        <w:right w:val="none" w:sz="0" w:space="0" w:color="auto"/>
      </w:divBdr>
    </w:div>
    <w:div w:id="1122924961">
      <w:bodyDiv w:val="1"/>
      <w:marLeft w:val="0"/>
      <w:marRight w:val="0"/>
      <w:marTop w:val="0"/>
      <w:marBottom w:val="0"/>
      <w:divBdr>
        <w:top w:val="none" w:sz="0" w:space="0" w:color="auto"/>
        <w:left w:val="none" w:sz="0" w:space="0" w:color="auto"/>
        <w:bottom w:val="none" w:sz="0" w:space="0" w:color="auto"/>
        <w:right w:val="none" w:sz="0" w:space="0" w:color="auto"/>
      </w:divBdr>
    </w:div>
    <w:div w:id="1139422746">
      <w:bodyDiv w:val="1"/>
      <w:marLeft w:val="0"/>
      <w:marRight w:val="0"/>
      <w:marTop w:val="0"/>
      <w:marBottom w:val="0"/>
      <w:divBdr>
        <w:top w:val="none" w:sz="0" w:space="0" w:color="auto"/>
        <w:left w:val="none" w:sz="0" w:space="0" w:color="auto"/>
        <w:bottom w:val="none" w:sz="0" w:space="0" w:color="auto"/>
        <w:right w:val="none" w:sz="0" w:space="0" w:color="auto"/>
      </w:divBdr>
    </w:div>
    <w:div w:id="1146358302">
      <w:bodyDiv w:val="1"/>
      <w:marLeft w:val="0"/>
      <w:marRight w:val="0"/>
      <w:marTop w:val="0"/>
      <w:marBottom w:val="0"/>
      <w:divBdr>
        <w:top w:val="none" w:sz="0" w:space="0" w:color="auto"/>
        <w:left w:val="none" w:sz="0" w:space="0" w:color="auto"/>
        <w:bottom w:val="none" w:sz="0" w:space="0" w:color="auto"/>
        <w:right w:val="none" w:sz="0" w:space="0" w:color="auto"/>
      </w:divBdr>
    </w:div>
    <w:div w:id="1226843516">
      <w:bodyDiv w:val="1"/>
      <w:marLeft w:val="0"/>
      <w:marRight w:val="0"/>
      <w:marTop w:val="0"/>
      <w:marBottom w:val="0"/>
      <w:divBdr>
        <w:top w:val="none" w:sz="0" w:space="0" w:color="auto"/>
        <w:left w:val="none" w:sz="0" w:space="0" w:color="auto"/>
        <w:bottom w:val="none" w:sz="0" w:space="0" w:color="auto"/>
        <w:right w:val="none" w:sz="0" w:space="0" w:color="auto"/>
      </w:divBdr>
    </w:div>
    <w:div w:id="1227910712">
      <w:bodyDiv w:val="1"/>
      <w:marLeft w:val="0"/>
      <w:marRight w:val="0"/>
      <w:marTop w:val="0"/>
      <w:marBottom w:val="0"/>
      <w:divBdr>
        <w:top w:val="none" w:sz="0" w:space="0" w:color="auto"/>
        <w:left w:val="none" w:sz="0" w:space="0" w:color="auto"/>
        <w:bottom w:val="none" w:sz="0" w:space="0" w:color="auto"/>
        <w:right w:val="none" w:sz="0" w:space="0" w:color="auto"/>
      </w:divBdr>
    </w:div>
    <w:div w:id="1230920649">
      <w:bodyDiv w:val="1"/>
      <w:marLeft w:val="0"/>
      <w:marRight w:val="0"/>
      <w:marTop w:val="0"/>
      <w:marBottom w:val="0"/>
      <w:divBdr>
        <w:top w:val="none" w:sz="0" w:space="0" w:color="auto"/>
        <w:left w:val="none" w:sz="0" w:space="0" w:color="auto"/>
        <w:bottom w:val="none" w:sz="0" w:space="0" w:color="auto"/>
        <w:right w:val="none" w:sz="0" w:space="0" w:color="auto"/>
      </w:divBdr>
    </w:div>
    <w:div w:id="1232430034">
      <w:bodyDiv w:val="1"/>
      <w:marLeft w:val="0"/>
      <w:marRight w:val="0"/>
      <w:marTop w:val="0"/>
      <w:marBottom w:val="0"/>
      <w:divBdr>
        <w:top w:val="none" w:sz="0" w:space="0" w:color="auto"/>
        <w:left w:val="none" w:sz="0" w:space="0" w:color="auto"/>
        <w:bottom w:val="none" w:sz="0" w:space="0" w:color="auto"/>
        <w:right w:val="none" w:sz="0" w:space="0" w:color="auto"/>
      </w:divBdr>
    </w:div>
    <w:div w:id="1321303353">
      <w:bodyDiv w:val="1"/>
      <w:marLeft w:val="0"/>
      <w:marRight w:val="0"/>
      <w:marTop w:val="0"/>
      <w:marBottom w:val="0"/>
      <w:divBdr>
        <w:top w:val="none" w:sz="0" w:space="0" w:color="auto"/>
        <w:left w:val="none" w:sz="0" w:space="0" w:color="auto"/>
        <w:bottom w:val="none" w:sz="0" w:space="0" w:color="auto"/>
        <w:right w:val="none" w:sz="0" w:space="0" w:color="auto"/>
      </w:divBdr>
    </w:div>
    <w:div w:id="1321424851">
      <w:bodyDiv w:val="1"/>
      <w:marLeft w:val="0"/>
      <w:marRight w:val="0"/>
      <w:marTop w:val="0"/>
      <w:marBottom w:val="0"/>
      <w:divBdr>
        <w:top w:val="none" w:sz="0" w:space="0" w:color="auto"/>
        <w:left w:val="none" w:sz="0" w:space="0" w:color="auto"/>
        <w:bottom w:val="none" w:sz="0" w:space="0" w:color="auto"/>
        <w:right w:val="none" w:sz="0" w:space="0" w:color="auto"/>
      </w:divBdr>
    </w:div>
    <w:div w:id="1354380382">
      <w:bodyDiv w:val="1"/>
      <w:marLeft w:val="0"/>
      <w:marRight w:val="0"/>
      <w:marTop w:val="0"/>
      <w:marBottom w:val="0"/>
      <w:divBdr>
        <w:top w:val="none" w:sz="0" w:space="0" w:color="auto"/>
        <w:left w:val="none" w:sz="0" w:space="0" w:color="auto"/>
        <w:bottom w:val="none" w:sz="0" w:space="0" w:color="auto"/>
        <w:right w:val="none" w:sz="0" w:space="0" w:color="auto"/>
      </w:divBdr>
    </w:div>
    <w:div w:id="1355498925">
      <w:bodyDiv w:val="1"/>
      <w:marLeft w:val="0"/>
      <w:marRight w:val="0"/>
      <w:marTop w:val="0"/>
      <w:marBottom w:val="0"/>
      <w:divBdr>
        <w:top w:val="none" w:sz="0" w:space="0" w:color="auto"/>
        <w:left w:val="none" w:sz="0" w:space="0" w:color="auto"/>
        <w:bottom w:val="none" w:sz="0" w:space="0" w:color="auto"/>
        <w:right w:val="none" w:sz="0" w:space="0" w:color="auto"/>
      </w:divBdr>
    </w:div>
    <w:div w:id="1404916012">
      <w:bodyDiv w:val="1"/>
      <w:marLeft w:val="0"/>
      <w:marRight w:val="0"/>
      <w:marTop w:val="0"/>
      <w:marBottom w:val="0"/>
      <w:divBdr>
        <w:top w:val="none" w:sz="0" w:space="0" w:color="auto"/>
        <w:left w:val="none" w:sz="0" w:space="0" w:color="auto"/>
        <w:bottom w:val="none" w:sz="0" w:space="0" w:color="auto"/>
        <w:right w:val="none" w:sz="0" w:space="0" w:color="auto"/>
      </w:divBdr>
    </w:div>
    <w:div w:id="1407998315">
      <w:bodyDiv w:val="1"/>
      <w:marLeft w:val="0"/>
      <w:marRight w:val="0"/>
      <w:marTop w:val="0"/>
      <w:marBottom w:val="0"/>
      <w:divBdr>
        <w:top w:val="none" w:sz="0" w:space="0" w:color="auto"/>
        <w:left w:val="none" w:sz="0" w:space="0" w:color="auto"/>
        <w:bottom w:val="none" w:sz="0" w:space="0" w:color="auto"/>
        <w:right w:val="none" w:sz="0" w:space="0" w:color="auto"/>
      </w:divBdr>
    </w:div>
    <w:div w:id="1429809202">
      <w:bodyDiv w:val="1"/>
      <w:marLeft w:val="0"/>
      <w:marRight w:val="0"/>
      <w:marTop w:val="0"/>
      <w:marBottom w:val="0"/>
      <w:divBdr>
        <w:top w:val="none" w:sz="0" w:space="0" w:color="auto"/>
        <w:left w:val="none" w:sz="0" w:space="0" w:color="auto"/>
        <w:bottom w:val="none" w:sz="0" w:space="0" w:color="auto"/>
        <w:right w:val="none" w:sz="0" w:space="0" w:color="auto"/>
      </w:divBdr>
    </w:div>
    <w:div w:id="1433431531">
      <w:bodyDiv w:val="1"/>
      <w:marLeft w:val="0"/>
      <w:marRight w:val="0"/>
      <w:marTop w:val="0"/>
      <w:marBottom w:val="0"/>
      <w:divBdr>
        <w:top w:val="none" w:sz="0" w:space="0" w:color="auto"/>
        <w:left w:val="none" w:sz="0" w:space="0" w:color="auto"/>
        <w:bottom w:val="none" w:sz="0" w:space="0" w:color="auto"/>
        <w:right w:val="none" w:sz="0" w:space="0" w:color="auto"/>
      </w:divBdr>
    </w:div>
    <w:div w:id="1480539577">
      <w:bodyDiv w:val="1"/>
      <w:marLeft w:val="0"/>
      <w:marRight w:val="0"/>
      <w:marTop w:val="0"/>
      <w:marBottom w:val="0"/>
      <w:divBdr>
        <w:top w:val="none" w:sz="0" w:space="0" w:color="auto"/>
        <w:left w:val="none" w:sz="0" w:space="0" w:color="auto"/>
        <w:bottom w:val="none" w:sz="0" w:space="0" w:color="auto"/>
        <w:right w:val="none" w:sz="0" w:space="0" w:color="auto"/>
      </w:divBdr>
    </w:div>
    <w:div w:id="1483961060">
      <w:bodyDiv w:val="1"/>
      <w:marLeft w:val="0"/>
      <w:marRight w:val="0"/>
      <w:marTop w:val="0"/>
      <w:marBottom w:val="0"/>
      <w:divBdr>
        <w:top w:val="none" w:sz="0" w:space="0" w:color="auto"/>
        <w:left w:val="none" w:sz="0" w:space="0" w:color="auto"/>
        <w:bottom w:val="none" w:sz="0" w:space="0" w:color="auto"/>
        <w:right w:val="none" w:sz="0" w:space="0" w:color="auto"/>
      </w:divBdr>
    </w:div>
    <w:div w:id="1569652771">
      <w:bodyDiv w:val="1"/>
      <w:marLeft w:val="0"/>
      <w:marRight w:val="0"/>
      <w:marTop w:val="0"/>
      <w:marBottom w:val="0"/>
      <w:divBdr>
        <w:top w:val="none" w:sz="0" w:space="0" w:color="auto"/>
        <w:left w:val="none" w:sz="0" w:space="0" w:color="auto"/>
        <w:bottom w:val="none" w:sz="0" w:space="0" w:color="auto"/>
        <w:right w:val="none" w:sz="0" w:space="0" w:color="auto"/>
      </w:divBdr>
    </w:div>
    <w:div w:id="1592815579">
      <w:bodyDiv w:val="1"/>
      <w:marLeft w:val="0"/>
      <w:marRight w:val="0"/>
      <w:marTop w:val="0"/>
      <w:marBottom w:val="0"/>
      <w:divBdr>
        <w:top w:val="none" w:sz="0" w:space="0" w:color="auto"/>
        <w:left w:val="none" w:sz="0" w:space="0" w:color="auto"/>
        <w:bottom w:val="none" w:sz="0" w:space="0" w:color="auto"/>
        <w:right w:val="none" w:sz="0" w:space="0" w:color="auto"/>
      </w:divBdr>
    </w:div>
    <w:div w:id="1722900203">
      <w:bodyDiv w:val="1"/>
      <w:marLeft w:val="0"/>
      <w:marRight w:val="0"/>
      <w:marTop w:val="0"/>
      <w:marBottom w:val="0"/>
      <w:divBdr>
        <w:top w:val="none" w:sz="0" w:space="0" w:color="auto"/>
        <w:left w:val="none" w:sz="0" w:space="0" w:color="auto"/>
        <w:bottom w:val="none" w:sz="0" w:space="0" w:color="auto"/>
        <w:right w:val="none" w:sz="0" w:space="0" w:color="auto"/>
      </w:divBdr>
    </w:div>
    <w:div w:id="1764184056">
      <w:bodyDiv w:val="1"/>
      <w:marLeft w:val="0"/>
      <w:marRight w:val="0"/>
      <w:marTop w:val="0"/>
      <w:marBottom w:val="0"/>
      <w:divBdr>
        <w:top w:val="none" w:sz="0" w:space="0" w:color="auto"/>
        <w:left w:val="none" w:sz="0" w:space="0" w:color="auto"/>
        <w:bottom w:val="none" w:sz="0" w:space="0" w:color="auto"/>
        <w:right w:val="none" w:sz="0" w:space="0" w:color="auto"/>
      </w:divBdr>
    </w:div>
    <w:div w:id="1825200076">
      <w:bodyDiv w:val="1"/>
      <w:marLeft w:val="0"/>
      <w:marRight w:val="0"/>
      <w:marTop w:val="0"/>
      <w:marBottom w:val="0"/>
      <w:divBdr>
        <w:top w:val="none" w:sz="0" w:space="0" w:color="auto"/>
        <w:left w:val="none" w:sz="0" w:space="0" w:color="auto"/>
        <w:bottom w:val="none" w:sz="0" w:space="0" w:color="auto"/>
        <w:right w:val="none" w:sz="0" w:space="0" w:color="auto"/>
      </w:divBdr>
    </w:div>
    <w:div w:id="1843743178">
      <w:bodyDiv w:val="1"/>
      <w:marLeft w:val="0"/>
      <w:marRight w:val="0"/>
      <w:marTop w:val="0"/>
      <w:marBottom w:val="0"/>
      <w:divBdr>
        <w:top w:val="none" w:sz="0" w:space="0" w:color="auto"/>
        <w:left w:val="none" w:sz="0" w:space="0" w:color="auto"/>
        <w:bottom w:val="none" w:sz="0" w:space="0" w:color="auto"/>
        <w:right w:val="none" w:sz="0" w:space="0" w:color="auto"/>
      </w:divBdr>
    </w:div>
    <w:div w:id="1870951742">
      <w:bodyDiv w:val="1"/>
      <w:marLeft w:val="0"/>
      <w:marRight w:val="0"/>
      <w:marTop w:val="0"/>
      <w:marBottom w:val="0"/>
      <w:divBdr>
        <w:top w:val="none" w:sz="0" w:space="0" w:color="auto"/>
        <w:left w:val="none" w:sz="0" w:space="0" w:color="auto"/>
        <w:bottom w:val="none" w:sz="0" w:space="0" w:color="auto"/>
        <w:right w:val="none" w:sz="0" w:space="0" w:color="auto"/>
      </w:divBdr>
      <w:divsChild>
        <w:div w:id="756559361">
          <w:marLeft w:val="0"/>
          <w:marRight w:val="0"/>
          <w:marTop w:val="0"/>
          <w:marBottom w:val="0"/>
          <w:divBdr>
            <w:top w:val="none" w:sz="0" w:space="0" w:color="auto"/>
            <w:left w:val="none" w:sz="0" w:space="0" w:color="auto"/>
            <w:bottom w:val="none" w:sz="0" w:space="0" w:color="auto"/>
            <w:right w:val="none" w:sz="0" w:space="0" w:color="auto"/>
          </w:divBdr>
        </w:div>
        <w:div w:id="1651714129">
          <w:marLeft w:val="0"/>
          <w:marRight w:val="0"/>
          <w:marTop w:val="0"/>
          <w:marBottom w:val="0"/>
          <w:divBdr>
            <w:top w:val="none" w:sz="0" w:space="0" w:color="auto"/>
            <w:left w:val="none" w:sz="0" w:space="0" w:color="auto"/>
            <w:bottom w:val="none" w:sz="0" w:space="0" w:color="auto"/>
            <w:right w:val="none" w:sz="0" w:space="0" w:color="auto"/>
          </w:divBdr>
        </w:div>
        <w:div w:id="1768649495">
          <w:marLeft w:val="0"/>
          <w:marRight w:val="0"/>
          <w:marTop w:val="0"/>
          <w:marBottom w:val="0"/>
          <w:divBdr>
            <w:top w:val="none" w:sz="0" w:space="0" w:color="auto"/>
            <w:left w:val="none" w:sz="0" w:space="0" w:color="auto"/>
            <w:bottom w:val="none" w:sz="0" w:space="0" w:color="auto"/>
            <w:right w:val="none" w:sz="0" w:space="0" w:color="auto"/>
          </w:divBdr>
        </w:div>
      </w:divsChild>
    </w:div>
    <w:div w:id="1888301822">
      <w:bodyDiv w:val="1"/>
      <w:marLeft w:val="0"/>
      <w:marRight w:val="0"/>
      <w:marTop w:val="0"/>
      <w:marBottom w:val="0"/>
      <w:divBdr>
        <w:top w:val="none" w:sz="0" w:space="0" w:color="auto"/>
        <w:left w:val="none" w:sz="0" w:space="0" w:color="auto"/>
        <w:bottom w:val="none" w:sz="0" w:space="0" w:color="auto"/>
        <w:right w:val="none" w:sz="0" w:space="0" w:color="auto"/>
      </w:divBdr>
    </w:div>
    <w:div w:id="1895388823">
      <w:bodyDiv w:val="1"/>
      <w:marLeft w:val="0"/>
      <w:marRight w:val="0"/>
      <w:marTop w:val="0"/>
      <w:marBottom w:val="0"/>
      <w:divBdr>
        <w:top w:val="none" w:sz="0" w:space="0" w:color="auto"/>
        <w:left w:val="none" w:sz="0" w:space="0" w:color="auto"/>
        <w:bottom w:val="none" w:sz="0" w:space="0" w:color="auto"/>
        <w:right w:val="none" w:sz="0" w:space="0" w:color="auto"/>
      </w:divBdr>
    </w:div>
    <w:div w:id="1904944736">
      <w:bodyDiv w:val="1"/>
      <w:marLeft w:val="0"/>
      <w:marRight w:val="0"/>
      <w:marTop w:val="0"/>
      <w:marBottom w:val="0"/>
      <w:divBdr>
        <w:top w:val="none" w:sz="0" w:space="0" w:color="auto"/>
        <w:left w:val="none" w:sz="0" w:space="0" w:color="auto"/>
        <w:bottom w:val="none" w:sz="0" w:space="0" w:color="auto"/>
        <w:right w:val="none" w:sz="0" w:space="0" w:color="auto"/>
      </w:divBdr>
    </w:div>
    <w:div w:id="1923445014">
      <w:bodyDiv w:val="1"/>
      <w:marLeft w:val="0"/>
      <w:marRight w:val="0"/>
      <w:marTop w:val="0"/>
      <w:marBottom w:val="0"/>
      <w:divBdr>
        <w:top w:val="none" w:sz="0" w:space="0" w:color="auto"/>
        <w:left w:val="none" w:sz="0" w:space="0" w:color="auto"/>
        <w:bottom w:val="none" w:sz="0" w:space="0" w:color="auto"/>
        <w:right w:val="none" w:sz="0" w:space="0" w:color="auto"/>
      </w:divBdr>
      <w:divsChild>
        <w:div w:id="849560317">
          <w:marLeft w:val="0"/>
          <w:marRight w:val="0"/>
          <w:marTop w:val="0"/>
          <w:marBottom w:val="0"/>
          <w:divBdr>
            <w:top w:val="none" w:sz="0" w:space="0" w:color="auto"/>
            <w:left w:val="none" w:sz="0" w:space="0" w:color="auto"/>
            <w:bottom w:val="none" w:sz="0" w:space="0" w:color="auto"/>
            <w:right w:val="none" w:sz="0" w:space="0" w:color="auto"/>
          </w:divBdr>
        </w:div>
      </w:divsChild>
    </w:div>
    <w:div w:id="1961841770">
      <w:bodyDiv w:val="1"/>
      <w:marLeft w:val="0"/>
      <w:marRight w:val="0"/>
      <w:marTop w:val="0"/>
      <w:marBottom w:val="0"/>
      <w:divBdr>
        <w:top w:val="none" w:sz="0" w:space="0" w:color="auto"/>
        <w:left w:val="none" w:sz="0" w:space="0" w:color="auto"/>
        <w:bottom w:val="none" w:sz="0" w:space="0" w:color="auto"/>
        <w:right w:val="none" w:sz="0" w:space="0" w:color="auto"/>
      </w:divBdr>
    </w:div>
    <w:div w:id="2013412622">
      <w:bodyDiv w:val="1"/>
      <w:marLeft w:val="0"/>
      <w:marRight w:val="0"/>
      <w:marTop w:val="0"/>
      <w:marBottom w:val="0"/>
      <w:divBdr>
        <w:top w:val="none" w:sz="0" w:space="0" w:color="auto"/>
        <w:left w:val="none" w:sz="0" w:space="0" w:color="auto"/>
        <w:bottom w:val="none" w:sz="0" w:space="0" w:color="auto"/>
        <w:right w:val="none" w:sz="0" w:space="0" w:color="auto"/>
      </w:divBdr>
    </w:div>
    <w:div w:id="2054498330">
      <w:bodyDiv w:val="1"/>
      <w:marLeft w:val="0"/>
      <w:marRight w:val="0"/>
      <w:marTop w:val="0"/>
      <w:marBottom w:val="0"/>
      <w:divBdr>
        <w:top w:val="none" w:sz="0" w:space="0" w:color="auto"/>
        <w:left w:val="none" w:sz="0" w:space="0" w:color="auto"/>
        <w:bottom w:val="none" w:sz="0" w:space="0" w:color="auto"/>
        <w:right w:val="none" w:sz="0" w:space="0" w:color="auto"/>
      </w:divBdr>
    </w:div>
    <w:div w:id="2058235904">
      <w:bodyDiv w:val="1"/>
      <w:marLeft w:val="0"/>
      <w:marRight w:val="0"/>
      <w:marTop w:val="0"/>
      <w:marBottom w:val="0"/>
      <w:divBdr>
        <w:top w:val="none" w:sz="0" w:space="0" w:color="auto"/>
        <w:left w:val="none" w:sz="0" w:space="0" w:color="auto"/>
        <w:bottom w:val="none" w:sz="0" w:space="0" w:color="auto"/>
        <w:right w:val="none" w:sz="0" w:space="0" w:color="auto"/>
      </w:divBdr>
    </w:div>
    <w:div w:id="2109696378">
      <w:bodyDiv w:val="1"/>
      <w:marLeft w:val="0"/>
      <w:marRight w:val="0"/>
      <w:marTop w:val="0"/>
      <w:marBottom w:val="0"/>
      <w:divBdr>
        <w:top w:val="none" w:sz="0" w:space="0" w:color="auto"/>
        <w:left w:val="none" w:sz="0" w:space="0" w:color="auto"/>
        <w:bottom w:val="none" w:sz="0" w:space="0" w:color="auto"/>
        <w:right w:val="none" w:sz="0" w:space="0" w:color="auto"/>
      </w:divBdr>
    </w:div>
    <w:div w:id="212947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emf"/><Relationship Id="rId112" Type="http://schemas.openxmlformats.org/officeDocument/2006/relationships/image" Target="media/image97.emf"/><Relationship Id="rId16" Type="http://schemas.openxmlformats.org/officeDocument/2006/relationships/header" Target="header3.xml"/><Relationship Id="rId107" Type="http://schemas.openxmlformats.org/officeDocument/2006/relationships/image" Target="media/image93.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emf"/><Relationship Id="rId102" Type="http://schemas.openxmlformats.org/officeDocument/2006/relationships/image" Target="media/image88.png"/><Relationship Id="rId110" Type="http://schemas.openxmlformats.org/officeDocument/2006/relationships/footer" Target="footer2.xml"/><Relationship Id="rId115"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emf"/><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8.emf"/><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emf"/><Relationship Id="rId98" Type="http://schemas.openxmlformats.org/officeDocument/2006/relationships/image" Target="media/image8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emf"/><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E92C0630EE8FA4AAC0FA5B5A4CE84C6" ma:contentTypeVersion="0" ma:contentTypeDescription="Opret et nyt dokument." ma:contentTypeScope="" ma:versionID="8b8a0815590a481476810eb5819ef763">
  <xsd:schema xmlns:xsd="http://www.w3.org/2001/XMLSchema" xmlns:xs="http://www.w3.org/2001/XMLSchema" xmlns:p="http://schemas.microsoft.com/office/2006/metadata/properties" targetNamespace="http://schemas.microsoft.com/office/2006/metadata/properties" ma:root="true" ma:fieldsID="bca6c774554564d8dcfdd3e873761a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9DF66-3F47-47B4-B6FE-97FFFC8C0CAC}">
  <ds:schemaRefs>
    <ds:schemaRef ds:uri="http://schemas.microsoft.com/sharepoint/v3/contenttype/forms"/>
  </ds:schemaRefs>
</ds:datastoreItem>
</file>

<file path=customXml/itemProps2.xml><?xml version="1.0" encoding="utf-8"?>
<ds:datastoreItem xmlns:ds="http://schemas.openxmlformats.org/officeDocument/2006/customXml" ds:itemID="{B12CDE55-E4D0-408D-BEA4-799770D323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0105A0-6B60-434C-AE49-FD420E0624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5F1E083-D371-414C-83B6-BBC96B20E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111</Pages>
  <Words>29746</Words>
  <Characters>169553</Characters>
  <Application>Microsoft Office Word</Application>
  <DocSecurity>0</DocSecurity>
  <Lines>1412</Lines>
  <Paragraphs>397</Paragraphs>
  <ScaleCrop>false</ScaleCrop>
  <HeadingPairs>
    <vt:vector size="6" baseType="variant">
      <vt:variant>
        <vt:lpstr>Title</vt:lpstr>
      </vt:variant>
      <vt:variant>
        <vt:i4>1</vt:i4>
      </vt:variant>
      <vt:variant>
        <vt:lpstr>Titel</vt:lpstr>
      </vt:variant>
      <vt:variant>
        <vt:i4>1</vt:i4>
      </vt:variant>
      <vt:variant>
        <vt:lpstr>Overskrifter</vt:lpstr>
      </vt:variant>
      <vt:variant>
        <vt:i4>19</vt:i4>
      </vt:variant>
    </vt:vector>
  </HeadingPairs>
  <TitlesOfParts>
    <vt:vector size="21" baseType="lpstr">
      <vt:lpstr/>
      <vt:lpstr/>
      <vt:lpstr>        List of Abbreviations</vt:lpstr>
      <vt:lpstr>Introduction</vt:lpstr>
      <vt:lpstr>    The WATP Study</vt:lpstr>
      <vt:lpstr>    This Report</vt:lpstr>
      <vt:lpstr>Socio-economic Characteristics</vt:lpstr>
      <vt:lpstr>    Sample Size and Characteristic</vt:lpstr>
      <vt:lpstr>    Definition of Socio-economic Strata</vt:lpstr>
      <vt:lpstr>    Socio-economic distribution of respondents</vt:lpstr>
      <vt:lpstr>Accessibility</vt:lpstr>
      <vt:lpstr>    General accessibility of water per city section </vt:lpstr>
      <vt:lpstr>    Volume of water consumed</vt:lpstr>
      <vt:lpstr>    Source of Water</vt:lpstr>
      <vt:lpstr>    Billing </vt:lpstr>
      <vt:lpstr>Reliability</vt:lpstr>
      <vt:lpstr>Affordability – Ability to Pay</vt:lpstr>
      <vt:lpstr>Willingness to Pay</vt:lpstr>
      <vt:lpstr>Rural Data</vt:lpstr>
      <vt:lpstr>Data on Commercial Establishments</vt:lpstr>
      <vt:lpstr>Annex A:</vt:lpstr>
    </vt:vector>
  </TitlesOfParts>
  <Company>Deftones</Company>
  <LinksUpToDate>false</LinksUpToDate>
  <CharactersWithSpaces>198902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Jens Vad</cp:lastModifiedBy>
  <cp:revision>42</cp:revision>
  <cp:lastPrinted>2013-09-10T05:33:00Z</cp:lastPrinted>
  <dcterms:created xsi:type="dcterms:W3CDTF">2014-01-24T06:45:00Z</dcterms:created>
  <dcterms:modified xsi:type="dcterms:W3CDTF">2014-01-27T20:39:00Z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0x010100EE92C0630EE8FA4AAC0FA5B5A4CE84C6</vt:lpwstr>
  </property>
</Properties>
</file>