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79B" w:rsidRPr="00EB1C56" w:rsidRDefault="00501331" w:rsidP="007A7C50">
      <w:pPr>
        <w:pStyle w:val="Heading1"/>
        <w:rPr>
          <w:rFonts w:asciiTheme="minorHAnsi" w:hAnsiTheme="minorHAnsi"/>
          <w:b w:val="0"/>
          <w:color w:val="08BCC1" w:themeColor="accent1"/>
          <w:lang w:val="en-GB"/>
        </w:rPr>
      </w:pPr>
      <w:r w:rsidRPr="00EB1C56">
        <w:rPr>
          <w:rFonts w:asciiTheme="minorHAnsi" w:hAnsiTheme="minorHAnsi"/>
          <w:b w:val="0"/>
          <w:color w:val="08BCC1" w:themeColor="accent1"/>
          <w:lang w:val="en-GB"/>
        </w:rPr>
        <w:t xml:space="preserve">Optional </w:t>
      </w:r>
      <w:r w:rsidR="009B40F2" w:rsidRPr="00EB1C56">
        <w:rPr>
          <w:rFonts w:asciiTheme="minorHAnsi" w:hAnsiTheme="minorHAnsi"/>
          <w:b w:val="0"/>
          <w:color w:val="08BCC1" w:themeColor="accent1"/>
          <w:lang w:val="en-GB"/>
        </w:rPr>
        <w:t>Tool: C</w:t>
      </w:r>
      <w:r w:rsidR="007A7C50" w:rsidRPr="00EB1C56">
        <w:rPr>
          <w:rFonts w:asciiTheme="minorHAnsi" w:hAnsiTheme="minorHAnsi"/>
          <w:b w:val="0"/>
          <w:color w:val="08BCC1" w:themeColor="accent1"/>
          <w:lang w:val="en-GB"/>
        </w:rPr>
        <w:t>ity overview workshop</w:t>
      </w:r>
      <w:r w:rsidR="009B40F2" w:rsidRPr="00EB1C56">
        <w:rPr>
          <w:rFonts w:asciiTheme="minorHAnsi" w:hAnsiTheme="minorHAnsi"/>
          <w:b w:val="0"/>
          <w:color w:val="08BCC1" w:themeColor="accent1"/>
          <w:lang w:val="en-GB"/>
        </w:rPr>
        <w:t xml:space="preserve"> for Phase 2</w:t>
      </w:r>
    </w:p>
    <w:p w:rsidR="005B48BE" w:rsidRPr="00EB1C56" w:rsidRDefault="00F9479B" w:rsidP="007A7C50">
      <w:pPr>
        <w:pStyle w:val="Heading5"/>
        <w:rPr>
          <w:color w:val="08BCC1" w:themeColor="accent1"/>
        </w:rPr>
      </w:pPr>
      <w:r w:rsidRPr="00EB1C56">
        <w:rPr>
          <w:color w:val="08BCC1" w:themeColor="accent1"/>
        </w:rPr>
        <w:t>Guidance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7"/>
        <w:gridCol w:w="7065"/>
      </w:tblGrid>
      <w:tr w:rsidR="005B48BE" w:rsidRPr="007A7C50" w:rsidTr="00EB1C56">
        <w:trPr>
          <w:trHeight w:val="320"/>
        </w:trPr>
        <w:tc>
          <w:tcPr>
            <w:tcW w:w="5000" w:type="pct"/>
            <w:gridSpan w:val="2"/>
            <w:shd w:val="clear" w:color="auto" w:fill="CEF2F3" w:themeFill="accent2"/>
            <w:vAlign w:val="center"/>
            <w:hideMark/>
          </w:tcPr>
          <w:p w:rsidR="005B48BE" w:rsidRPr="007A7C50" w:rsidRDefault="005B48BE" w:rsidP="00CA10D8">
            <w:pPr>
              <w:spacing w:after="0" w:line="240" w:lineRule="auto"/>
              <w:jc w:val="center"/>
              <w:rPr>
                <w:rFonts w:ascii="Calibri" w:eastAsia="Times New Roman" w:hAnsi="Calibri" w:cs="Times New Roman"/>
                <w:b/>
                <w:bCs/>
                <w:color w:val="FFFFFF"/>
                <w:lang w:val="en-GB"/>
              </w:rPr>
            </w:pPr>
            <w:r w:rsidRPr="00987C76">
              <w:rPr>
                <w:rFonts w:ascii="Calibri" w:eastAsia="Times New Roman" w:hAnsi="Calibri" w:cs="Times New Roman"/>
                <w:b/>
                <w:bCs/>
                <w:lang w:val="en-GB"/>
              </w:rPr>
              <w:t>Guidance f</w:t>
            </w:r>
            <w:r w:rsidR="00A50ED0" w:rsidRPr="00987C76">
              <w:rPr>
                <w:rFonts w:ascii="Calibri" w:eastAsia="Times New Roman" w:hAnsi="Calibri" w:cs="Times New Roman"/>
                <w:b/>
                <w:bCs/>
                <w:lang w:val="en-GB"/>
              </w:rPr>
              <w:t xml:space="preserve">or </w:t>
            </w:r>
            <w:r w:rsidR="007A7C50" w:rsidRPr="00987C76">
              <w:rPr>
                <w:rFonts w:ascii="Calibri" w:eastAsia="Times New Roman" w:hAnsi="Calibri" w:cs="Times New Roman"/>
                <w:b/>
                <w:bCs/>
                <w:lang w:val="en-GB"/>
              </w:rPr>
              <w:t>city overview workshop</w:t>
            </w:r>
          </w:p>
        </w:tc>
      </w:tr>
      <w:tr w:rsidR="005B48BE" w:rsidRPr="007A7C50" w:rsidTr="00C24554">
        <w:trPr>
          <w:trHeight w:val="570"/>
        </w:trPr>
        <w:tc>
          <w:tcPr>
            <w:tcW w:w="1178" w:type="pct"/>
            <w:shd w:val="clear" w:color="auto" w:fill="auto"/>
            <w:vAlign w:val="center"/>
            <w:hideMark/>
          </w:tcPr>
          <w:p w:rsidR="005B48BE" w:rsidRPr="00987C76" w:rsidRDefault="007A7C50" w:rsidP="00CA10D8">
            <w:pPr>
              <w:spacing w:after="0" w:line="240" w:lineRule="auto"/>
              <w:rPr>
                <w:rFonts w:ascii="Calibri" w:eastAsia="Times New Roman" w:hAnsi="Calibri" w:cs="Times New Roman"/>
                <w:bCs/>
                <w:color w:val="000000"/>
                <w:lang w:val="en-GB"/>
              </w:rPr>
            </w:pPr>
            <w:r w:rsidRPr="00987C76">
              <w:rPr>
                <w:rFonts w:ascii="Calibri" w:eastAsia="Times New Roman" w:hAnsi="Calibri" w:cs="Times New Roman"/>
                <w:bCs/>
                <w:color w:val="000000"/>
                <w:lang w:val="en-GB"/>
              </w:rPr>
              <w:t>Purpose of the t</w:t>
            </w:r>
            <w:r w:rsidR="005B48BE" w:rsidRPr="00987C76">
              <w:rPr>
                <w:rFonts w:ascii="Calibri" w:eastAsia="Times New Roman" w:hAnsi="Calibri" w:cs="Times New Roman"/>
                <w:bCs/>
                <w:color w:val="000000"/>
                <w:lang w:val="en-GB"/>
              </w:rPr>
              <w:t>ool</w:t>
            </w:r>
          </w:p>
        </w:tc>
        <w:tc>
          <w:tcPr>
            <w:tcW w:w="3822" w:type="pct"/>
            <w:shd w:val="clear" w:color="auto" w:fill="auto"/>
            <w:vAlign w:val="center"/>
            <w:hideMark/>
          </w:tcPr>
          <w:p w:rsidR="00DD3824" w:rsidRPr="007A7C50" w:rsidRDefault="0098583C" w:rsidP="005203BE">
            <w:pPr>
              <w:spacing w:after="0" w:line="240" w:lineRule="auto"/>
              <w:rPr>
                <w:rFonts w:ascii="Calibri" w:eastAsia="Times New Roman" w:hAnsi="Calibri" w:cs="Times New Roman"/>
                <w:color w:val="000000"/>
                <w:lang w:val="en-GB"/>
              </w:rPr>
            </w:pPr>
            <w:r w:rsidRPr="007A7C50">
              <w:rPr>
                <w:rFonts w:ascii="Calibri" w:eastAsia="Times New Roman" w:hAnsi="Calibri" w:cs="Times New Roman"/>
                <w:color w:val="000000"/>
                <w:lang w:val="en-GB"/>
              </w:rPr>
              <w:t xml:space="preserve">The tool contains </w:t>
            </w:r>
            <w:r w:rsidR="00436FAD" w:rsidRPr="007A7C50">
              <w:rPr>
                <w:rFonts w:ascii="Calibri" w:eastAsia="Times New Roman" w:hAnsi="Calibri" w:cs="Times New Roman"/>
                <w:color w:val="000000"/>
                <w:spacing w:val="-4"/>
                <w:lang w:val="en-GB"/>
              </w:rPr>
              <w:t>a</w:t>
            </w:r>
            <w:r w:rsidR="00E87F2C" w:rsidRPr="007A7C50">
              <w:rPr>
                <w:rFonts w:ascii="Calibri" w:eastAsia="Times New Roman" w:hAnsi="Calibri" w:cs="Times New Roman"/>
                <w:color w:val="000000"/>
                <w:spacing w:val="-4"/>
                <w:lang w:val="en-GB"/>
              </w:rPr>
              <w:t xml:space="preserve"> one-day </w:t>
            </w:r>
            <w:r w:rsidR="007A7C50" w:rsidRPr="007A7C50">
              <w:rPr>
                <w:rFonts w:ascii="Calibri" w:eastAsia="Times New Roman" w:hAnsi="Calibri" w:cs="Times New Roman"/>
                <w:color w:val="000000"/>
                <w:spacing w:val="-4"/>
                <w:lang w:val="en-GB"/>
              </w:rPr>
              <w:t xml:space="preserve">city overview workshop agenda </w:t>
            </w:r>
            <w:r w:rsidR="003F74AA" w:rsidRPr="007A7C50">
              <w:rPr>
                <w:rFonts w:ascii="Calibri" w:eastAsia="Times New Roman" w:hAnsi="Calibri" w:cs="Times New Roman"/>
                <w:color w:val="000000"/>
                <w:spacing w:val="-4"/>
                <w:lang w:val="en-GB"/>
              </w:rPr>
              <w:t>and</w:t>
            </w:r>
            <w:r w:rsidR="00E87F2C" w:rsidRPr="007A7C50">
              <w:rPr>
                <w:rFonts w:ascii="Calibri" w:eastAsia="Times New Roman" w:hAnsi="Calibri" w:cs="Times New Roman"/>
                <w:color w:val="000000"/>
                <w:spacing w:val="-4"/>
                <w:lang w:val="en-GB"/>
              </w:rPr>
              <w:t xml:space="preserve"> </w:t>
            </w:r>
            <w:r w:rsidR="00D145A6" w:rsidRPr="007A7C50">
              <w:rPr>
                <w:rFonts w:ascii="Calibri" w:eastAsia="Times New Roman" w:hAnsi="Calibri" w:cs="Times New Roman"/>
                <w:color w:val="000000"/>
                <w:spacing w:val="-4"/>
                <w:lang w:val="en-GB"/>
              </w:rPr>
              <w:t>template list of participants</w:t>
            </w:r>
            <w:r w:rsidR="003F74AA" w:rsidRPr="007A7C50">
              <w:rPr>
                <w:rFonts w:ascii="Calibri" w:eastAsia="Times New Roman" w:hAnsi="Calibri" w:cs="Times New Roman"/>
                <w:color w:val="000000"/>
                <w:lang w:val="en-GB"/>
              </w:rPr>
              <w:t xml:space="preserve">. </w:t>
            </w:r>
            <w:r w:rsidR="005203BE" w:rsidRPr="007A7C50">
              <w:rPr>
                <w:rFonts w:ascii="Calibri" w:eastAsia="Times New Roman" w:hAnsi="Calibri" w:cs="Times New Roman"/>
                <w:color w:val="000000"/>
                <w:lang w:val="en-GB"/>
              </w:rPr>
              <w:t xml:space="preserve">The </w:t>
            </w:r>
            <w:r w:rsidR="00B03B93" w:rsidRPr="007A7C50">
              <w:rPr>
                <w:rFonts w:ascii="Calibri" w:eastAsia="Times New Roman" w:hAnsi="Calibri" w:cs="Times New Roman"/>
                <w:color w:val="000000"/>
                <w:lang w:val="en-GB"/>
              </w:rPr>
              <w:t xml:space="preserve">facilitators’ </w:t>
            </w:r>
            <w:r w:rsidR="005203BE" w:rsidRPr="007A7C50">
              <w:rPr>
                <w:rFonts w:ascii="Calibri" w:eastAsia="Times New Roman" w:hAnsi="Calibri" w:cs="Times New Roman"/>
                <w:color w:val="000000"/>
                <w:lang w:val="en-GB"/>
              </w:rPr>
              <w:t xml:space="preserve">agenda contains proposed sessions </w:t>
            </w:r>
            <w:r w:rsidR="00997308" w:rsidRPr="007A7C50">
              <w:rPr>
                <w:rFonts w:ascii="Calibri" w:eastAsia="Times New Roman" w:hAnsi="Calibri" w:cs="Times New Roman"/>
                <w:color w:val="000000"/>
                <w:lang w:val="en-GB"/>
              </w:rPr>
              <w:t>and facilitation guidance.</w:t>
            </w:r>
            <w:r w:rsidR="009B40F2">
              <w:rPr>
                <w:rFonts w:ascii="Calibri" w:eastAsia="Times New Roman" w:hAnsi="Calibri" w:cs="Times New Roman"/>
                <w:color w:val="000000"/>
                <w:lang w:val="en-GB"/>
              </w:rPr>
              <w:t xml:space="preserve"> This tool is most appropriate when conducting the context analysis in partnership with other organisations. </w:t>
            </w:r>
          </w:p>
        </w:tc>
      </w:tr>
      <w:tr w:rsidR="0058381A" w:rsidRPr="007A7C50" w:rsidTr="00C24554">
        <w:trPr>
          <w:trHeight w:val="320"/>
        </w:trPr>
        <w:tc>
          <w:tcPr>
            <w:tcW w:w="1178" w:type="pct"/>
            <w:shd w:val="clear" w:color="auto" w:fill="auto"/>
            <w:vAlign w:val="center"/>
          </w:tcPr>
          <w:p w:rsidR="0058381A" w:rsidRPr="00987C76" w:rsidRDefault="007A7C50" w:rsidP="0058381A">
            <w:pPr>
              <w:spacing w:after="0" w:line="240" w:lineRule="auto"/>
              <w:rPr>
                <w:rFonts w:ascii="Calibri" w:eastAsia="Times New Roman" w:hAnsi="Calibri" w:cs="Times New Roman"/>
                <w:bCs/>
                <w:color w:val="000000"/>
                <w:lang w:val="en-GB"/>
              </w:rPr>
            </w:pPr>
            <w:r w:rsidRPr="00987C76">
              <w:rPr>
                <w:rFonts w:ascii="Calibri" w:eastAsia="Times New Roman" w:hAnsi="Calibri" w:cs="Times New Roman"/>
                <w:bCs/>
                <w:color w:val="000000"/>
                <w:lang w:val="en-GB"/>
              </w:rPr>
              <w:t>When to use the t</w:t>
            </w:r>
            <w:r w:rsidR="0058381A" w:rsidRPr="00987C76">
              <w:rPr>
                <w:rFonts w:ascii="Calibri" w:eastAsia="Times New Roman" w:hAnsi="Calibri" w:cs="Times New Roman"/>
                <w:bCs/>
                <w:color w:val="000000"/>
                <w:lang w:val="en-GB"/>
              </w:rPr>
              <w:t>ool</w:t>
            </w:r>
          </w:p>
        </w:tc>
        <w:tc>
          <w:tcPr>
            <w:tcW w:w="3822" w:type="pct"/>
            <w:shd w:val="clear" w:color="auto" w:fill="auto"/>
            <w:vAlign w:val="center"/>
          </w:tcPr>
          <w:p w:rsidR="0058381A" w:rsidRPr="007A7C50" w:rsidRDefault="007A7C50" w:rsidP="0058381A">
            <w:pPr>
              <w:pStyle w:val="ListParagraph"/>
              <w:numPr>
                <w:ilvl w:val="0"/>
                <w:numId w:val="22"/>
              </w:numPr>
              <w:spacing w:after="0"/>
              <w:ind w:left="343"/>
              <w:rPr>
                <w:rFonts w:ascii="Calibri" w:hAnsi="Calibri"/>
                <w:lang w:val="en-GB"/>
              </w:rPr>
            </w:pPr>
            <w:r>
              <w:rPr>
                <w:rFonts w:ascii="Calibri" w:eastAsia="Times New Roman" w:hAnsi="Calibri" w:cs="Times New Roman"/>
                <w:color w:val="000000"/>
                <w:lang w:val="en-GB"/>
              </w:rPr>
              <w:t>Phase 2: Data c</w:t>
            </w:r>
            <w:r w:rsidR="0058381A" w:rsidRPr="007A7C50">
              <w:rPr>
                <w:rFonts w:ascii="Calibri" w:eastAsia="Times New Roman" w:hAnsi="Calibri" w:cs="Times New Roman"/>
                <w:color w:val="000000"/>
                <w:lang w:val="en-GB"/>
              </w:rPr>
              <w:t>ollection, Steps 5-6.</w:t>
            </w:r>
          </w:p>
        </w:tc>
      </w:tr>
      <w:tr w:rsidR="0058381A" w:rsidRPr="007A7C50" w:rsidTr="00C24554">
        <w:trPr>
          <w:trHeight w:val="320"/>
        </w:trPr>
        <w:tc>
          <w:tcPr>
            <w:tcW w:w="1178" w:type="pct"/>
            <w:shd w:val="clear" w:color="auto" w:fill="auto"/>
            <w:vAlign w:val="center"/>
          </w:tcPr>
          <w:p w:rsidR="0058381A" w:rsidRPr="00987C76" w:rsidRDefault="007A7C50" w:rsidP="00CA10D8">
            <w:pPr>
              <w:spacing w:after="0" w:line="240" w:lineRule="auto"/>
              <w:rPr>
                <w:rFonts w:ascii="Calibri" w:eastAsia="Times New Roman" w:hAnsi="Calibri" w:cs="Times New Roman"/>
                <w:bCs/>
                <w:color w:val="000000"/>
                <w:lang w:val="en-GB"/>
              </w:rPr>
            </w:pPr>
            <w:r w:rsidRPr="00987C76">
              <w:rPr>
                <w:rFonts w:ascii="Calibri" w:eastAsia="Times New Roman" w:hAnsi="Calibri" w:cs="Times New Roman"/>
                <w:bCs/>
                <w:color w:val="000000"/>
                <w:lang w:val="en-GB"/>
              </w:rPr>
              <w:t>Objective of w</w:t>
            </w:r>
            <w:r w:rsidR="0058381A" w:rsidRPr="00987C76">
              <w:rPr>
                <w:rFonts w:ascii="Calibri" w:eastAsia="Times New Roman" w:hAnsi="Calibri" w:cs="Times New Roman"/>
                <w:bCs/>
                <w:color w:val="000000"/>
                <w:lang w:val="en-GB"/>
              </w:rPr>
              <w:t>orkshop</w:t>
            </w:r>
          </w:p>
        </w:tc>
        <w:tc>
          <w:tcPr>
            <w:tcW w:w="3822" w:type="pct"/>
            <w:shd w:val="clear" w:color="auto" w:fill="auto"/>
            <w:vAlign w:val="center"/>
          </w:tcPr>
          <w:p w:rsidR="0058381A" w:rsidRPr="007A7C50" w:rsidRDefault="007A7C50" w:rsidP="001D1A34">
            <w:pPr>
              <w:pStyle w:val="ListParagraph"/>
              <w:numPr>
                <w:ilvl w:val="0"/>
                <w:numId w:val="22"/>
              </w:numPr>
              <w:spacing w:after="0"/>
              <w:ind w:left="343"/>
              <w:rPr>
                <w:rFonts w:ascii="Calibri" w:hAnsi="Calibri"/>
                <w:lang w:val="en-GB"/>
              </w:rPr>
            </w:pPr>
            <w:r>
              <w:rPr>
                <w:rFonts w:ascii="Calibri" w:hAnsi="Calibri"/>
                <w:lang w:val="en-GB"/>
              </w:rPr>
              <w:t>Inform the stakeholder analysis.</w:t>
            </w:r>
          </w:p>
          <w:p w:rsidR="0058381A" w:rsidRPr="007A7C50" w:rsidRDefault="0058381A" w:rsidP="001D1A34">
            <w:pPr>
              <w:pStyle w:val="ListParagraph"/>
              <w:numPr>
                <w:ilvl w:val="0"/>
                <w:numId w:val="22"/>
              </w:numPr>
              <w:spacing w:after="0"/>
              <w:ind w:left="343"/>
              <w:rPr>
                <w:rFonts w:ascii="Calibri" w:hAnsi="Calibri"/>
                <w:lang w:val="en-GB"/>
              </w:rPr>
            </w:pPr>
            <w:r w:rsidRPr="007A7C50">
              <w:rPr>
                <w:rFonts w:ascii="Calibri" w:hAnsi="Calibri"/>
                <w:lang w:val="en-GB"/>
              </w:rPr>
              <w:t xml:space="preserve">Finalise the data collection planning </w:t>
            </w:r>
            <w:r w:rsidR="007A7C50">
              <w:rPr>
                <w:rFonts w:ascii="Calibri" w:hAnsi="Calibri"/>
                <w:lang w:val="en-GB"/>
              </w:rPr>
              <w:t>(eg</w:t>
            </w:r>
            <w:r w:rsidRPr="007A7C50">
              <w:rPr>
                <w:rFonts w:ascii="Calibri" w:hAnsi="Calibri"/>
                <w:lang w:val="en-GB"/>
              </w:rPr>
              <w:t xml:space="preserve"> KII planning, area selection)</w:t>
            </w:r>
            <w:r w:rsidR="007A7C50">
              <w:rPr>
                <w:rFonts w:ascii="Calibri" w:hAnsi="Calibri"/>
                <w:lang w:val="en-GB"/>
              </w:rPr>
              <w:t>.</w:t>
            </w:r>
          </w:p>
          <w:p w:rsidR="0058381A" w:rsidRPr="007A7C50" w:rsidRDefault="0058381A" w:rsidP="001D1A34">
            <w:pPr>
              <w:pStyle w:val="ListParagraph"/>
              <w:numPr>
                <w:ilvl w:val="0"/>
                <w:numId w:val="22"/>
              </w:numPr>
              <w:spacing w:after="0"/>
              <w:ind w:left="343"/>
              <w:rPr>
                <w:rFonts w:ascii="Calibri" w:hAnsi="Calibri"/>
                <w:lang w:val="en-GB"/>
              </w:rPr>
            </w:pPr>
            <w:r w:rsidRPr="007A7C50">
              <w:rPr>
                <w:rFonts w:ascii="Calibri" w:hAnsi="Calibri"/>
                <w:lang w:val="en-GB"/>
              </w:rPr>
              <w:t>Opportunity to meet and exchange with key stakeholders with specific local knowledge of the service providers, local government actors, etc.</w:t>
            </w:r>
          </w:p>
        </w:tc>
      </w:tr>
      <w:tr w:rsidR="005B48BE" w:rsidRPr="007A7C50" w:rsidTr="00C24554">
        <w:trPr>
          <w:trHeight w:val="655"/>
        </w:trPr>
        <w:tc>
          <w:tcPr>
            <w:tcW w:w="1178" w:type="pct"/>
            <w:shd w:val="clear" w:color="auto" w:fill="auto"/>
            <w:vAlign w:val="center"/>
            <w:hideMark/>
          </w:tcPr>
          <w:p w:rsidR="005B48BE" w:rsidRPr="00987C76" w:rsidRDefault="0058381A" w:rsidP="00CA10D8">
            <w:pPr>
              <w:spacing w:after="0" w:line="240" w:lineRule="auto"/>
              <w:rPr>
                <w:rFonts w:ascii="Calibri" w:eastAsia="Times New Roman" w:hAnsi="Calibri" w:cs="Times New Roman"/>
                <w:bCs/>
                <w:color w:val="000000"/>
                <w:lang w:val="en-GB"/>
              </w:rPr>
            </w:pPr>
            <w:r w:rsidRPr="00987C76">
              <w:rPr>
                <w:rFonts w:ascii="Calibri" w:eastAsia="Times New Roman" w:hAnsi="Calibri" w:cs="Times New Roman"/>
                <w:bCs/>
                <w:color w:val="000000"/>
                <w:lang w:val="en-GB"/>
              </w:rPr>
              <w:t>Participants</w:t>
            </w:r>
          </w:p>
        </w:tc>
        <w:tc>
          <w:tcPr>
            <w:tcW w:w="3822" w:type="pct"/>
            <w:shd w:val="clear" w:color="auto" w:fill="auto"/>
            <w:vAlign w:val="center"/>
            <w:hideMark/>
          </w:tcPr>
          <w:p w:rsidR="00A045FF" w:rsidRPr="007A7C50" w:rsidRDefault="005B48BE" w:rsidP="001D1A34">
            <w:pPr>
              <w:spacing w:after="0" w:line="240" w:lineRule="auto"/>
              <w:rPr>
                <w:rFonts w:ascii="Calibri" w:hAnsi="Calibri"/>
                <w:lang w:val="en-GB"/>
              </w:rPr>
            </w:pPr>
            <w:r w:rsidRPr="007A7C50">
              <w:rPr>
                <w:rFonts w:ascii="Calibri" w:eastAsia="Times New Roman" w:hAnsi="Calibri" w:cs="Times New Roman"/>
                <w:color w:val="000000"/>
                <w:lang w:val="en-GB"/>
              </w:rPr>
              <w:t>Suggested</w:t>
            </w:r>
            <w:r w:rsidR="0058381A" w:rsidRPr="007A7C50">
              <w:rPr>
                <w:rFonts w:ascii="Calibri" w:eastAsia="Times New Roman" w:hAnsi="Calibri" w:cs="Times New Roman"/>
                <w:color w:val="000000"/>
                <w:lang w:val="en-GB"/>
              </w:rPr>
              <w:t xml:space="preserve"> at least</w:t>
            </w:r>
            <w:r w:rsidRPr="007A7C50">
              <w:rPr>
                <w:rFonts w:ascii="Calibri" w:eastAsia="Times New Roman" w:hAnsi="Calibri" w:cs="Times New Roman"/>
                <w:color w:val="000000"/>
                <w:lang w:val="en-GB"/>
              </w:rPr>
              <w:t xml:space="preserve"> </w:t>
            </w:r>
            <w:r w:rsidR="0058381A" w:rsidRPr="007A7C50">
              <w:rPr>
                <w:rFonts w:ascii="Calibri" w:eastAsia="Times New Roman" w:hAnsi="Calibri" w:cs="Times New Roman"/>
                <w:color w:val="000000"/>
                <w:lang w:val="en-GB"/>
              </w:rPr>
              <w:t xml:space="preserve">two facilitators and </w:t>
            </w:r>
            <w:r w:rsidRPr="007A7C50">
              <w:rPr>
                <w:rFonts w:ascii="Calibri" w:eastAsia="Times New Roman" w:hAnsi="Calibri" w:cs="Times New Roman"/>
                <w:color w:val="000000"/>
                <w:lang w:val="en-GB"/>
              </w:rPr>
              <w:t xml:space="preserve">total of </w:t>
            </w:r>
            <w:r w:rsidR="0058381A" w:rsidRPr="007A7C50">
              <w:rPr>
                <w:rFonts w:ascii="Calibri" w:eastAsia="Times New Roman" w:hAnsi="Calibri" w:cs="Times New Roman"/>
                <w:color w:val="000000"/>
                <w:lang w:val="en-GB"/>
              </w:rPr>
              <w:t>15-20</w:t>
            </w:r>
            <w:r w:rsidRPr="007A7C50">
              <w:rPr>
                <w:rFonts w:ascii="Calibri" w:eastAsia="Times New Roman" w:hAnsi="Calibri" w:cs="Times New Roman"/>
                <w:color w:val="000000"/>
                <w:lang w:val="en-GB"/>
              </w:rPr>
              <w:t xml:space="preserve"> participants, who re</w:t>
            </w:r>
            <w:r w:rsidR="007A7C50">
              <w:rPr>
                <w:rFonts w:ascii="Calibri" w:eastAsia="Times New Roman" w:hAnsi="Calibri" w:cs="Times New Roman"/>
                <w:color w:val="000000"/>
                <w:lang w:val="en-GB"/>
              </w:rPr>
              <w:t>present a diversity of organis</w:t>
            </w:r>
            <w:r w:rsidRPr="007A7C50">
              <w:rPr>
                <w:rFonts w:ascii="Calibri" w:eastAsia="Times New Roman" w:hAnsi="Calibri" w:cs="Times New Roman"/>
                <w:color w:val="000000"/>
                <w:lang w:val="en-GB"/>
              </w:rPr>
              <w:t>ations and perspectives related to the city</w:t>
            </w:r>
            <w:r w:rsidR="0058381A" w:rsidRPr="007A7C50">
              <w:rPr>
                <w:rFonts w:ascii="Calibri" w:eastAsia="Times New Roman" w:hAnsi="Calibri" w:cs="Times New Roman"/>
                <w:color w:val="000000"/>
                <w:lang w:val="en-GB"/>
              </w:rPr>
              <w:t>.</w:t>
            </w:r>
          </w:p>
        </w:tc>
      </w:tr>
      <w:tr w:rsidR="005B48BE" w:rsidRPr="007A7C50" w:rsidTr="00C24554">
        <w:trPr>
          <w:trHeight w:val="560"/>
        </w:trPr>
        <w:tc>
          <w:tcPr>
            <w:tcW w:w="1178" w:type="pct"/>
            <w:shd w:val="clear" w:color="auto" w:fill="auto"/>
            <w:vAlign w:val="center"/>
            <w:hideMark/>
          </w:tcPr>
          <w:p w:rsidR="005B48BE" w:rsidRPr="00987C76" w:rsidRDefault="005B48BE" w:rsidP="00CA10D8">
            <w:pPr>
              <w:spacing w:after="0" w:line="240" w:lineRule="auto"/>
              <w:rPr>
                <w:rFonts w:ascii="Calibri" w:eastAsia="Times New Roman" w:hAnsi="Calibri" w:cs="Times New Roman"/>
                <w:bCs/>
                <w:color w:val="000000"/>
                <w:lang w:val="en-GB"/>
              </w:rPr>
            </w:pPr>
            <w:r w:rsidRPr="00987C76">
              <w:rPr>
                <w:rFonts w:ascii="Calibri" w:eastAsia="Times New Roman" w:hAnsi="Calibri" w:cs="Times New Roman"/>
                <w:bCs/>
                <w:color w:val="000000"/>
                <w:lang w:val="en-GB"/>
              </w:rPr>
              <w:t xml:space="preserve">Time </w:t>
            </w:r>
            <w:r w:rsidR="007A7C50" w:rsidRPr="00987C76">
              <w:rPr>
                <w:rFonts w:ascii="Calibri" w:eastAsia="Times New Roman" w:hAnsi="Calibri" w:cs="Times New Roman"/>
                <w:bCs/>
                <w:color w:val="000000"/>
                <w:lang w:val="en-GB"/>
              </w:rPr>
              <w:t>required for implementation</w:t>
            </w:r>
          </w:p>
        </w:tc>
        <w:tc>
          <w:tcPr>
            <w:tcW w:w="3822" w:type="pct"/>
            <w:shd w:val="clear" w:color="auto" w:fill="auto"/>
            <w:vAlign w:val="center"/>
            <w:hideMark/>
          </w:tcPr>
          <w:p w:rsidR="005B48BE" w:rsidRDefault="005B48BE" w:rsidP="007A7C50">
            <w:pPr>
              <w:pStyle w:val="ListParagraph"/>
              <w:numPr>
                <w:ilvl w:val="0"/>
                <w:numId w:val="1"/>
              </w:numPr>
              <w:spacing w:after="0" w:line="240" w:lineRule="auto"/>
              <w:ind w:left="261" w:hanging="261"/>
              <w:contextualSpacing w:val="0"/>
              <w:rPr>
                <w:rFonts w:ascii="Calibri" w:eastAsia="Times New Roman" w:hAnsi="Calibri" w:cs="Times New Roman"/>
                <w:color w:val="000000"/>
                <w:lang w:val="en-GB"/>
              </w:rPr>
            </w:pPr>
            <w:r w:rsidRPr="007A7C50">
              <w:rPr>
                <w:rFonts w:ascii="Calibri" w:eastAsia="Times New Roman" w:hAnsi="Calibri" w:cs="Times New Roman"/>
                <w:color w:val="000000"/>
                <w:lang w:val="en-GB"/>
              </w:rPr>
              <w:t>Preparation: 6-8 hours, assuming draft inputs are already available (e</w:t>
            </w:r>
            <w:r w:rsidR="007A7C50">
              <w:rPr>
                <w:rFonts w:ascii="Calibri" w:eastAsia="Times New Roman" w:hAnsi="Calibri" w:cs="Times New Roman"/>
                <w:color w:val="000000"/>
                <w:lang w:val="en-GB"/>
              </w:rPr>
              <w:t xml:space="preserve">g </w:t>
            </w:r>
            <w:r w:rsidRPr="007A7C50">
              <w:rPr>
                <w:rFonts w:ascii="Calibri" w:eastAsia="Times New Roman" w:hAnsi="Calibri" w:cs="Times New Roman"/>
                <w:color w:val="000000"/>
                <w:lang w:val="en-GB"/>
              </w:rPr>
              <w:t>desk review, an initial</w:t>
            </w:r>
            <w:r w:rsidR="00891BF5" w:rsidRPr="007A7C50">
              <w:rPr>
                <w:rFonts w:ascii="Calibri" w:eastAsia="Times New Roman" w:hAnsi="Calibri" w:cs="Times New Roman"/>
                <w:color w:val="000000"/>
                <w:lang w:val="en-GB"/>
              </w:rPr>
              <w:t xml:space="preserve"> </w:t>
            </w:r>
            <w:r w:rsidR="003F74AA" w:rsidRPr="007A7C50">
              <w:rPr>
                <w:rFonts w:ascii="Calibri" w:eastAsia="Times New Roman" w:hAnsi="Calibri" w:cs="Times New Roman"/>
                <w:color w:val="000000"/>
                <w:lang w:val="en-GB"/>
              </w:rPr>
              <w:t>stakeholder analysis</w:t>
            </w:r>
            <w:r w:rsidRPr="007A7C50">
              <w:rPr>
                <w:rFonts w:ascii="Calibri" w:eastAsia="Times New Roman" w:hAnsi="Calibri" w:cs="Times New Roman"/>
                <w:color w:val="000000"/>
                <w:lang w:val="en-GB"/>
              </w:rPr>
              <w:t>, and draft planning for field data collec</w:t>
            </w:r>
            <w:r w:rsidR="007A7C50">
              <w:rPr>
                <w:rFonts w:ascii="Calibri" w:eastAsia="Times New Roman" w:hAnsi="Calibri" w:cs="Times New Roman"/>
                <w:color w:val="000000"/>
                <w:lang w:val="en-GB"/>
              </w:rPr>
              <w:t>tion).</w:t>
            </w:r>
          </w:p>
          <w:p w:rsidR="00C24554" w:rsidRDefault="00C24554" w:rsidP="007A7C50">
            <w:pPr>
              <w:pStyle w:val="ListParagraph"/>
              <w:numPr>
                <w:ilvl w:val="0"/>
                <w:numId w:val="1"/>
              </w:numPr>
              <w:spacing w:after="0" w:line="240" w:lineRule="auto"/>
              <w:ind w:left="261" w:hanging="261"/>
              <w:contextualSpacing w:val="0"/>
              <w:rPr>
                <w:rFonts w:ascii="Calibri" w:eastAsia="Times New Roman" w:hAnsi="Calibri" w:cs="Times New Roman"/>
                <w:color w:val="000000"/>
                <w:lang w:val="en-GB"/>
              </w:rPr>
            </w:pPr>
            <w:r w:rsidRPr="007A7C50">
              <w:rPr>
                <w:rFonts w:ascii="Calibri" w:eastAsia="Times New Roman" w:hAnsi="Calibri" w:cs="Times New Roman"/>
                <w:color w:val="000000"/>
                <w:lang w:val="en-GB"/>
              </w:rPr>
              <w:t>Conduct workshop: 4-6</w:t>
            </w:r>
            <w:r>
              <w:rPr>
                <w:rFonts w:ascii="Calibri" w:eastAsia="Times New Roman" w:hAnsi="Calibri" w:cs="Times New Roman"/>
                <w:color w:val="000000"/>
                <w:lang w:val="en-GB"/>
              </w:rPr>
              <w:t xml:space="preserve"> hours.</w:t>
            </w:r>
          </w:p>
          <w:p w:rsidR="00C24554" w:rsidRPr="007A7C50" w:rsidRDefault="00C24554" w:rsidP="007A7C50">
            <w:pPr>
              <w:pStyle w:val="ListParagraph"/>
              <w:numPr>
                <w:ilvl w:val="0"/>
                <w:numId w:val="1"/>
              </w:numPr>
              <w:spacing w:after="0" w:line="240" w:lineRule="auto"/>
              <w:ind w:left="261" w:hanging="261"/>
              <w:contextualSpacing w:val="0"/>
              <w:rPr>
                <w:rFonts w:ascii="Calibri" w:eastAsia="Times New Roman" w:hAnsi="Calibri" w:cs="Times New Roman"/>
                <w:color w:val="000000"/>
                <w:lang w:val="en-GB"/>
              </w:rPr>
            </w:pPr>
            <w:r w:rsidRPr="007A7C50">
              <w:rPr>
                <w:rFonts w:ascii="Calibri" w:eastAsia="Times New Roman" w:hAnsi="Calibri" w:cs="Times New Roman"/>
                <w:color w:val="000000"/>
                <w:lang w:val="en-GB"/>
              </w:rPr>
              <w:t>Documentation (review and clean notes): 4 hours.</w:t>
            </w:r>
          </w:p>
        </w:tc>
      </w:tr>
      <w:tr w:rsidR="005B48BE" w:rsidRPr="007A7C50" w:rsidTr="00C24554">
        <w:trPr>
          <w:trHeight w:val="850"/>
        </w:trPr>
        <w:tc>
          <w:tcPr>
            <w:tcW w:w="1178" w:type="pct"/>
            <w:shd w:val="clear" w:color="auto" w:fill="auto"/>
            <w:vAlign w:val="center"/>
            <w:hideMark/>
          </w:tcPr>
          <w:p w:rsidR="005B48BE" w:rsidRPr="00987C76" w:rsidRDefault="005B48BE" w:rsidP="00CA10D8">
            <w:pPr>
              <w:spacing w:after="0" w:line="240" w:lineRule="auto"/>
              <w:rPr>
                <w:rFonts w:ascii="Calibri" w:eastAsia="Times New Roman" w:hAnsi="Calibri" w:cs="Times New Roman"/>
                <w:bCs/>
                <w:color w:val="000000"/>
                <w:lang w:val="en-GB"/>
              </w:rPr>
            </w:pPr>
            <w:r w:rsidRPr="00987C76">
              <w:rPr>
                <w:rFonts w:ascii="Calibri" w:eastAsia="Times New Roman" w:hAnsi="Calibri" w:cs="Times New Roman"/>
                <w:bCs/>
                <w:color w:val="000000"/>
                <w:lang w:val="en-GB"/>
              </w:rPr>
              <w:t>Output(s)</w:t>
            </w:r>
          </w:p>
        </w:tc>
        <w:tc>
          <w:tcPr>
            <w:tcW w:w="3822" w:type="pct"/>
            <w:shd w:val="clear" w:color="auto" w:fill="auto"/>
            <w:vAlign w:val="center"/>
            <w:hideMark/>
          </w:tcPr>
          <w:p w:rsidR="00F64FE9" w:rsidRPr="007A7C50" w:rsidRDefault="005B48BE" w:rsidP="00CA10D8">
            <w:pPr>
              <w:pStyle w:val="ListParagraph"/>
              <w:numPr>
                <w:ilvl w:val="0"/>
                <w:numId w:val="3"/>
              </w:numPr>
              <w:spacing w:after="0" w:line="240" w:lineRule="auto"/>
              <w:ind w:left="262" w:hanging="283"/>
              <w:rPr>
                <w:rFonts w:ascii="Calibri" w:eastAsia="Times New Roman" w:hAnsi="Calibri" w:cs="Times New Roman"/>
                <w:color w:val="000000"/>
                <w:lang w:val="en-GB"/>
              </w:rPr>
            </w:pPr>
            <w:r w:rsidRPr="007A7C50">
              <w:rPr>
                <w:rFonts w:ascii="Calibri" w:eastAsia="Times New Roman" w:hAnsi="Calibri" w:cs="Times New Roman"/>
                <w:color w:val="000000"/>
                <w:lang w:val="en-GB"/>
              </w:rPr>
              <w:t>Workshop notes</w:t>
            </w:r>
            <w:r w:rsidR="007A7C50">
              <w:rPr>
                <w:rFonts w:ascii="Calibri" w:eastAsia="Times New Roman" w:hAnsi="Calibri" w:cs="Times New Roman"/>
                <w:color w:val="000000"/>
                <w:lang w:val="en-GB"/>
              </w:rPr>
              <w:t>.</w:t>
            </w:r>
          </w:p>
          <w:p w:rsidR="00F64FE9" w:rsidRPr="007A7C50" w:rsidRDefault="003F74AA" w:rsidP="00CA10D8">
            <w:pPr>
              <w:pStyle w:val="ListParagraph"/>
              <w:numPr>
                <w:ilvl w:val="0"/>
                <w:numId w:val="3"/>
              </w:numPr>
              <w:spacing w:after="0" w:line="240" w:lineRule="auto"/>
              <w:ind w:left="262" w:hanging="283"/>
              <w:rPr>
                <w:rFonts w:ascii="Calibri" w:eastAsia="Times New Roman" w:hAnsi="Calibri" w:cs="Times New Roman"/>
                <w:color w:val="000000"/>
                <w:lang w:val="en-GB"/>
              </w:rPr>
            </w:pPr>
            <w:r w:rsidRPr="007A7C50">
              <w:rPr>
                <w:rFonts w:ascii="Calibri" w:eastAsia="Times New Roman" w:hAnsi="Calibri" w:cs="Times New Roman"/>
                <w:color w:val="000000"/>
                <w:lang w:val="en-GB"/>
              </w:rPr>
              <w:t>Stakeholder analysis</w:t>
            </w:r>
            <w:r w:rsidR="00851FF2" w:rsidRPr="007A7C50">
              <w:rPr>
                <w:rFonts w:ascii="Calibri" w:eastAsia="Times New Roman" w:hAnsi="Calibri" w:cs="Times New Roman"/>
                <w:color w:val="000000"/>
                <w:lang w:val="en-GB"/>
              </w:rPr>
              <w:t xml:space="preserve"> (</w:t>
            </w:r>
            <w:r w:rsidR="006720FA" w:rsidRPr="00AB5789">
              <w:rPr>
                <w:rFonts w:ascii="Calibri" w:eastAsia="Times New Roman" w:hAnsi="Calibri" w:cs="Times New Roman"/>
                <w:b/>
                <w:color w:val="000000"/>
                <w:lang w:val="en-GB"/>
              </w:rPr>
              <w:t>Tool 3</w:t>
            </w:r>
            <w:r w:rsidR="00851FF2" w:rsidRPr="007A7C50">
              <w:rPr>
                <w:rFonts w:ascii="Calibri" w:eastAsia="Times New Roman" w:hAnsi="Calibri" w:cs="Times New Roman"/>
                <w:color w:val="000000"/>
                <w:lang w:val="en-GB"/>
              </w:rPr>
              <w:t>)</w:t>
            </w:r>
            <w:r w:rsidR="007A7C50">
              <w:rPr>
                <w:rFonts w:ascii="Calibri" w:eastAsia="Times New Roman" w:hAnsi="Calibri" w:cs="Times New Roman"/>
                <w:color w:val="000000"/>
                <w:lang w:val="en-GB"/>
              </w:rPr>
              <w:t>.</w:t>
            </w:r>
          </w:p>
          <w:p w:rsidR="001A0510" w:rsidRPr="007A7C50" w:rsidRDefault="001A0510" w:rsidP="006720FA">
            <w:pPr>
              <w:pStyle w:val="ListParagraph"/>
              <w:numPr>
                <w:ilvl w:val="0"/>
                <w:numId w:val="3"/>
              </w:numPr>
              <w:spacing w:after="0" w:line="240" w:lineRule="auto"/>
              <w:ind w:left="262" w:hanging="283"/>
              <w:rPr>
                <w:rFonts w:ascii="Calibri" w:eastAsia="Times New Roman" w:hAnsi="Calibri" w:cs="Times New Roman"/>
                <w:color w:val="000000"/>
                <w:lang w:val="en-GB"/>
              </w:rPr>
            </w:pPr>
            <w:r w:rsidRPr="007A7C50">
              <w:rPr>
                <w:rFonts w:ascii="Calibri" w:eastAsia="Times New Roman" w:hAnsi="Calibri" w:cs="Times New Roman"/>
                <w:color w:val="000000"/>
                <w:lang w:val="en-GB"/>
              </w:rPr>
              <w:t>General map of the main city neighbourhoods</w:t>
            </w:r>
            <w:r w:rsidR="007A7C50">
              <w:rPr>
                <w:rFonts w:ascii="Calibri" w:eastAsia="Times New Roman" w:hAnsi="Calibri" w:cs="Times New Roman"/>
                <w:color w:val="000000"/>
                <w:lang w:val="en-GB"/>
              </w:rPr>
              <w:t>/districts with a prioritis</w:t>
            </w:r>
            <w:r w:rsidRPr="007A7C50">
              <w:rPr>
                <w:rFonts w:ascii="Calibri" w:eastAsia="Times New Roman" w:hAnsi="Calibri" w:cs="Times New Roman"/>
                <w:color w:val="000000"/>
                <w:lang w:val="en-GB"/>
              </w:rPr>
              <w:t>ation of the 1-3 a</w:t>
            </w:r>
            <w:r w:rsidR="00CD73C4" w:rsidRPr="007A7C50">
              <w:rPr>
                <w:rFonts w:ascii="Calibri" w:eastAsia="Times New Roman" w:hAnsi="Calibri" w:cs="Times New Roman"/>
                <w:color w:val="000000"/>
                <w:lang w:val="en-GB"/>
              </w:rPr>
              <w:t>reas chosen for the primary data collection</w:t>
            </w:r>
            <w:r w:rsidR="007A7C50">
              <w:rPr>
                <w:rFonts w:ascii="Calibri" w:eastAsia="Times New Roman" w:hAnsi="Calibri" w:cs="Times New Roman"/>
                <w:color w:val="000000"/>
                <w:lang w:val="en-GB"/>
              </w:rPr>
              <w:t>.</w:t>
            </w:r>
            <w:r w:rsidR="00F15EC5" w:rsidRPr="007A7C50">
              <w:rPr>
                <w:rFonts w:ascii="Calibri" w:eastAsia="Times New Roman" w:hAnsi="Calibri" w:cs="Times New Roman"/>
                <w:color w:val="000000"/>
                <w:lang w:val="en-GB"/>
              </w:rPr>
              <w:br/>
            </w:r>
            <w:r w:rsidR="00D2712F" w:rsidRPr="007A7C50">
              <w:rPr>
                <w:rFonts w:ascii="Calibri" w:eastAsia="Times New Roman" w:hAnsi="Calibri" w:cs="Times New Roman"/>
                <w:color w:val="000000"/>
                <w:lang w:val="en-GB"/>
              </w:rPr>
              <w:t>(see</w:t>
            </w:r>
            <w:r w:rsidR="00FE1D48" w:rsidRPr="007A7C50">
              <w:rPr>
                <w:rFonts w:ascii="Calibri" w:eastAsia="Times New Roman" w:hAnsi="Calibri" w:cs="Times New Roman"/>
                <w:color w:val="000000"/>
                <w:lang w:val="en-GB"/>
              </w:rPr>
              <w:t xml:space="preserve"> </w:t>
            </w:r>
            <w:bookmarkStart w:id="0" w:name="_Toc477169915"/>
            <w:bookmarkStart w:id="1" w:name="_Toc455945297"/>
            <w:r w:rsidR="006720FA" w:rsidRPr="007A7C50">
              <w:rPr>
                <w:rFonts w:ascii="Calibri" w:eastAsia="Times New Roman" w:hAnsi="Calibri" w:cs="Times New Roman"/>
                <w:i/>
                <w:color w:val="000000"/>
                <w:lang w:val="en-GB"/>
              </w:rPr>
              <w:t>Prioritise and map sub-areas</w:t>
            </w:r>
            <w:bookmarkEnd w:id="0"/>
            <w:r w:rsidR="006720FA" w:rsidRPr="007A7C50">
              <w:rPr>
                <w:rFonts w:ascii="Calibri" w:eastAsia="Times New Roman" w:hAnsi="Calibri" w:cs="Times New Roman"/>
                <w:color w:val="000000"/>
                <w:lang w:val="en-GB"/>
              </w:rPr>
              <w:t xml:space="preserve"> sub-section of Step 2 in </w:t>
            </w:r>
            <w:bookmarkEnd w:id="1"/>
            <w:r w:rsidR="004A4BDC" w:rsidRPr="007A7C50">
              <w:rPr>
                <w:rFonts w:ascii="Calibri" w:eastAsia="Times New Roman" w:hAnsi="Calibri" w:cs="Times New Roman"/>
                <w:color w:val="000000"/>
                <w:spacing w:val="-4"/>
                <w:lang w:val="en-GB"/>
              </w:rPr>
              <w:t>narrative g</w:t>
            </w:r>
            <w:r w:rsidR="00D2712F" w:rsidRPr="007A7C50">
              <w:rPr>
                <w:rFonts w:ascii="Calibri" w:eastAsia="Times New Roman" w:hAnsi="Calibri" w:cs="Times New Roman"/>
                <w:color w:val="000000"/>
                <w:spacing w:val="-4"/>
                <w:lang w:val="en-GB"/>
              </w:rPr>
              <w:t>uide)</w:t>
            </w:r>
            <w:r w:rsidR="007A7C50">
              <w:rPr>
                <w:rFonts w:ascii="Calibri" w:eastAsia="Times New Roman" w:hAnsi="Calibri" w:cs="Times New Roman"/>
                <w:color w:val="000000"/>
                <w:spacing w:val="-4"/>
                <w:lang w:val="en-GB"/>
              </w:rPr>
              <w:t>.</w:t>
            </w:r>
          </w:p>
          <w:p w:rsidR="005B48BE" w:rsidRPr="007A7C50" w:rsidRDefault="00F64FE9" w:rsidP="00CA10D8">
            <w:pPr>
              <w:pStyle w:val="ListParagraph"/>
              <w:numPr>
                <w:ilvl w:val="0"/>
                <w:numId w:val="3"/>
              </w:numPr>
              <w:spacing w:after="0" w:line="240" w:lineRule="auto"/>
              <w:ind w:left="262" w:hanging="283"/>
              <w:rPr>
                <w:rFonts w:ascii="Calibri" w:eastAsia="Times New Roman" w:hAnsi="Calibri" w:cs="Times New Roman"/>
                <w:color w:val="000000"/>
                <w:lang w:val="en-GB"/>
              </w:rPr>
            </w:pPr>
            <w:r w:rsidRPr="007A7C50">
              <w:rPr>
                <w:rFonts w:ascii="Calibri" w:eastAsia="Times New Roman" w:hAnsi="Calibri" w:cs="Times New Roman"/>
                <w:color w:val="000000"/>
                <w:lang w:val="en-GB"/>
              </w:rPr>
              <w:t>U</w:t>
            </w:r>
            <w:r w:rsidR="005568E2" w:rsidRPr="007A7C50">
              <w:rPr>
                <w:rFonts w:ascii="Calibri" w:eastAsia="Times New Roman" w:hAnsi="Calibri" w:cs="Times New Roman"/>
                <w:color w:val="000000"/>
                <w:lang w:val="en-GB"/>
              </w:rPr>
              <w:t xml:space="preserve">pdated </w:t>
            </w:r>
            <w:r w:rsidR="007A7C50" w:rsidRPr="007A7C50">
              <w:rPr>
                <w:rFonts w:ascii="Calibri" w:eastAsia="Times New Roman" w:hAnsi="Calibri" w:cs="Times New Roman"/>
                <w:color w:val="000000"/>
                <w:lang w:val="en-GB"/>
              </w:rPr>
              <w:t>data collection plan</w:t>
            </w:r>
            <w:r w:rsidR="005568E2" w:rsidRPr="007A7C50">
              <w:rPr>
                <w:rFonts w:ascii="Calibri" w:eastAsia="Times New Roman" w:hAnsi="Calibri" w:cs="Times New Roman"/>
                <w:color w:val="000000"/>
                <w:lang w:val="en-GB"/>
              </w:rPr>
              <w:t xml:space="preserve"> (</w:t>
            </w:r>
            <w:r w:rsidR="006720FA" w:rsidRPr="00AB5789">
              <w:rPr>
                <w:rFonts w:ascii="Calibri" w:eastAsia="Times New Roman" w:hAnsi="Calibri" w:cs="Times New Roman"/>
                <w:b/>
                <w:color w:val="000000"/>
                <w:lang w:val="en-GB"/>
              </w:rPr>
              <w:t>Tool 4</w:t>
            </w:r>
            <w:r w:rsidR="005568E2" w:rsidRPr="007A7C50">
              <w:rPr>
                <w:rFonts w:ascii="Calibri" w:eastAsia="Times New Roman" w:hAnsi="Calibri" w:cs="Times New Roman"/>
                <w:color w:val="000000"/>
                <w:lang w:val="en-GB"/>
              </w:rPr>
              <w:t>)</w:t>
            </w:r>
            <w:r w:rsidR="003D3DEA" w:rsidRPr="007A7C50">
              <w:rPr>
                <w:rFonts w:ascii="Calibri" w:eastAsia="Times New Roman" w:hAnsi="Calibri" w:cs="Times New Roman"/>
                <w:color w:val="000000"/>
                <w:lang w:val="en-GB"/>
              </w:rPr>
              <w:t>.</w:t>
            </w:r>
          </w:p>
        </w:tc>
      </w:tr>
    </w:tbl>
    <w:p w:rsidR="003843AE" w:rsidRPr="00EB1C56" w:rsidRDefault="003843AE" w:rsidP="003843AE">
      <w:pPr>
        <w:pStyle w:val="Heading5"/>
        <w:rPr>
          <w:rFonts w:ascii="Calibri" w:hAnsi="Calibri"/>
          <w:color w:val="08BCC1" w:themeColor="accent1"/>
        </w:rPr>
      </w:pPr>
      <w:bookmarkStart w:id="2" w:name="_Toc473131825"/>
      <w:r w:rsidRPr="00EB1C56">
        <w:rPr>
          <w:rFonts w:ascii="Calibri" w:hAnsi="Calibri"/>
          <w:color w:val="08BCC1" w:themeColor="accent1"/>
        </w:rPr>
        <w:t xml:space="preserve">Preparing the </w:t>
      </w:r>
      <w:r w:rsidR="007A7C50" w:rsidRPr="00EB1C56">
        <w:rPr>
          <w:rFonts w:ascii="Calibri" w:hAnsi="Calibri"/>
          <w:color w:val="08BCC1" w:themeColor="accent1"/>
        </w:rPr>
        <w:t>city overview workshop</w:t>
      </w:r>
      <w:bookmarkEnd w:id="2"/>
      <w:r w:rsidR="007A7C50" w:rsidRPr="00EB1C56">
        <w:rPr>
          <w:rFonts w:ascii="Calibri" w:hAnsi="Calibri"/>
          <w:color w:val="08BCC1" w:themeColor="accent1"/>
        </w:rPr>
        <w:t xml:space="preserve"> </w:t>
      </w:r>
    </w:p>
    <w:p w:rsidR="003843AE" w:rsidRPr="007A7C50" w:rsidRDefault="003843AE" w:rsidP="003843AE">
      <w:pPr>
        <w:spacing w:after="120" w:line="264" w:lineRule="auto"/>
        <w:jc w:val="both"/>
        <w:rPr>
          <w:rFonts w:ascii="Calibri" w:hAnsi="Calibri"/>
          <w:lang w:val="en-GB"/>
        </w:rPr>
      </w:pPr>
      <w:r w:rsidRPr="007A7C50">
        <w:rPr>
          <w:rFonts w:ascii="Calibri" w:hAnsi="Calibri"/>
          <w:lang w:val="en-GB"/>
        </w:rPr>
        <w:t xml:space="preserve">As preparation for the workshop, the following tasks should be completed: </w:t>
      </w:r>
    </w:p>
    <w:tbl>
      <w:tblPr>
        <w:tblStyle w:val="TableGrid"/>
        <w:tblW w:w="0" w:type="auto"/>
        <w:tblLook w:val="04A0" w:firstRow="1" w:lastRow="0" w:firstColumn="1" w:lastColumn="0" w:noHBand="0" w:noVBand="1"/>
      </w:tblPr>
      <w:tblGrid>
        <w:gridCol w:w="6138"/>
        <w:gridCol w:w="3104"/>
      </w:tblGrid>
      <w:tr w:rsidR="00F259A3" w:rsidRPr="007A7C50" w:rsidTr="00EB1C56">
        <w:trPr>
          <w:trHeight w:val="116"/>
        </w:trPr>
        <w:tc>
          <w:tcPr>
            <w:tcW w:w="6138" w:type="dxa"/>
            <w:shd w:val="clear" w:color="auto" w:fill="CEF2F3" w:themeFill="accent2"/>
          </w:tcPr>
          <w:p w:rsidR="00F259A3" w:rsidRPr="00987C76" w:rsidRDefault="00987C76" w:rsidP="00D32CC1">
            <w:pPr>
              <w:jc w:val="center"/>
              <w:rPr>
                <w:rFonts w:ascii="Calibri" w:eastAsiaTheme="majorEastAsia" w:hAnsi="Calibri" w:cstheme="majorBidi"/>
                <w:lang w:val="en-GB"/>
              </w:rPr>
            </w:pPr>
            <w:r>
              <w:rPr>
                <w:rFonts w:ascii="Calibri" w:hAnsi="Calibri"/>
                <w:b/>
                <w:lang w:val="en-GB"/>
              </w:rPr>
              <w:t>Task</w:t>
            </w:r>
          </w:p>
        </w:tc>
        <w:tc>
          <w:tcPr>
            <w:tcW w:w="3104" w:type="dxa"/>
            <w:shd w:val="clear" w:color="auto" w:fill="CEF2F3" w:themeFill="accent2"/>
          </w:tcPr>
          <w:p w:rsidR="00F259A3" w:rsidRPr="00987C76" w:rsidRDefault="00987C76" w:rsidP="00D32CC1">
            <w:pPr>
              <w:jc w:val="center"/>
              <w:rPr>
                <w:rFonts w:ascii="Calibri" w:hAnsi="Calibri"/>
                <w:b/>
                <w:lang w:val="en-GB"/>
              </w:rPr>
            </w:pPr>
            <w:r>
              <w:rPr>
                <w:rFonts w:ascii="Calibri" w:hAnsi="Calibri"/>
                <w:b/>
                <w:lang w:val="en-GB"/>
              </w:rPr>
              <w:t>Relevant tools</w:t>
            </w:r>
          </w:p>
        </w:tc>
      </w:tr>
      <w:tr w:rsidR="00F259A3" w:rsidRPr="007A7C50" w:rsidTr="00F259A3">
        <w:trPr>
          <w:trHeight w:val="1114"/>
        </w:trPr>
        <w:tc>
          <w:tcPr>
            <w:tcW w:w="6138" w:type="dxa"/>
          </w:tcPr>
          <w:p w:rsidR="00F259A3" w:rsidRPr="007A7C50" w:rsidRDefault="007A7C50" w:rsidP="00D32CC1">
            <w:pPr>
              <w:jc w:val="both"/>
              <w:rPr>
                <w:rFonts w:ascii="Calibri" w:eastAsiaTheme="majorEastAsia" w:hAnsi="Calibri" w:cstheme="majorBidi"/>
                <w:lang w:val="en-GB"/>
              </w:rPr>
            </w:pPr>
            <w:r>
              <w:rPr>
                <w:rFonts w:ascii="Calibri" w:eastAsiaTheme="majorEastAsia" w:hAnsi="Calibri" w:cstheme="majorBidi"/>
                <w:lang w:val="en-GB"/>
              </w:rPr>
              <w:t>Prepare the agenda:</w:t>
            </w:r>
          </w:p>
          <w:p w:rsidR="00F259A3" w:rsidRPr="007A7C50" w:rsidRDefault="007A7C50" w:rsidP="00B34F52">
            <w:pPr>
              <w:pStyle w:val="ListParagraph"/>
              <w:numPr>
                <w:ilvl w:val="0"/>
                <w:numId w:val="12"/>
              </w:numPr>
              <w:spacing w:after="120" w:line="264" w:lineRule="auto"/>
              <w:ind w:left="426" w:hanging="284"/>
              <w:rPr>
                <w:rFonts w:ascii="Calibri" w:eastAsiaTheme="majorEastAsia" w:hAnsi="Calibri" w:cstheme="majorBidi"/>
                <w:lang w:val="en-GB"/>
              </w:rPr>
            </w:pPr>
            <w:r>
              <w:rPr>
                <w:rFonts w:ascii="Calibri" w:eastAsiaTheme="majorEastAsia" w:hAnsi="Calibri" w:cstheme="majorBidi"/>
                <w:lang w:val="en-GB"/>
              </w:rPr>
              <w:t>T</w:t>
            </w:r>
            <w:r w:rsidR="00F259A3" w:rsidRPr="007A7C50">
              <w:rPr>
                <w:rFonts w:ascii="Calibri" w:eastAsiaTheme="majorEastAsia" w:hAnsi="Calibri" w:cstheme="majorBidi"/>
                <w:lang w:val="en-GB"/>
              </w:rPr>
              <w:t>ailor the agenda to the specific is</w:t>
            </w:r>
            <w:r>
              <w:rPr>
                <w:rFonts w:ascii="Calibri" w:eastAsiaTheme="majorEastAsia" w:hAnsi="Calibri" w:cstheme="majorBidi"/>
                <w:lang w:val="en-GB"/>
              </w:rPr>
              <w:t>sues that inspired the analysis.</w:t>
            </w:r>
          </w:p>
          <w:p w:rsidR="00F259A3" w:rsidRPr="007A7C50" w:rsidRDefault="007A7C50" w:rsidP="00B34F52">
            <w:pPr>
              <w:pStyle w:val="ListParagraph"/>
              <w:numPr>
                <w:ilvl w:val="0"/>
                <w:numId w:val="12"/>
              </w:numPr>
              <w:spacing w:after="120" w:line="264" w:lineRule="auto"/>
              <w:ind w:left="426" w:hanging="284"/>
              <w:rPr>
                <w:rFonts w:ascii="Calibri" w:eastAsiaTheme="majorEastAsia" w:hAnsi="Calibri" w:cstheme="majorBidi"/>
                <w:lang w:val="en-GB"/>
              </w:rPr>
            </w:pPr>
            <w:r>
              <w:rPr>
                <w:rFonts w:ascii="Calibri" w:eastAsiaTheme="majorEastAsia" w:hAnsi="Calibri" w:cstheme="majorBidi"/>
                <w:lang w:val="en-GB"/>
              </w:rPr>
              <w:t>B</w:t>
            </w:r>
            <w:r w:rsidR="00F259A3" w:rsidRPr="007A7C50">
              <w:rPr>
                <w:rFonts w:ascii="Calibri" w:eastAsiaTheme="majorEastAsia" w:hAnsi="Calibri" w:cstheme="majorBidi"/>
                <w:lang w:val="en-GB"/>
              </w:rPr>
              <w:t>e careful to arrange for adequate facilitation to ensure that minority viewpoints or less prevalent, but impo</w:t>
            </w:r>
            <w:r>
              <w:rPr>
                <w:rFonts w:ascii="Calibri" w:eastAsiaTheme="majorEastAsia" w:hAnsi="Calibri" w:cstheme="majorBidi"/>
                <w:lang w:val="en-GB"/>
              </w:rPr>
              <w:t>rtant, perspectives are voiced.</w:t>
            </w:r>
          </w:p>
          <w:p w:rsidR="00F259A3" w:rsidRPr="007A7C50" w:rsidRDefault="007A7C50" w:rsidP="00B34F52">
            <w:pPr>
              <w:pStyle w:val="ListParagraph"/>
              <w:numPr>
                <w:ilvl w:val="0"/>
                <w:numId w:val="12"/>
              </w:numPr>
              <w:spacing w:after="120" w:line="264" w:lineRule="auto"/>
              <w:ind w:left="426" w:hanging="284"/>
              <w:rPr>
                <w:rFonts w:ascii="Calibri" w:hAnsi="Calibri"/>
                <w:lang w:val="en-GB"/>
              </w:rPr>
            </w:pPr>
            <w:r>
              <w:rPr>
                <w:rFonts w:ascii="Calibri" w:eastAsiaTheme="majorEastAsia" w:hAnsi="Calibri" w:cstheme="majorBidi"/>
                <w:lang w:val="en-GB"/>
              </w:rPr>
              <w:t>F</w:t>
            </w:r>
            <w:r w:rsidR="00F259A3" w:rsidRPr="007A7C50">
              <w:rPr>
                <w:rFonts w:ascii="Calibri" w:eastAsiaTheme="majorEastAsia" w:hAnsi="Calibri" w:cstheme="majorBidi"/>
                <w:lang w:val="en-GB"/>
              </w:rPr>
              <w:t>ocus more on getting the range of po</w:t>
            </w:r>
            <w:r>
              <w:rPr>
                <w:rFonts w:ascii="Calibri" w:eastAsiaTheme="majorEastAsia" w:hAnsi="Calibri" w:cstheme="majorBidi"/>
                <w:lang w:val="en-GB"/>
              </w:rPr>
              <w:t>tential issues rather than the `prevailing ones’</w:t>
            </w:r>
            <w:r w:rsidR="00F259A3" w:rsidRPr="007A7C50">
              <w:rPr>
                <w:rFonts w:ascii="Calibri" w:eastAsiaTheme="majorEastAsia" w:hAnsi="Calibri" w:cstheme="majorBidi"/>
                <w:lang w:val="en-GB"/>
              </w:rPr>
              <w:t xml:space="preserve"> as in some cases the events or circumstances which inspired the analysis may not be fully understood or</w:t>
            </w:r>
            <w:r>
              <w:rPr>
                <w:rFonts w:ascii="Calibri" w:eastAsiaTheme="majorEastAsia" w:hAnsi="Calibri" w:cstheme="majorBidi"/>
                <w:lang w:val="en-GB"/>
              </w:rPr>
              <w:t xml:space="preserve"> recognised by the participants.</w:t>
            </w:r>
          </w:p>
        </w:tc>
        <w:tc>
          <w:tcPr>
            <w:tcW w:w="3104" w:type="dxa"/>
          </w:tcPr>
          <w:p w:rsidR="00F259A3" w:rsidRPr="007A7C50" w:rsidRDefault="00F259A3" w:rsidP="00D32CC1">
            <w:pPr>
              <w:jc w:val="both"/>
              <w:rPr>
                <w:rFonts w:ascii="Calibri" w:eastAsiaTheme="majorEastAsia" w:hAnsi="Calibri" w:cstheme="majorBidi"/>
                <w:lang w:val="en-GB"/>
              </w:rPr>
            </w:pPr>
          </w:p>
        </w:tc>
      </w:tr>
      <w:tr w:rsidR="00F259A3" w:rsidRPr="007A7C50" w:rsidTr="00F259A3">
        <w:trPr>
          <w:trHeight w:val="116"/>
        </w:trPr>
        <w:tc>
          <w:tcPr>
            <w:tcW w:w="6138" w:type="dxa"/>
          </w:tcPr>
          <w:p w:rsidR="00F259A3" w:rsidRPr="007A7C50" w:rsidRDefault="00F259A3" w:rsidP="00D32CC1">
            <w:pPr>
              <w:jc w:val="both"/>
              <w:rPr>
                <w:rFonts w:ascii="Calibri" w:eastAsiaTheme="majorEastAsia" w:hAnsi="Calibri" w:cstheme="majorBidi"/>
                <w:lang w:val="en-GB"/>
              </w:rPr>
            </w:pPr>
            <w:r w:rsidRPr="007A7C50">
              <w:rPr>
                <w:rFonts w:ascii="Calibri" w:eastAsiaTheme="majorEastAsia" w:hAnsi="Calibri" w:cstheme="majorBidi"/>
                <w:lang w:val="en-GB"/>
              </w:rPr>
              <w:t>Prepare materials, print-outs, and ensur</w:t>
            </w:r>
            <w:r w:rsidR="007A7C50">
              <w:rPr>
                <w:rFonts w:ascii="Calibri" w:eastAsiaTheme="majorEastAsia" w:hAnsi="Calibri" w:cstheme="majorBidi"/>
                <w:lang w:val="en-GB"/>
              </w:rPr>
              <w:t>ing other logistics are covered.</w:t>
            </w:r>
          </w:p>
        </w:tc>
        <w:tc>
          <w:tcPr>
            <w:tcW w:w="3104" w:type="dxa"/>
          </w:tcPr>
          <w:p w:rsidR="00F259A3" w:rsidRPr="007A7C50" w:rsidRDefault="00F259A3" w:rsidP="00D32CC1">
            <w:pPr>
              <w:jc w:val="both"/>
              <w:rPr>
                <w:rFonts w:ascii="Calibri" w:eastAsiaTheme="majorEastAsia" w:hAnsi="Calibri" w:cstheme="majorBidi"/>
                <w:lang w:val="en-GB"/>
              </w:rPr>
            </w:pPr>
          </w:p>
        </w:tc>
      </w:tr>
      <w:tr w:rsidR="00F259A3" w:rsidRPr="007A7C50" w:rsidTr="00F259A3">
        <w:trPr>
          <w:trHeight w:val="239"/>
        </w:trPr>
        <w:tc>
          <w:tcPr>
            <w:tcW w:w="6138" w:type="dxa"/>
          </w:tcPr>
          <w:p w:rsidR="00F259A3" w:rsidRPr="007A7C50" w:rsidRDefault="00F259A3">
            <w:pPr>
              <w:jc w:val="both"/>
              <w:rPr>
                <w:rFonts w:ascii="Calibri" w:eastAsiaTheme="majorEastAsia" w:hAnsi="Calibri" w:cstheme="majorBidi"/>
                <w:lang w:val="en-GB"/>
              </w:rPr>
            </w:pPr>
            <w:r w:rsidRPr="007A7C50">
              <w:rPr>
                <w:rFonts w:ascii="Calibri" w:eastAsiaTheme="majorEastAsia" w:hAnsi="Calibri" w:cstheme="majorBidi"/>
                <w:lang w:val="en-GB"/>
              </w:rPr>
              <w:t>Prepare group work exercises that will be completed during the workshop including the stakeholder analysis (</w:t>
            </w:r>
            <w:r w:rsidRPr="00AB5789">
              <w:rPr>
                <w:rFonts w:ascii="Calibri" w:eastAsiaTheme="majorEastAsia" w:hAnsi="Calibri" w:cstheme="majorBidi"/>
                <w:b/>
                <w:lang w:val="en-GB"/>
              </w:rPr>
              <w:t>Tool 3</w:t>
            </w:r>
            <w:r w:rsidRPr="007A7C50">
              <w:rPr>
                <w:rFonts w:ascii="Calibri" w:eastAsiaTheme="majorEastAsia" w:hAnsi="Calibri" w:cstheme="majorBidi"/>
                <w:lang w:val="en-GB"/>
              </w:rPr>
              <w:t>)</w:t>
            </w:r>
            <w:r w:rsidR="007A7C50">
              <w:rPr>
                <w:rFonts w:ascii="Calibri" w:eastAsiaTheme="majorEastAsia" w:hAnsi="Calibri" w:cstheme="majorBidi"/>
                <w:lang w:val="en-GB"/>
              </w:rPr>
              <w:t>.</w:t>
            </w:r>
          </w:p>
        </w:tc>
        <w:tc>
          <w:tcPr>
            <w:tcW w:w="3104" w:type="dxa"/>
          </w:tcPr>
          <w:p w:rsidR="00F259A3" w:rsidRPr="00AB5789" w:rsidRDefault="00F259A3">
            <w:pPr>
              <w:jc w:val="both"/>
              <w:rPr>
                <w:rFonts w:ascii="Calibri" w:eastAsiaTheme="majorEastAsia" w:hAnsi="Calibri" w:cstheme="majorBidi"/>
                <w:b/>
                <w:lang w:val="en-GB"/>
              </w:rPr>
            </w:pPr>
            <w:r w:rsidRPr="00AB5789">
              <w:rPr>
                <w:rFonts w:ascii="Calibri" w:eastAsiaTheme="majorEastAsia" w:hAnsi="Calibri" w:cstheme="majorBidi"/>
                <w:b/>
                <w:lang w:val="en-GB"/>
              </w:rPr>
              <w:t xml:space="preserve">Tool 3: Stakeholder analysis </w:t>
            </w:r>
          </w:p>
        </w:tc>
      </w:tr>
      <w:tr w:rsidR="00F259A3" w:rsidRPr="007A7C50" w:rsidTr="00F259A3">
        <w:trPr>
          <w:trHeight w:val="363"/>
        </w:trPr>
        <w:tc>
          <w:tcPr>
            <w:tcW w:w="6138" w:type="dxa"/>
          </w:tcPr>
          <w:p w:rsidR="00F259A3" w:rsidRPr="007A7C50" w:rsidRDefault="00F259A3" w:rsidP="00E21FBB">
            <w:pPr>
              <w:jc w:val="both"/>
              <w:rPr>
                <w:rFonts w:ascii="Calibri" w:eastAsiaTheme="majorEastAsia" w:hAnsi="Calibri" w:cstheme="majorBidi"/>
                <w:lang w:val="en-GB"/>
              </w:rPr>
            </w:pPr>
            <w:r w:rsidRPr="007A7C50">
              <w:rPr>
                <w:rFonts w:ascii="Calibri" w:eastAsiaTheme="majorEastAsia" w:hAnsi="Calibri" w:cstheme="majorBidi"/>
                <w:lang w:val="en-GB"/>
              </w:rPr>
              <w:t>Draft the data collection plan (</w:t>
            </w:r>
            <w:r w:rsidRPr="00AB5789">
              <w:rPr>
                <w:rFonts w:ascii="Calibri" w:eastAsiaTheme="majorEastAsia" w:hAnsi="Calibri" w:cstheme="majorBidi"/>
                <w:b/>
                <w:lang w:val="en-GB"/>
              </w:rPr>
              <w:t>Tool 4</w:t>
            </w:r>
            <w:r w:rsidRPr="007A7C50">
              <w:rPr>
                <w:rFonts w:ascii="Calibri" w:eastAsiaTheme="majorEastAsia" w:hAnsi="Calibri" w:cstheme="majorBidi"/>
                <w:lang w:val="en-GB"/>
              </w:rPr>
              <w:t xml:space="preserve">) – the draft will be generic </w:t>
            </w:r>
            <w:r w:rsidRPr="007A7C50">
              <w:rPr>
                <w:rFonts w:ascii="Calibri" w:eastAsiaTheme="majorEastAsia" w:hAnsi="Calibri" w:cstheme="majorBidi"/>
                <w:lang w:val="en-GB"/>
              </w:rPr>
              <w:lastRenderedPageBreak/>
              <w:t>to all areas and then updated during the workshop based on specific priority geographic areas selected during the workshop.</w:t>
            </w:r>
          </w:p>
        </w:tc>
        <w:tc>
          <w:tcPr>
            <w:tcW w:w="3104" w:type="dxa"/>
          </w:tcPr>
          <w:p w:rsidR="00F259A3" w:rsidRPr="00AB5789" w:rsidRDefault="00F259A3" w:rsidP="00E21FBB">
            <w:pPr>
              <w:jc w:val="both"/>
              <w:rPr>
                <w:rFonts w:ascii="Calibri" w:eastAsiaTheme="majorEastAsia" w:hAnsi="Calibri" w:cstheme="majorBidi"/>
                <w:b/>
                <w:lang w:val="en-GB"/>
              </w:rPr>
            </w:pPr>
            <w:r w:rsidRPr="00AB5789">
              <w:rPr>
                <w:rFonts w:ascii="Calibri" w:eastAsiaTheme="majorEastAsia" w:hAnsi="Calibri" w:cstheme="majorBidi"/>
                <w:b/>
                <w:lang w:val="en-GB"/>
              </w:rPr>
              <w:lastRenderedPageBreak/>
              <w:t xml:space="preserve">Tool 4: Data </w:t>
            </w:r>
            <w:r w:rsidR="007A7C50" w:rsidRPr="00AB5789">
              <w:rPr>
                <w:rFonts w:ascii="Calibri" w:eastAsiaTheme="majorEastAsia" w:hAnsi="Calibri" w:cstheme="majorBidi"/>
                <w:b/>
                <w:lang w:val="en-GB"/>
              </w:rPr>
              <w:t xml:space="preserve">collection plan </w:t>
            </w:r>
          </w:p>
        </w:tc>
      </w:tr>
    </w:tbl>
    <w:p w:rsidR="003843AE" w:rsidRPr="00EB1C56" w:rsidRDefault="003843AE" w:rsidP="001D1A34">
      <w:pPr>
        <w:pStyle w:val="Heading5"/>
        <w:spacing w:line="240" w:lineRule="auto"/>
        <w:contextualSpacing/>
        <w:rPr>
          <w:rFonts w:ascii="Calibri" w:hAnsi="Calibri"/>
          <w:color w:val="08BCC1" w:themeColor="accent1"/>
        </w:rPr>
      </w:pPr>
      <w:bookmarkStart w:id="3" w:name="_Toc455945295"/>
      <w:bookmarkStart w:id="4" w:name="_Toc473131826"/>
      <w:r w:rsidRPr="00EB1C56">
        <w:rPr>
          <w:rFonts w:ascii="Calibri" w:hAnsi="Calibri"/>
          <w:color w:val="08BCC1" w:themeColor="accent1"/>
        </w:rPr>
        <w:t xml:space="preserve">Workshop </w:t>
      </w:r>
      <w:r w:rsidR="007A7C50" w:rsidRPr="00EB1C56">
        <w:rPr>
          <w:rFonts w:ascii="Calibri" w:hAnsi="Calibri"/>
          <w:color w:val="08BCC1" w:themeColor="accent1"/>
        </w:rPr>
        <w:t>p</w:t>
      </w:r>
      <w:r w:rsidRPr="00EB1C56">
        <w:rPr>
          <w:rFonts w:ascii="Calibri" w:hAnsi="Calibri"/>
          <w:color w:val="08BCC1" w:themeColor="accent1"/>
        </w:rPr>
        <w:t>articipants</w:t>
      </w:r>
      <w:bookmarkEnd w:id="3"/>
      <w:bookmarkEnd w:id="4"/>
    </w:p>
    <w:p w:rsidR="003843AE" w:rsidRPr="007A7C50" w:rsidRDefault="003843AE" w:rsidP="001D1A34">
      <w:pPr>
        <w:spacing w:after="0" w:line="240" w:lineRule="auto"/>
        <w:contextualSpacing/>
        <w:jc w:val="both"/>
        <w:rPr>
          <w:rFonts w:ascii="Calibri" w:hAnsi="Calibri"/>
          <w:lang w:val="en-GB"/>
        </w:rPr>
      </w:pPr>
      <w:r w:rsidRPr="007A7C50">
        <w:rPr>
          <w:rFonts w:ascii="Calibri" w:hAnsi="Calibri"/>
          <w:lang w:val="en-GB"/>
        </w:rPr>
        <w:t>It is important to select a diverse</w:t>
      </w:r>
      <w:r w:rsidR="007A7C50">
        <w:rPr>
          <w:rFonts w:ascii="Calibri" w:hAnsi="Calibri"/>
          <w:lang w:val="en-GB"/>
        </w:rPr>
        <w:t xml:space="preserve"> set of participants and organis</w:t>
      </w:r>
      <w:r w:rsidRPr="007A7C50">
        <w:rPr>
          <w:rFonts w:ascii="Calibri" w:hAnsi="Calibri"/>
          <w:lang w:val="en-GB"/>
        </w:rPr>
        <w:t>ations that will offer the broadest perspective on the city possible. To the extent possible, tap into existing networks (political, academic, religious, etc.) and ensure that the group reflects the following:</w:t>
      </w:r>
    </w:p>
    <w:p w:rsidR="003843AE" w:rsidRPr="007A7C50" w:rsidRDefault="007A7C50" w:rsidP="001D1A34">
      <w:pPr>
        <w:pStyle w:val="ListParagraph"/>
        <w:numPr>
          <w:ilvl w:val="0"/>
          <w:numId w:val="8"/>
        </w:numPr>
        <w:spacing w:after="0" w:line="240" w:lineRule="auto"/>
        <w:ind w:left="714" w:hanging="357"/>
        <w:jc w:val="both"/>
        <w:rPr>
          <w:rFonts w:ascii="Calibri" w:hAnsi="Calibri"/>
          <w:lang w:val="en-GB"/>
        </w:rPr>
      </w:pPr>
      <w:r>
        <w:rPr>
          <w:rFonts w:ascii="Calibri" w:hAnsi="Calibri"/>
          <w:lang w:val="en-GB"/>
        </w:rPr>
        <w:t>Balanced gender.</w:t>
      </w:r>
    </w:p>
    <w:p w:rsidR="003843AE" w:rsidRPr="007A7C50" w:rsidRDefault="003843AE" w:rsidP="001D1A34">
      <w:pPr>
        <w:pStyle w:val="ListParagraph"/>
        <w:numPr>
          <w:ilvl w:val="0"/>
          <w:numId w:val="8"/>
        </w:numPr>
        <w:spacing w:after="0" w:line="240" w:lineRule="auto"/>
        <w:ind w:left="714" w:hanging="357"/>
        <w:jc w:val="both"/>
        <w:rPr>
          <w:rFonts w:ascii="Calibri" w:hAnsi="Calibri"/>
          <w:lang w:val="en-GB"/>
        </w:rPr>
      </w:pPr>
      <w:r w:rsidRPr="007A7C50">
        <w:rPr>
          <w:rFonts w:ascii="Calibri" w:hAnsi="Calibri"/>
          <w:lang w:val="en-GB"/>
        </w:rPr>
        <w:t>Differe</w:t>
      </w:r>
      <w:r w:rsidR="007A7C50">
        <w:rPr>
          <w:rFonts w:ascii="Calibri" w:hAnsi="Calibri"/>
          <w:lang w:val="en-GB"/>
        </w:rPr>
        <w:t>nt geographic areas of the city.</w:t>
      </w:r>
    </w:p>
    <w:p w:rsidR="003843AE" w:rsidRPr="007A7C50" w:rsidRDefault="003843AE" w:rsidP="001D1A34">
      <w:pPr>
        <w:pStyle w:val="ListParagraph"/>
        <w:numPr>
          <w:ilvl w:val="0"/>
          <w:numId w:val="8"/>
        </w:numPr>
        <w:spacing w:after="0" w:line="240" w:lineRule="auto"/>
        <w:ind w:left="714" w:hanging="357"/>
        <w:jc w:val="both"/>
        <w:rPr>
          <w:rFonts w:ascii="Calibri" w:hAnsi="Calibri"/>
          <w:lang w:val="en-GB"/>
        </w:rPr>
      </w:pPr>
      <w:r w:rsidRPr="007A7C50">
        <w:rPr>
          <w:rFonts w:ascii="Calibri" w:hAnsi="Calibri"/>
          <w:lang w:val="en-GB"/>
        </w:rPr>
        <w:t xml:space="preserve">Different ethnic, religious, cultural and other groups of the population including women’s groups or </w:t>
      </w:r>
      <w:r w:rsidR="007A7C50">
        <w:rPr>
          <w:rFonts w:ascii="Calibri" w:hAnsi="Calibri"/>
          <w:lang w:val="en-GB"/>
        </w:rPr>
        <w:t>organis</w:t>
      </w:r>
      <w:r w:rsidRPr="007A7C50">
        <w:rPr>
          <w:rFonts w:ascii="Calibri" w:hAnsi="Calibri"/>
          <w:lang w:val="en-GB"/>
        </w:rPr>
        <w:t>ations who work specifically with women and girls on women’s rights and/or wom</w:t>
      </w:r>
      <w:r w:rsidR="007A7C50">
        <w:rPr>
          <w:rFonts w:ascii="Calibri" w:hAnsi="Calibri"/>
          <w:lang w:val="en-GB"/>
        </w:rPr>
        <w:t>en’s protection and other needs.</w:t>
      </w:r>
    </w:p>
    <w:p w:rsidR="003843AE" w:rsidRPr="007A7C50" w:rsidRDefault="003843AE" w:rsidP="001D1A34">
      <w:pPr>
        <w:pStyle w:val="ListParagraph"/>
        <w:numPr>
          <w:ilvl w:val="0"/>
          <w:numId w:val="8"/>
        </w:numPr>
        <w:spacing w:after="0" w:line="240" w:lineRule="auto"/>
        <w:ind w:left="714" w:hanging="357"/>
        <w:jc w:val="both"/>
        <w:rPr>
          <w:rFonts w:ascii="Calibri" w:hAnsi="Calibri"/>
          <w:lang w:val="en-GB"/>
        </w:rPr>
      </w:pPr>
      <w:r w:rsidRPr="007A7C50">
        <w:rPr>
          <w:rFonts w:ascii="Calibri" w:hAnsi="Calibri"/>
          <w:lang w:val="en-GB"/>
        </w:rPr>
        <w:t xml:space="preserve">Knowledge of the population of immediate concern that </w:t>
      </w:r>
      <w:r w:rsidR="00295853" w:rsidRPr="007A7C50">
        <w:rPr>
          <w:rFonts w:ascii="Calibri" w:hAnsi="Calibri"/>
          <w:lang w:val="en-GB"/>
        </w:rPr>
        <w:t>may have inspired the analysis</w:t>
      </w:r>
      <w:r w:rsidR="007A7C50">
        <w:rPr>
          <w:rFonts w:ascii="Calibri" w:hAnsi="Calibri"/>
          <w:lang w:val="en-GB"/>
        </w:rPr>
        <w:t>.</w:t>
      </w:r>
    </w:p>
    <w:p w:rsidR="003843AE" w:rsidRPr="007A7C50" w:rsidRDefault="003843AE" w:rsidP="001D1A34">
      <w:pPr>
        <w:pStyle w:val="ListParagraph"/>
        <w:numPr>
          <w:ilvl w:val="0"/>
          <w:numId w:val="8"/>
        </w:numPr>
        <w:spacing w:after="0" w:line="240" w:lineRule="auto"/>
        <w:ind w:left="714" w:hanging="357"/>
        <w:jc w:val="both"/>
        <w:rPr>
          <w:rFonts w:ascii="Calibri" w:hAnsi="Calibri"/>
          <w:lang w:val="en-GB"/>
        </w:rPr>
      </w:pPr>
      <w:r w:rsidRPr="007A7C50">
        <w:rPr>
          <w:rFonts w:ascii="Calibri" w:hAnsi="Calibri"/>
          <w:lang w:val="en-GB"/>
        </w:rPr>
        <w:t>Systems, power, and authority o</w:t>
      </w:r>
      <w:r w:rsidR="00406A95" w:rsidRPr="007A7C50">
        <w:rPr>
          <w:rFonts w:ascii="Calibri" w:hAnsi="Calibri"/>
          <w:lang w:val="en-GB"/>
        </w:rPr>
        <w:t>f the municipal/city government.</w:t>
      </w:r>
    </w:p>
    <w:p w:rsidR="003843AE" w:rsidRPr="00EB1C56" w:rsidRDefault="007A7C50" w:rsidP="001D1A34">
      <w:pPr>
        <w:pStyle w:val="Heading5"/>
        <w:spacing w:line="240" w:lineRule="auto"/>
        <w:contextualSpacing/>
        <w:rPr>
          <w:rFonts w:ascii="Calibri" w:hAnsi="Calibri"/>
          <w:color w:val="08BCC1" w:themeColor="accent1"/>
        </w:rPr>
      </w:pPr>
      <w:bookmarkStart w:id="5" w:name="_Toc455945296"/>
      <w:bookmarkStart w:id="6" w:name="_Toc473131827"/>
      <w:r w:rsidRPr="00EB1C56">
        <w:rPr>
          <w:rFonts w:ascii="Calibri" w:hAnsi="Calibri"/>
          <w:color w:val="08BCC1" w:themeColor="accent1"/>
        </w:rPr>
        <w:t>After the workshop (o</w:t>
      </w:r>
      <w:r w:rsidR="003843AE" w:rsidRPr="00EB1C56">
        <w:rPr>
          <w:rFonts w:ascii="Calibri" w:hAnsi="Calibri"/>
          <w:color w:val="08BCC1" w:themeColor="accent1"/>
        </w:rPr>
        <w:t>utput</w:t>
      </w:r>
      <w:bookmarkEnd w:id="5"/>
      <w:r w:rsidR="003843AE" w:rsidRPr="00EB1C56">
        <w:rPr>
          <w:rFonts w:ascii="Calibri" w:hAnsi="Calibri"/>
          <w:color w:val="08BCC1" w:themeColor="accent1"/>
        </w:rPr>
        <w:t>s)</w:t>
      </w:r>
      <w:bookmarkEnd w:id="6"/>
    </w:p>
    <w:p w:rsidR="003843AE" w:rsidRPr="007A7C50" w:rsidRDefault="007A7C50" w:rsidP="001D1A34">
      <w:pPr>
        <w:spacing w:after="0" w:line="240" w:lineRule="auto"/>
        <w:contextualSpacing/>
        <w:jc w:val="both"/>
        <w:rPr>
          <w:rFonts w:ascii="Calibri" w:hAnsi="Calibri"/>
          <w:lang w:val="en-GB"/>
        </w:rPr>
      </w:pPr>
      <w:r>
        <w:rPr>
          <w:rFonts w:ascii="Calibri" w:hAnsi="Calibri"/>
          <w:lang w:val="en-GB"/>
        </w:rPr>
        <w:t>The outputs of the w</w:t>
      </w:r>
      <w:r w:rsidR="003843AE" w:rsidRPr="007A7C50">
        <w:rPr>
          <w:rFonts w:ascii="Calibri" w:hAnsi="Calibri"/>
          <w:lang w:val="en-GB"/>
        </w:rPr>
        <w:t xml:space="preserve">orkshop will be used during the final </w:t>
      </w:r>
      <w:r w:rsidR="00295853" w:rsidRPr="007A7C50">
        <w:rPr>
          <w:rFonts w:ascii="Calibri" w:hAnsi="Calibri"/>
          <w:lang w:val="en-GB"/>
        </w:rPr>
        <w:t xml:space="preserve">analysis </w:t>
      </w:r>
      <w:r w:rsidR="003843AE" w:rsidRPr="007A7C50">
        <w:rPr>
          <w:rFonts w:ascii="Calibri" w:hAnsi="Calibri"/>
          <w:lang w:val="en-GB"/>
        </w:rPr>
        <w:t>and report writing; they will also inform final revisions to the tools in preparat</w:t>
      </w:r>
      <w:r w:rsidR="00CF2AE1" w:rsidRPr="007A7C50">
        <w:rPr>
          <w:rFonts w:ascii="Calibri" w:hAnsi="Calibri"/>
          <w:lang w:val="en-GB"/>
        </w:rPr>
        <w:t>ion for Phase 2</w:t>
      </w:r>
      <w:r w:rsidR="003843AE" w:rsidRPr="007A7C50">
        <w:rPr>
          <w:rFonts w:ascii="Calibri" w:hAnsi="Calibri"/>
          <w:lang w:val="en-GB"/>
        </w:rPr>
        <w:t>.</w:t>
      </w:r>
    </w:p>
    <w:p w:rsidR="00F114AD" w:rsidRPr="007A7C50" w:rsidRDefault="00F114AD" w:rsidP="001D1A34">
      <w:pPr>
        <w:pStyle w:val="ListParagraph"/>
        <w:numPr>
          <w:ilvl w:val="0"/>
          <w:numId w:val="8"/>
        </w:numPr>
        <w:spacing w:after="0" w:line="240" w:lineRule="auto"/>
        <w:ind w:left="714" w:hanging="357"/>
        <w:jc w:val="both"/>
        <w:rPr>
          <w:rFonts w:ascii="Calibri" w:hAnsi="Calibri"/>
          <w:lang w:val="en-GB"/>
        </w:rPr>
      </w:pPr>
      <w:bookmarkStart w:id="7" w:name="_Toc455945298"/>
      <w:r w:rsidRPr="007A7C50">
        <w:rPr>
          <w:rFonts w:ascii="Calibri" w:hAnsi="Calibri"/>
          <w:lang w:val="en-GB"/>
        </w:rPr>
        <w:t>Ke</w:t>
      </w:r>
      <w:r w:rsidR="009F7C68" w:rsidRPr="007A7C50">
        <w:rPr>
          <w:rFonts w:ascii="Calibri" w:hAnsi="Calibri"/>
          <w:lang w:val="en-GB"/>
        </w:rPr>
        <w:t>y informants identified (</w:t>
      </w:r>
      <w:r w:rsidR="009F7C68" w:rsidRPr="00AB5789">
        <w:rPr>
          <w:rFonts w:ascii="Calibri" w:hAnsi="Calibri"/>
          <w:b/>
          <w:lang w:val="en-GB"/>
        </w:rPr>
        <w:t xml:space="preserve">Tool 4 </w:t>
      </w:r>
      <w:r w:rsidR="007A7C50" w:rsidRPr="00AB5789">
        <w:rPr>
          <w:rFonts w:ascii="Calibri" w:hAnsi="Calibri"/>
          <w:b/>
          <w:lang w:val="en-GB"/>
        </w:rPr>
        <w:t>data collection p</w:t>
      </w:r>
      <w:r w:rsidR="009F7C68" w:rsidRPr="00AB5789">
        <w:rPr>
          <w:rFonts w:ascii="Calibri" w:hAnsi="Calibri"/>
          <w:b/>
          <w:lang w:val="en-GB"/>
        </w:rPr>
        <w:t>lan</w:t>
      </w:r>
      <w:r w:rsidRPr="007A7C50">
        <w:rPr>
          <w:rFonts w:ascii="Calibri" w:hAnsi="Calibri"/>
          <w:lang w:val="en-GB"/>
        </w:rPr>
        <w:t>)</w:t>
      </w:r>
      <w:r w:rsidR="007A7C50">
        <w:rPr>
          <w:rFonts w:ascii="Calibri" w:hAnsi="Calibri"/>
          <w:lang w:val="en-GB"/>
        </w:rPr>
        <w:t>.</w:t>
      </w:r>
    </w:p>
    <w:p w:rsidR="00F114AD" w:rsidRPr="007A7C50" w:rsidRDefault="0058381A" w:rsidP="001D1A34">
      <w:pPr>
        <w:pStyle w:val="ListParagraph"/>
        <w:numPr>
          <w:ilvl w:val="0"/>
          <w:numId w:val="8"/>
        </w:numPr>
        <w:spacing w:after="0" w:line="240" w:lineRule="auto"/>
        <w:ind w:left="714" w:hanging="357"/>
        <w:jc w:val="both"/>
        <w:rPr>
          <w:rFonts w:ascii="Calibri" w:hAnsi="Calibri"/>
          <w:lang w:val="en-GB"/>
        </w:rPr>
      </w:pPr>
      <w:r w:rsidRPr="007A7C50">
        <w:rPr>
          <w:rFonts w:ascii="Calibri" w:hAnsi="Calibri"/>
          <w:lang w:val="en-GB"/>
        </w:rPr>
        <w:t>Stakeholder analysis</w:t>
      </w:r>
      <w:r w:rsidR="00EE63FD" w:rsidRPr="007A7C50">
        <w:rPr>
          <w:rFonts w:ascii="Calibri" w:hAnsi="Calibri"/>
          <w:lang w:val="en-GB"/>
        </w:rPr>
        <w:t xml:space="preserve"> (</w:t>
      </w:r>
      <w:r w:rsidR="00EE63FD" w:rsidRPr="007A7C50">
        <w:rPr>
          <w:rFonts w:ascii="Calibri" w:hAnsi="Calibri"/>
          <w:b/>
          <w:lang w:val="en-GB"/>
        </w:rPr>
        <w:t>Tool 3</w:t>
      </w:r>
      <w:r w:rsidR="00F114AD" w:rsidRPr="007A7C50">
        <w:rPr>
          <w:rFonts w:ascii="Calibri" w:hAnsi="Calibri"/>
          <w:lang w:val="en-GB"/>
        </w:rPr>
        <w:t>)</w:t>
      </w:r>
      <w:r w:rsidR="007A7C50">
        <w:rPr>
          <w:rFonts w:ascii="Calibri" w:hAnsi="Calibri"/>
          <w:lang w:val="en-GB"/>
        </w:rPr>
        <w:t>.</w:t>
      </w:r>
    </w:p>
    <w:p w:rsidR="00CF2AE1" w:rsidRPr="007A7C50" w:rsidRDefault="00295853" w:rsidP="001D1A34">
      <w:pPr>
        <w:pStyle w:val="ListParagraph"/>
        <w:numPr>
          <w:ilvl w:val="0"/>
          <w:numId w:val="8"/>
        </w:numPr>
        <w:spacing w:after="0" w:line="240" w:lineRule="auto"/>
        <w:ind w:left="714" w:hanging="357"/>
        <w:jc w:val="both"/>
        <w:rPr>
          <w:rFonts w:ascii="Calibri" w:hAnsi="Calibri"/>
          <w:lang w:val="en-GB"/>
        </w:rPr>
      </w:pPr>
      <w:r w:rsidRPr="007A7C50">
        <w:rPr>
          <w:rFonts w:ascii="Calibri" w:hAnsi="Calibri"/>
          <w:lang w:val="en-GB"/>
        </w:rPr>
        <w:t>Map of sub-areas for analysis</w:t>
      </w:r>
      <w:r w:rsidR="009F7C68" w:rsidRPr="007A7C50">
        <w:rPr>
          <w:rFonts w:ascii="Calibri" w:hAnsi="Calibri"/>
          <w:lang w:val="en-GB"/>
        </w:rPr>
        <w:t xml:space="preserve"> (Step 2, narrative guide</w:t>
      </w:r>
      <w:r w:rsidR="0011747E" w:rsidRPr="007A7C50">
        <w:rPr>
          <w:rFonts w:ascii="Calibri" w:hAnsi="Calibri"/>
          <w:lang w:val="en-GB"/>
        </w:rPr>
        <w:t>)</w:t>
      </w:r>
      <w:r w:rsidR="007A7C50">
        <w:rPr>
          <w:rFonts w:ascii="Calibri" w:hAnsi="Calibri"/>
          <w:lang w:val="en-GB"/>
        </w:rPr>
        <w:t>.</w:t>
      </w:r>
    </w:p>
    <w:bookmarkEnd w:id="7"/>
    <w:p w:rsidR="00CF2AE1" w:rsidRPr="007A7C50" w:rsidRDefault="00CF2AE1" w:rsidP="001D1A34">
      <w:pPr>
        <w:pStyle w:val="ListParagraph"/>
        <w:numPr>
          <w:ilvl w:val="0"/>
          <w:numId w:val="8"/>
        </w:numPr>
        <w:spacing w:after="0" w:line="240" w:lineRule="auto"/>
        <w:ind w:left="714" w:hanging="357"/>
        <w:jc w:val="both"/>
        <w:rPr>
          <w:rFonts w:ascii="Calibri" w:hAnsi="Calibri"/>
          <w:lang w:val="en-GB"/>
        </w:rPr>
      </w:pPr>
      <w:r w:rsidRPr="007A7C50">
        <w:rPr>
          <w:rFonts w:ascii="Calibri" w:hAnsi="Calibri"/>
          <w:lang w:val="en-GB"/>
        </w:rPr>
        <w:t>Workshop notes</w:t>
      </w:r>
      <w:r w:rsidR="007A7C50">
        <w:rPr>
          <w:rFonts w:ascii="Calibri" w:hAnsi="Calibri"/>
          <w:lang w:val="en-GB"/>
        </w:rPr>
        <w:t>.</w:t>
      </w:r>
    </w:p>
    <w:p w:rsidR="00AF15EC" w:rsidRPr="00EB1C56" w:rsidRDefault="00AF15EC" w:rsidP="001D1A34">
      <w:pPr>
        <w:pStyle w:val="Heading5"/>
        <w:spacing w:line="240" w:lineRule="auto"/>
        <w:contextualSpacing/>
        <w:rPr>
          <w:rFonts w:ascii="Calibri" w:hAnsi="Calibri"/>
          <w:color w:val="08BCC1" w:themeColor="accent1"/>
        </w:rPr>
      </w:pPr>
      <w:r w:rsidRPr="00EB1C56">
        <w:rPr>
          <w:rFonts w:ascii="Calibri" w:hAnsi="Calibri"/>
          <w:color w:val="08BCC1" w:themeColor="accent1"/>
        </w:rPr>
        <w:t xml:space="preserve">Additional </w:t>
      </w:r>
      <w:r w:rsidR="007A7C50" w:rsidRPr="00EB1C56">
        <w:rPr>
          <w:rFonts w:ascii="Calibri" w:hAnsi="Calibri"/>
          <w:color w:val="08BCC1" w:themeColor="accent1"/>
        </w:rPr>
        <w:t>workshop modules (time permitting)</w:t>
      </w:r>
    </w:p>
    <w:p w:rsidR="00D709FA" w:rsidRPr="007A7C50" w:rsidRDefault="00D709FA" w:rsidP="001D1A34">
      <w:pPr>
        <w:spacing w:after="0" w:line="240" w:lineRule="auto"/>
        <w:contextualSpacing/>
        <w:jc w:val="both"/>
        <w:rPr>
          <w:rFonts w:ascii="Calibri" w:hAnsi="Calibri"/>
          <w:lang w:val="en-GB"/>
        </w:rPr>
      </w:pPr>
      <w:r w:rsidRPr="007A7C50">
        <w:rPr>
          <w:rFonts w:ascii="Calibri" w:hAnsi="Calibri"/>
          <w:lang w:val="en-GB"/>
        </w:rPr>
        <w:t>If you are able to get participants to commit to a full day</w:t>
      </w:r>
      <w:r w:rsidR="009C6F1A" w:rsidRPr="007A7C50">
        <w:rPr>
          <w:rFonts w:ascii="Calibri" w:hAnsi="Calibri"/>
          <w:lang w:val="en-GB"/>
        </w:rPr>
        <w:t xml:space="preserve"> or longer</w:t>
      </w:r>
      <w:r w:rsidRPr="007A7C50">
        <w:rPr>
          <w:rFonts w:ascii="Calibri" w:hAnsi="Calibri"/>
          <w:lang w:val="en-GB"/>
        </w:rPr>
        <w:t>, you are likely to be able to add some very useful workshop-based exercises that begin to inform approaches to data collection (conflict-</w:t>
      </w:r>
      <w:r w:rsidR="009C6F1A" w:rsidRPr="007A7C50">
        <w:rPr>
          <w:rFonts w:ascii="Calibri" w:hAnsi="Calibri"/>
          <w:lang w:val="en-GB"/>
        </w:rPr>
        <w:t>sensitivity and KII selection) along with infor</w:t>
      </w:r>
      <w:r w:rsidR="007A7C50">
        <w:rPr>
          <w:rFonts w:ascii="Calibri" w:hAnsi="Calibri"/>
          <w:lang w:val="en-GB"/>
        </w:rPr>
        <w:t xml:space="preserve">ming preliminary analysis. These </w:t>
      </w:r>
      <w:r w:rsidR="009C6F1A" w:rsidRPr="007A7C50">
        <w:rPr>
          <w:rFonts w:ascii="Calibri" w:hAnsi="Calibri"/>
          <w:lang w:val="en-GB"/>
        </w:rPr>
        <w:t>modules may include</w:t>
      </w:r>
      <w:r w:rsidRPr="007A7C50">
        <w:rPr>
          <w:rFonts w:ascii="Calibri" w:hAnsi="Calibri"/>
          <w:lang w:val="en-GB"/>
        </w:rPr>
        <w:t xml:space="preserve">: </w:t>
      </w:r>
    </w:p>
    <w:p w:rsidR="00D709FA" w:rsidRPr="007A7C50" w:rsidRDefault="00D709FA" w:rsidP="001D1A34">
      <w:pPr>
        <w:pStyle w:val="ListParagraph"/>
        <w:numPr>
          <w:ilvl w:val="0"/>
          <w:numId w:val="23"/>
        </w:numPr>
        <w:spacing w:after="0" w:line="240" w:lineRule="auto"/>
        <w:jc w:val="both"/>
        <w:rPr>
          <w:rFonts w:ascii="Calibri" w:hAnsi="Calibri"/>
          <w:lang w:val="en-GB"/>
        </w:rPr>
      </w:pPr>
      <w:r w:rsidRPr="007A7C50">
        <w:rPr>
          <w:rFonts w:ascii="Calibri" w:hAnsi="Calibri"/>
          <w:lang w:val="en-GB"/>
        </w:rPr>
        <w:t xml:space="preserve">Dividers </w:t>
      </w:r>
      <w:r w:rsidR="007A7C50" w:rsidRPr="007A7C50">
        <w:rPr>
          <w:rFonts w:ascii="Calibri" w:hAnsi="Calibri"/>
          <w:lang w:val="en-GB"/>
        </w:rPr>
        <w:t>and connectors analysis</w:t>
      </w:r>
      <w:r w:rsidRPr="007A7C50">
        <w:rPr>
          <w:rFonts w:ascii="Calibri" w:hAnsi="Calibri"/>
          <w:lang w:val="en-GB"/>
        </w:rPr>
        <w:t xml:space="preserve"> (</w:t>
      </w:r>
      <w:r w:rsidRPr="007A7C50">
        <w:rPr>
          <w:rFonts w:ascii="Calibri" w:hAnsi="Calibri"/>
          <w:b/>
          <w:lang w:val="en-GB"/>
        </w:rPr>
        <w:t>see Tool 7</w:t>
      </w:r>
      <w:r w:rsidRPr="007A7C50">
        <w:rPr>
          <w:rFonts w:ascii="Calibri" w:hAnsi="Calibri"/>
          <w:lang w:val="en-GB"/>
        </w:rPr>
        <w:t xml:space="preserve">) to identify sources of tension and commonality in the communities. This will help to inform sensitive issues for data collection and eventual analysis to do no harm. </w:t>
      </w:r>
    </w:p>
    <w:p w:rsidR="00D709FA" w:rsidRPr="007A7C50" w:rsidRDefault="007A7C50" w:rsidP="001D1A34">
      <w:pPr>
        <w:pStyle w:val="ListParagraph"/>
        <w:numPr>
          <w:ilvl w:val="0"/>
          <w:numId w:val="23"/>
        </w:numPr>
        <w:spacing w:after="0" w:line="240" w:lineRule="auto"/>
        <w:jc w:val="both"/>
        <w:rPr>
          <w:rFonts w:ascii="Calibri" w:hAnsi="Calibri"/>
          <w:lang w:val="en-GB"/>
        </w:rPr>
      </w:pPr>
      <w:r>
        <w:rPr>
          <w:rFonts w:ascii="Calibri" w:hAnsi="Calibri"/>
          <w:lang w:val="en-GB"/>
        </w:rPr>
        <w:t>Influence m</w:t>
      </w:r>
      <w:r w:rsidR="00D709FA" w:rsidRPr="007A7C50">
        <w:rPr>
          <w:rFonts w:ascii="Calibri" w:hAnsi="Calibri"/>
          <w:lang w:val="en-GB"/>
        </w:rPr>
        <w:t>atrix</w:t>
      </w:r>
      <w:r w:rsidR="00D709FA" w:rsidRPr="007A7C50">
        <w:rPr>
          <w:rStyle w:val="FootnoteReference"/>
          <w:rFonts w:ascii="Calibri" w:hAnsi="Calibri"/>
          <w:lang w:val="en-GB"/>
        </w:rPr>
        <w:footnoteReference w:id="1"/>
      </w:r>
      <w:r>
        <w:rPr>
          <w:rFonts w:ascii="Calibri" w:hAnsi="Calibri"/>
          <w:lang w:val="en-GB"/>
        </w:rPr>
        <w:t xml:space="preserve"> to facilitate prioritis</w:t>
      </w:r>
      <w:r w:rsidR="00D709FA" w:rsidRPr="007A7C50">
        <w:rPr>
          <w:rFonts w:ascii="Calibri" w:hAnsi="Calibri"/>
          <w:lang w:val="en-GB"/>
        </w:rPr>
        <w:t xml:space="preserve">ation of KIIs to meet with in data collection </w:t>
      </w:r>
    </w:p>
    <w:p w:rsidR="00CF2AE1" w:rsidRPr="007A7C50" w:rsidRDefault="00D709FA" w:rsidP="001D1A34">
      <w:pPr>
        <w:pStyle w:val="ListParagraph"/>
        <w:numPr>
          <w:ilvl w:val="0"/>
          <w:numId w:val="23"/>
        </w:numPr>
        <w:spacing w:after="0" w:line="240" w:lineRule="auto"/>
        <w:jc w:val="both"/>
        <w:rPr>
          <w:rFonts w:ascii="Calibri" w:hAnsi="Calibri"/>
          <w:noProof/>
        </w:rPr>
      </w:pPr>
      <w:r w:rsidRPr="007A7C50">
        <w:rPr>
          <w:rFonts w:ascii="Calibri" w:hAnsi="Calibri"/>
          <w:lang w:val="en-GB"/>
        </w:rPr>
        <w:t xml:space="preserve">Social </w:t>
      </w:r>
      <w:r w:rsidR="007A7C50" w:rsidRPr="007A7C50">
        <w:rPr>
          <w:rFonts w:ascii="Calibri" w:hAnsi="Calibri"/>
          <w:lang w:val="en-GB"/>
        </w:rPr>
        <w:t>network analysis</w:t>
      </w:r>
      <w:r w:rsidRPr="007A7C50">
        <w:rPr>
          <w:rStyle w:val="FootnoteReference"/>
          <w:rFonts w:ascii="Calibri" w:hAnsi="Calibri"/>
          <w:lang w:val="en-GB"/>
        </w:rPr>
        <w:footnoteReference w:id="2"/>
      </w:r>
      <w:r w:rsidRPr="007A7C50">
        <w:rPr>
          <w:rFonts w:ascii="Calibri" w:hAnsi="Calibri"/>
          <w:lang w:val="en-GB"/>
        </w:rPr>
        <w:t xml:space="preserve"> </w:t>
      </w:r>
      <w:r w:rsidR="009C6F1A" w:rsidRPr="007A7C50">
        <w:rPr>
          <w:rFonts w:ascii="Calibri" w:hAnsi="Calibri"/>
          <w:lang w:val="en-GB"/>
        </w:rPr>
        <w:t xml:space="preserve">to conduct a participatory stakeholder analysis. This tool particular helps to understand the relations between stakeholders through visual mapping. </w:t>
      </w:r>
      <w:r w:rsidRPr="007A7C50">
        <w:rPr>
          <w:rFonts w:ascii="Calibri" w:hAnsi="Calibri"/>
          <w:lang w:val="en-GB"/>
        </w:rPr>
        <w:t xml:space="preserve"> </w:t>
      </w:r>
    </w:p>
    <w:p w:rsidR="00CF2AE1" w:rsidRPr="00EB1C56" w:rsidRDefault="00CF2AE1" w:rsidP="00D00462">
      <w:pPr>
        <w:rPr>
          <w:rFonts w:ascii="Calibri" w:hAnsi="Calibri"/>
          <w:color w:val="08BCC1" w:themeColor="accent1"/>
          <w:lang w:val="en-GB"/>
        </w:rPr>
        <w:sectPr w:rsidR="00CF2AE1" w:rsidRPr="00EB1C56" w:rsidSect="00DA71FB">
          <w:footerReference w:type="default" r:id="rId8"/>
          <w:pgSz w:w="11906" w:h="16838" w:code="9"/>
          <w:pgMar w:top="1440" w:right="1440" w:bottom="1440" w:left="1440" w:header="720" w:footer="720" w:gutter="0"/>
          <w:cols w:space="720"/>
          <w:docGrid w:linePitch="360"/>
        </w:sectPr>
      </w:pPr>
    </w:p>
    <w:p w:rsidR="00E15F35" w:rsidRPr="007A7C50" w:rsidRDefault="008418F8" w:rsidP="008A3884">
      <w:pPr>
        <w:jc w:val="center"/>
        <w:rPr>
          <w:rFonts w:ascii="Calibri" w:hAnsi="Calibri"/>
          <w:lang w:val="en-GB"/>
        </w:rPr>
      </w:pPr>
      <w:r w:rsidRPr="007A7C50">
        <w:rPr>
          <w:rFonts w:ascii="Calibri" w:hAnsi="Calibri"/>
          <w:lang w:val="en-GB"/>
        </w:rPr>
        <w:lastRenderedPageBreak/>
        <w:t xml:space="preserve"> </w:t>
      </w:r>
      <w:r w:rsidR="00E15F35" w:rsidRPr="007A7C50">
        <w:rPr>
          <w:rFonts w:ascii="Calibri" w:hAnsi="Calibri"/>
          <w:lang w:val="en-GB"/>
        </w:rPr>
        <w:t>[Location]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6120"/>
        <w:gridCol w:w="1621"/>
      </w:tblGrid>
      <w:tr w:rsidR="002B13B6" w:rsidRPr="007A7C50" w:rsidTr="00EB1C56">
        <w:trPr>
          <w:trHeight w:val="320"/>
        </w:trPr>
        <w:tc>
          <w:tcPr>
            <w:tcW w:w="5000" w:type="pct"/>
            <w:gridSpan w:val="3"/>
            <w:shd w:val="clear" w:color="auto" w:fill="CEF2F3" w:themeFill="accent2"/>
            <w:vAlign w:val="bottom"/>
            <w:hideMark/>
          </w:tcPr>
          <w:p w:rsidR="002B13B6" w:rsidRPr="007A7C50" w:rsidRDefault="002B13B6" w:rsidP="00825610">
            <w:pPr>
              <w:spacing w:after="0" w:line="240" w:lineRule="auto"/>
              <w:jc w:val="center"/>
              <w:rPr>
                <w:rFonts w:ascii="Calibri" w:eastAsia="Times New Roman" w:hAnsi="Calibri" w:cs="Calibri"/>
                <w:b/>
                <w:bCs/>
                <w:color w:val="000000"/>
                <w:lang w:val="en-GB"/>
              </w:rPr>
            </w:pPr>
            <w:r w:rsidRPr="007A7C50">
              <w:rPr>
                <w:rFonts w:ascii="Calibri" w:eastAsia="Times New Roman" w:hAnsi="Calibri" w:cs="Calibri"/>
                <w:b/>
                <w:bCs/>
                <w:color w:val="000000"/>
                <w:lang w:val="en-GB"/>
              </w:rPr>
              <w:t>SAMPLE AGENDA</w:t>
            </w:r>
          </w:p>
        </w:tc>
      </w:tr>
      <w:tr w:rsidR="002B13B6" w:rsidRPr="007A7C50" w:rsidTr="00EB1C56">
        <w:trPr>
          <w:trHeight w:val="320"/>
        </w:trPr>
        <w:tc>
          <w:tcPr>
            <w:tcW w:w="812" w:type="pct"/>
            <w:shd w:val="clear" w:color="auto" w:fill="CEF2F3" w:themeFill="accent2"/>
            <w:vAlign w:val="bottom"/>
            <w:hideMark/>
          </w:tcPr>
          <w:p w:rsidR="002B13B6" w:rsidRPr="007A7C50" w:rsidRDefault="002B13B6" w:rsidP="00825610">
            <w:pPr>
              <w:spacing w:after="0" w:line="240" w:lineRule="auto"/>
              <w:rPr>
                <w:rFonts w:ascii="Calibri" w:eastAsia="Times New Roman" w:hAnsi="Calibri" w:cs="Calibri"/>
                <w:b/>
                <w:bCs/>
                <w:color w:val="000000"/>
                <w:lang w:val="en-GB"/>
              </w:rPr>
            </w:pPr>
            <w:r w:rsidRPr="007A7C50">
              <w:rPr>
                <w:rFonts w:ascii="Calibri" w:eastAsia="Times New Roman" w:hAnsi="Calibri" w:cs="Calibri"/>
                <w:b/>
                <w:bCs/>
                <w:color w:val="000000"/>
                <w:lang w:val="en-GB"/>
              </w:rPr>
              <w:t>Time</w:t>
            </w:r>
          </w:p>
        </w:tc>
        <w:tc>
          <w:tcPr>
            <w:tcW w:w="3311" w:type="pct"/>
            <w:shd w:val="clear" w:color="auto" w:fill="CEF2F3" w:themeFill="accent2"/>
            <w:vAlign w:val="bottom"/>
            <w:hideMark/>
          </w:tcPr>
          <w:p w:rsidR="002B13B6" w:rsidRPr="007A7C50" w:rsidRDefault="002B13B6" w:rsidP="00825610">
            <w:pPr>
              <w:spacing w:after="0" w:line="240" w:lineRule="auto"/>
              <w:rPr>
                <w:rFonts w:ascii="Calibri" w:eastAsia="Times New Roman" w:hAnsi="Calibri" w:cs="Calibri"/>
                <w:b/>
                <w:bCs/>
                <w:color w:val="000000"/>
                <w:lang w:val="en-GB"/>
              </w:rPr>
            </w:pPr>
            <w:r w:rsidRPr="007A7C50">
              <w:rPr>
                <w:rFonts w:ascii="Calibri" w:eastAsia="Times New Roman" w:hAnsi="Calibri" w:cs="Calibri"/>
                <w:b/>
                <w:bCs/>
                <w:color w:val="000000"/>
                <w:lang w:val="en-GB"/>
              </w:rPr>
              <w:t>Topics</w:t>
            </w:r>
          </w:p>
        </w:tc>
        <w:tc>
          <w:tcPr>
            <w:tcW w:w="877" w:type="pct"/>
            <w:shd w:val="clear" w:color="auto" w:fill="CEF2F3" w:themeFill="accent2"/>
            <w:vAlign w:val="bottom"/>
            <w:hideMark/>
          </w:tcPr>
          <w:p w:rsidR="002B13B6" w:rsidRPr="007A7C50" w:rsidRDefault="002B13B6" w:rsidP="00825610">
            <w:pPr>
              <w:spacing w:after="0" w:line="240" w:lineRule="auto"/>
              <w:rPr>
                <w:rFonts w:ascii="Calibri" w:eastAsia="Times New Roman" w:hAnsi="Calibri" w:cs="Calibri"/>
                <w:b/>
                <w:bCs/>
                <w:color w:val="000000"/>
                <w:lang w:val="en-GB"/>
              </w:rPr>
            </w:pPr>
            <w:r w:rsidRPr="007A7C50">
              <w:rPr>
                <w:rFonts w:ascii="Calibri" w:eastAsia="Times New Roman" w:hAnsi="Calibri" w:cs="Calibri"/>
                <w:b/>
                <w:bCs/>
                <w:color w:val="000000"/>
                <w:lang w:val="en-GB"/>
              </w:rPr>
              <w:t>Responsible</w:t>
            </w:r>
          </w:p>
        </w:tc>
      </w:tr>
      <w:tr w:rsidR="002B13B6" w:rsidRPr="007A7C50" w:rsidTr="00987C76">
        <w:trPr>
          <w:trHeight w:val="320"/>
        </w:trPr>
        <w:tc>
          <w:tcPr>
            <w:tcW w:w="812"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9:00-9:30</w:t>
            </w:r>
          </w:p>
        </w:tc>
        <w:tc>
          <w:tcPr>
            <w:tcW w:w="3311"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Arrival</w:t>
            </w:r>
          </w:p>
        </w:tc>
        <w:tc>
          <w:tcPr>
            <w:tcW w:w="877"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p>
        </w:tc>
      </w:tr>
      <w:tr w:rsidR="002B13B6" w:rsidRPr="007A7C50" w:rsidTr="00987C76">
        <w:trPr>
          <w:trHeight w:val="720"/>
        </w:trPr>
        <w:tc>
          <w:tcPr>
            <w:tcW w:w="812"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9:30-10:00</w:t>
            </w:r>
          </w:p>
        </w:tc>
        <w:tc>
          <w:tcPr>
            <w:tcW w:w="3311"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Opening, introductions and overview of agenda</w:t>
            </w:r>
            <w:r w:rsidR="007A7C50">
              <w:rPr>
                <w:rFonts w:ascii="Calibri" w:eastAsia="Times New Roman" w:hAnsi="Calibri" w:cs="Calibri"/>
                <w:color w:val="000000"/>
                <w:lang w:val="en-GB"/>
              </w:rPr>
              <w:t>.</w:t>
            </w:r>
          </w:p>
        </w:tc>
        <w:tc>
          <w:tcPr>
            <w:tcW w:w="877"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r w:rsidR="002B13B6" w:rsidRPr="007A7C50" w:rsidTr="00987C76">
        <w:trPr>
          <w:trHeight w:val="1115"/>
        </w:trPr>
        <w:tc>
          <w:tcPr>
            <w:tcW w:w="812"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10:00-10:30</w:t>
            </w:r>
          </w:p>
        </w:tc>
        <w:tc>
          <w:tcPr>
            <w:tcW w:w="3311" w:type="pct"/>
            <w:shd w:val="clear" w:color="auto" w:fill="auto"/>
            <w:vAlign w:val="center"/>
            <w:hideMark/>
          </w:tcPr>
          <w:p w:rsidR="002B13B6" w:rsidRPr="007A7C50" w:rsidRDefault="002B13B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Plenary</w:t>
            </w:r>
            <w:r w:rsidRPr="007A7C50">
              <w:rPr>
                <w:rFonts w:ascii="Calibri" w:eastAsia="Times New Roman" w:hAnsi="Calibri" w:cs="Calibri"/>
                <w:color w:val="000000"/>
                <w:lang w:val="en-GB"/>
              </w:rPr>
              <w:t>: Description of the analysis approach, timeline and the i</w:t>
            </w:r>
            <w:r w:rsidR="007A7C50">
              <w:rPr>
                <w:rFonts w:ascii="Calibri" w:eastAsia="Times New Roman" w:hAnsi="Calibri" w:cs="Calibri"/>
                <w:color w:val="000000"/>
                <w:lang w:val="en-GB"/>
              </w:rPr>
              <w:t>nitial target areas of the city.</w:t>
            </w:r>
          </w:p>
        </w:tc>
        <w:tc>
          <w:tcPr>
            <w:tcW w:w="877"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r w:rsidR="002B13B6" w:rsidRPr="007A7C50" w:rsidTr="00987C76">
        <w:trPr>
          <w:trHeight w:val="1225"/>
        </w:trPr>
        <w:tc>
          <w:tcPr>
            <w:tcW w:w="812"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10:30-11:15</w:t>
            </w:r>
          </w:p>
        </w:tc>
        <w:tc>
          <w:tcPr>
            <w:tcW w:w="3311" w:type="pct"/>
            <w:shd w:val="clear" w:color="auto" w:fill="auto"/>
            <w:vAlign w:val="center"/>
            <w:hideMark/>
          </w:tcPr>
          <w:p w:rsidR="002B13B6" w:rsidRPr="007A7C50" w:rsidRDefault="002B13B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Group work</w:t>
            </w:r>
            <w:r w:rsidRPr="007A7C50">
              <w:rPr>
                <w:rFonts w:ascii="Calibri" w:eastAsia="Times New Roman" w:hAnsi="Calibri" w:cs="Calibri"/>
                <w:color w:val="000000"/>
                <w:lang w:val="en-GB"/>
              </w:rPr>
              <w:t xml:space="preserve">: </w:t>
            </w:r>
            <w:r w:rsidR="00031D6A" w:rsidRPr="007A7C50">
              <w:rPr>
                <w:rFonts w:ascii="Calibri" w:eastAsia="Times New Roman" w:hAnsi="Calibri" w:cs="Calibri"/>
                <w:color w:val="000000"/>
                <w:lang w:val="en-GB"/>
              </w:rPr>
              <w:t xml:space="preserve">Stakeholder analysis: </w:t>
            </w:r>
            <w:r w:rsidRPr="007A7C50">
              <w:rPr>
                <w:rFonts w:ascii="Calibri" w:eastAsia="Times New Roman" w:hAnsi="Calibri" w:cs="Calibri"/>
                <w:color w:val="000000"/>
                <w:lang w:val="en-GB"/>
              </w:rPr>
              <w:t>Groups determine the key</w:t>
            </w:r>
            <w:r w:rsidR="003F74AA" w:rsidRPr="007A7C50">
              <w:rPr>
                <w:rFonts w:ascii="Calibri" w:eastAsia="Times New Roman" w:hAnsi="Calibri" w:cs="Calibri"/>
                <w:color w:val="000000"/>
                <w:lang w:val="en-GB"/>
              </w:rPr>
              <w:t xml:space="preserve"> stakeholder</w:t>
            </w:r>
            <w:r w:rsidRPr="007A7C50">
              <w:rPr>
                <w:rFonts w:ascii="Calibri" w:eastAsia="Times New Roman" w:hAnsi="Calibri" w:cs="Calibri"/>
                <w:color w:val="000000"/>
                <w:lang w:val="en-GB"/>
              </w:rPr>
              <w:t xml:space="preserve"> that influence targeted population(s)</w:t>
            </w:r>
            <w:r w:rsidR="003F74AA" w:rsidRPr="007A7C50">
              <w:rPr>
                <w:rFonts w:ascii="Calibri" w:eastAsia="Times New Roman" w:hAnsi="Calibri" w:cs="Calibri"/>
                <w:color w:val="000000"/>
                <w:lang w:val="en-GB"/>
              </w:rPr>
              <w:t xml:space="preserve"> for the analysis</w:t>
            </w:r>
            <w:r w:rsidRPr="007A7C50">
              <w:rPr>
                <w:rFonts w:ascii="Calibri" w:eastAsia="Times New Roman" w:hAnsi="Calibri" w:cs="Calibri"/>
                <w:color w:val="000000"/>
                <w:lang w:val="en-GB"/>
              </w:rPr>
              <w:t>.</w:t>
            </w:r>
          </w:p>
        </w:tc>
        <w:tc>
          <w:tcPr>
            <w:tcW w:w="877"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Working groups</w:t>
            </w:r>
          </w:p>
        </w:tc>
      </w:tr>
      <w:tr w:rsidR="002B13B6" w:rsidRPr="007A7C50" w:rsidTr="00EB1C56">
        <w:trPr>
          <w:trHeight w:val="320"/>
        </w:trPr>
        <w:tc>
          <w:tcPr>
            <w:tcW w:w="812" w:type="pct"/>
            <w:shd w:val="clear" w:color="auto" w:fill="CEF2F3" w:themeFill="accent2"/>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11:15-11:30</w:t>
            </w:r>
          </w:p>
        </w:tc>
        <w:tc>
          <w:tcPr>
            <w:tcW w:w="4188" w:type="pct"/>
            <w:gridSpan w:val="2"/>
            <w:shd w:val="clear" w:color="auto" w:fill="CEF2F3" w:themeFill="accent2"/>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Coffee break</w:t>
            </w:r>
          </w:p>
        </w:tc>
      </w:tr>
      <w:tr w:rsidR="002B13B6" w:rsidRPr="007A7C50" w:rsidTr="00987C76">
        <w:trPr>
          <w:trHeight w:val="1020"/>
        </w:trPr>
        <w:tc>
          <w:tcPr>
            <w:tcW w:w="812"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11:30-12:15</w:t>
            </w:r>
          </w:p>
        </w:tc>
        <w:tc>
          <w:tcPr>
            <w:tcW w:w="3311"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Group work</w:t>
            </w:r>
            <w:r w:rsidRPr="007A7C50">
              <w:rPr>
                <w:rFonts w:ascii="Calibri" w:eastAsia="Times New Roman" w:hAnsi="Calibri" w:cs="Calibri"/>
                <w:color w:val="000000"/>
                <w:lang w:val="en-GB"/>
              </w:rPr>
              <w:t xml:space="preserve">: Groups analyse </w:t>
            </w:r>
            <w:r w:rsidRPr="007A7C50">
              <w:rPr>
                <w:rFonts w:ascii="Calibri" w:eastAsia="Times New Roman" w:hAnsi="Calibri" w:cs="Times New Roman"/>
                <w:color w:val="000000"/>
                <w:lang w:val="en-GB"/>
              </w:rPr>
              <w:t>sub-areas pre-</w:t>
            </w:r>
            <w:r w:rsidRPr="007A7C50">
              <w:rPr>
                <w:rFonts w:ascii="Calibri" w:eastAsia="Times New Roman" w:hAnsi="Calibri" w:cs="Calibri"/>
                <w:color w:val="000000"/>
                <w:lang w:val="en-GB"/>
              </w:rPr>
              <w:t>selected</w:t>
            </w:r>
            <w:r w:rsidRPr="007A7C50">
              <w:rPr>
                <w:rFonts w:ascii="Calibri" w:eastAsia="Times New Roman" w:hAnsi="Calibri" w:cs="Times New Roman"/>
                <w:color w:val="000000"/>
                <w:lang w:val="en-GB"/>
              </w:rPr>
              <w:t xml:space="preserve"> for the analysis</w:t>
            </w:r>
            <w:r w:rsidR="007A7C50">
              <w:rPr>
                <w:rFonts w:ascii="Calibri" w:eastAsia="Times New Roman" w:hAnsi="Calibri" w:cs="Times New Roman"/>
                <w:color w:val="000000"/>
                <w:lang w:val="en-GB"/>
              </w:rPr>
              <w:t>.</w:t>
            </w:r>
            <w:r w:rsidRPr="007A7C50">
              <w:rPr>
                <w:rFonts w:ascii="Calibri" w:eastAsia="Times New Roman" w:hAnsi="Calibri" w:cs="Times New Roman"/>
                <w:i/>
                <w:color w:val="000000"/>
                <w:lang w:val="en-GB"/>
              </w:rPr>
              <w:t xml:space="preserve"> </w:t>
            </w:r>
          </w:p>
        </w:tc>
        <w:tc>
          <w:tcPr>
            <w:tcW w:w="877"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Working groups</w:t>
            </w:r>
          </w:p>
        </w:tc>
      </w:tr>
      <w:tr w:rsidR="002B13B6" w:rsidRPr="007A7C50" w:rsidTr="00987C76">
        <w:trPr>
          <w:trHeight w:val="755"/>
        </w:trPr>
        <w:tc>
          <w:tcPr>
            <w:tcW w:w="812"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12:15-13:15</w:t>
            </w:r>
          </w:p>
        </w:tc>
        <w:tc>
          <w:tcPr>
            <w:tcW w:w="3311" w:type="pct"/>
            <w:shd w:val="clear" w:color="auto" w:fill="auto"/>
            <w:vAlign w:val="center"/>
            <w:hideMark/>
          </w:tcPr>
          <w:p w:rsidR="002B13B6" w:rsidRPr="007A7C50" w:rsidRDefault="002B13B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Plenary:</w:t>
            </w:r>
            <w:r w:rsidRPr="007A7C50">
              <w:rPr>
                <w:rFonts w:ascii="Calibri" w:eastAsia="Times New Roman" w:hAnsi="Calibri" w:cs="Calibri"/>
                <w:color w:val="000000"/>
                <w:lang w:val="en-GB"/>
              </w:rPr>
              <w:t xml:space="preserve"> Groups present back in 10 min each the key themes from the </w:t>
            </w:r>
            <w:r w:rsidR="003F74AA" w:rsidRPr="007A7C50">
              <w:rPr>
                <w:rFonts w:ascii="Calibri" w:eastAsia="Times New Roman" w:hAnsi="Calibri" w:cs="Calibri"/>
                <w:color w:val="000000"/>
                <w:lang w:val="en-GB"/>
              </w:rPr>
              <w:t>stakeholder mapping</w:t>
            </w:r>
            <w:r w:rsidRPr="007A7C50">
              <w:rPr>
                <w:rFonts w:ascii="Calibri" w:eastAsia="Times New Roman" w:hAnsi="Calibri" w:cs="Calibri"/>
                <w:color w:val="000000"/>
                <w:lang w:val="en-GB"/>
              </w:rPr>
              <w:t xml:space="preserve"> and sub-area prioritisation activities.</w:t>
            </w:r>
          </w:p>
        </w:tc>
        <w:tc>
          <w:tcPr>
            <w:tcW w:w="877"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r w:rsidR="002B13B6" w:rsidRPr="007A7C50" w:rsidTr="00EB1C56">
        <w:trPr>
          <w:trHeight w:val="320"/>
        </w:trPr>
        <w:tc>
          <w:tcPr>
            <w:tcW w:w="812" w:type="pct"/>
            <w:shd w:val="clear" w:color="auto" w:fill="CEF2F3" w:themeFill="accent2"/>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13:15-14:15</w:t>
            </w:r>
          </w:p>
        </w:tc>
        <w:tc>
          <w:tcPr>
            <w:tcW w:w="4188" w:type="pct"/>
            <w:gridSpan w:val="2"/>
            <w:shd w:val="clear" w:color="auto" w:fill="CEF2F3" w:themeFill="accent2"/>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Lunch</w:t>
            </w:r>
          </w:p>
        </w:tc>
      </w:tr>
      <w:tr w:rsidR="002B13B6" w:rsidRPr="007A7C50" w:rsidTr="00987C76">
        <w:trPr>
          <w:trHeight w:val="320"/>
        </w:trPr>
        <w:tc>
          <w:tcPr>
            <w:tcW w:w="812" w:type="pct"/>
            <w:shd w:val="clear" w:color="auto" w:fill="auto"/>
            <w:vAlign w:val="center"/>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14:15-14:45</w:t>
            </w:r>
          </w:p>
        </w:tc>
        <w:tc>
          <w:tcPr>
            <w:tcW w:w="3311" w:type="pct"/>
            <w:shd w:val="clear" w:color="auto" w:fill="auto"/>
            <w:vAlign w:val="center"/>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Working groups</w:t>
            </w:r>
            <w:r w:rsidR="007A7C50">
              <w:rPr>
                <w:rFonts w:ascii="Calibri" w:eastAsia="Times New Roman" w:hAnsi="Calibri" w:cs="Calibri"/>
                <w:color w:val="000000"/>
                <w:lang w:val="en-GB"/>
              </w:rPr>
              <w:t>: Data collection sampling.</w:t>
            </w:r>
          </w:p>
        </w:tc>
        <w:tc>
          <w:tcPr>
            <w:tcW w:w="877" w:type="pct"/>
            <w:shd w:val="clear" w:color="auto" w:fill="auto"/>
            <w:vAlign w:val="center"/>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Working groups</w:t>
            </w:r>
          </w:p>
        </w:tc>
      </w:tr>
      <w:tr w:rsidR="002B13B6" w:rsidRPr="007A7C50" w:rsidTr="00987C76">
        <w:trPr>
          <w:trHeight w:val="320"/>
        </w:trPr>
        <w:tc>
          <w:tcPr>
            <w:tcW w:w="812" w:type="pct"/>
            <w:shd w:val="clear" w:color="auto" w:fill="auto"/>
            <w:vAlign w:val="center"/>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14.45-15.15</w:t>
            </w:r>
          </w:p>
        </w:tc>
        <w:tc>
          <w:tcPr>
            <w:tcW w:w="3311" w:type="pct"/>
            <w:shd w:val="clear" w:color="auto" w:fill="auto"/>
            <w:vAlign w:val="center"/>
          </w:tcPr>
          <w:p w:rsidR="002B13B6" w:rsidRPr="007A7C50" w:rsidRDefault="002B13B6">
            <w:pPr>
              <w:spacing w:after="0" w:line="240" w:lineRule="auto"/>
              <w:rPr>
                <w:rFonts w:ascii="Calibri" w:eastAsia="Times New Roman" w:hAnsi="Calibri" w:cs="Calibri"/>
                <w:color w:val="000000"/>
                <w:u w:val="single"/>
                <w:lang w:val="en-GB"/>
              </w:rPr>
            </w:pPr>
            <w:r w:rsidRPr="007A7C50">
              <w:rPr>
                <w:rFonts w:ascii="Calibri" w:eastAsia="Times New Roman" w:hAnsi="Calibri" w:cs="Calibri"/>
                <w:color w:val="000000"/>
                <w:u w:val="single"/>
                <w:lang w:val="en-GB"/>
              </w:rPr>
              <w:t>Plenary:</w:t>
            </w:r>
            <w:r w:rsidRPr="007A7C50">
              <w:rPr>
                <w:rFonts w:ascii="Calibri" w:eastAsia="Times New Roman" w:hAnsi="Calibri" w:cs="Calibri"/>
                <w:color w:val="000000"/>
                <w:lang w:val="en-GB"/>
              </w:rPr>
              <w:t xml:space="preserve"> Groups present back in 5 min</w:t>
            </w:r>
            <w:r w:rsidR="007A7C50">
              <w:rPr>
                <w:rFonts w:ascii="Calibri" w:eastAsia="Times New Roman" w:hAnsi="Calibri" w:cs="Calibri"/>
                <w:color w:val="000000"/>
                <w:lang w:val="en-GB"/>
              </w:rPr>
              <w:t>utes</w:t>
            </w:r>
            <w:r w:rsidRPr="007A7C50">
              <w:rPr>
                <w:rFonts w:ascii="Calibri" w:eastAsia="Times New Roman" w:hAnsi="Calibri" w:cs="Calibri"/>
                <w:color w:val="000000"/>
                <w:lang w:val="en-GB"/>
              </w:rPr>
              <w:t xml:space="preserve"> each their recommendations </w:t>
            </w:r>
            <w:r w:rsidR="003F74AA" w:rsidRPr="007A7C50">
              <w:rPr>
                <w:rFonts w:ascii="Calibri" w:eastAsia="Times New Roman" w:hAnsi="Calibri" w:cs="Calibri"/>
                <w:color w:val="000000"/>
                <w:lang w:val="en-GB"/>
              </w:rPr>
              <w:t>for the data collection plan</w:t>
            </w:r>
            <w:r w:rsidR="007A7C50">
              <w:rPr>
                <w:rFonts w:ascii="Calibri" w:eastAsia="Times New Roman" w:hAnsi="Calibri" w:cs="Calibri"/>
                <w:color w:val="000000"/>
                <w:lang w:val="en-GB"/>
              </w:rPr>
              <w:t>.</w:t>
            </w:r>
          </w:p>
        </w:tc>
        <w:tc>
          <w:tcPr>
            <w:tcW w:w="877" w:type="pct"/>
            <w:shd w:val="clear" w:color="auto" w:fill="auto"/>
            <w:vAlign w:val="center"/>
          </w:tcPr>
          <w:p w:rsidR="002B13B6" w:rsidRPr="007A7C50" w:rsidRDefault="002B13B6" w:rsidP="00825610">
            <w:pPr>
              <w:spacing w:after="0" w:line="240" w:lineRule="auto"/>
              <w:rPr>
                <w:rFonts w:ascii="Calibri" w:eastAsia="Times New Roman" w:hAnsi="Calibri" w:cs="Calibri"/>
                <w:color w:val="000000"/>
                <w:lang w:val="en-GB"/>
              </w:rPr>
            </w:pPr>
          </w:p>
        </w:tc>
      </w:tr>
      <w:tr w:rsidR="002B13B6" w:rsidRPr="007A7C50" w:rsidTr="00987C76">
        <w:trPr>
          <w:trHeight w:val="320"/>
        </w:trPr>
        <w:tc>
          <w:tcPr>
            <w:tcW w:w="812"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15:15-15:30</w:t>
            </w:r>
          </w:p>
        </w:tc>
        <w:tc>
          <w:tcPr>
            <w:tcW w:w="3311"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u w:val="single"/>
                <w:lang w:val="en-GB"/>
              </w:rPr>
            </w:pPr>
            <w:r w:rsidRPr="007A7C50">
              <w:rPr>
                <w:rFonts w:ascii="Calibri" w:eastAsia="Times New Roman" w:hAnsi="Calibri" w:cs="Calibri"/>
                <w:color w:val="000000"/>
                <w:u w:val="single"/>
                <w:lang w:val="en-GB"/>
              </w:rPr>
              <w:t>Plenary:</w:t>
            </w:r>
            <w:r w:rsidRPr="007A7C50">
              <w:rPr>
                <w:rFonts w:ascii="Calibri" w:eastAsia="Times New Roman" w:hAnsi="Calibri" w:cs="Calibri"/>
                <w:color w:val="000000"/>
                <w:lang w:val="en-GB"/>
              </w:rPr>
              <w:t xml:space="preserve"> Closing remarks</w:t>
            </w:r>
            <w:r w:rsidR="007A7C50">
              <w:rPr>
                <w:rFonts w:ascii="Calibri" w:eastAsia="Times New Roman" w:hAnsi="Calibri" w:cs="Calibri"/>
                <w:color w:val="000000"/>
                <w:lang w:val="en-GB"/>
              </w:rPr>
              <w:t>.</w:t>
            </w:r>
          </w:p>
        </w:tc>
        <w:tc>
          <w:tcPr>
            <w:tcW w:w="877" w:type="pct"/>
            <w:shd w:val="clear" w:color="auto" w:fill="auto"/>
            <w:vAlign w:val="center"/>
            <w:hideMark/>
          </w:tcPr>
          <w:p w:rsidR="002B13B6" w:rsidRPr="007A7C50" w:rsidRDefault="002B13B6"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bl>
    <w:p w:rsidR="00E15F35" w:rsidRPr="007A7C50" w:rsidRDefault="00E15F35" w:rsidP="00E15F35">
      <w:pPr>
        <w:rPr>
          <w:rFonts w:ascii="Calibri" w:hAnsi="Calibri"/>
          <w:lang w:val="en-GB"/>
        </w:rPr>
      </w:pPr>
      <w:r w:rsidRPr="007A7C50">
        <w:rPr>
          <w:rFonts w:ascii="Calibri" w:hAnsi="Calibri"/>
          <w:lang w:val="en-GB"/>
        </w:rPr>
        <w:br w:type="page"/>
      </w:r>
    </w:p>
    <w:tbl>
      <w:tblPr>
        <w:tblpPr w:leftFromText="180" w:rightFromText="180" w:vertAnchor="page" w:horzAnchor="margin" w:tblpY="24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6120"/>
        <w:gridCol w:w="1621"/>
      </w:tblGrid>
      <w:tr w:rsidR="005104A6" w:rsidRPr="007A7C50" w:rsidTr="00EB1C56">
        <w:trPr>
          <w:trHeight w:val="320"/>
        </w:trPr>
        <w:tc>
          <w:tcPr>
            <w:tcW w:w="5000" w:type="pct"/>
            <w:gridSpan w:val="3"/>
            <w:shd w:val="clear" w:color="auto" w:fill="CEF2F3" w:themeFill="accent2"/>
            <w:vAlign w:val="bottom"/>
            <w:hideMark/>
          </w:tcPr>
          <w:p w:rsidR="005104A6" w:rsidRPr="007A7C50" w:rsidRDefault="005104A6" w:rsidP="005104A6">
            <w:pPr>
              <w:spacing w:after="0" w:line="240" w:lineRule="auto"/>
              <w:jc w:val="center"/>
              <w:rPr>
                <w:rFonts w:ascii="Calibri" w:eastAsia="Times New Roman" w:hAnsi="Calibri" w:cs="Calibri"/>
                <w:b/>
                <w:bCs/>
                <w:color w:val="000000"/>
                <w:lang w:val="en-GB"/>
              </w:rPr>
            </w:pPr>
            <w:r w:rsidRPr="007A7C50">
              <w:rPr>
                <w:rFonts w:ascii="Calibri" w:eastAsia="Times New Roman" w:hAnsi="Calibri" w:cs="Calibri"/>
                <w:b/>
                <w:bCs/>
                <w:color w:val="000000"/>
                <w:lang w:val="en-GB"/>
              </w:rPr>
              <w:lastRenderedPageBreak/>
              <w:t>FACILITATORS’ AGENDA</w:t>
            </w:r>
          </w:p>
        </w:tc>
      </w:tr>
      <w:tr w:rsidR="005104A6" w:rsidRPr="007A7C50" w:rsidTr="00EB1C56">
        <w:trPr>
          <w:trHeight w:val="320"/>
        </w:trPr>
        <w:tc>
          <w:tcPr>
            <w:tcW w:w="812" w:type="pct"/>
            <w:shd w:val="clear" w:color="auto" w:fill="CEF2F3" w:themeFill="accent2"/>
            <w:vAlign w:val="bottom"/>
            <w:hideMark/>
          </w:tcPr>
          <w:p w:rsidR="005104A6" w:rsidRPr="007A7C50" w:rsidRDefault="005104A6" w:rsidP="005104A6">
            <w:pPr>
              <w:spacing w:after="0" w:line="240" w:lineRule="auto"/>
              <w:rPr>
                <w:rFonts w:ascii="Calibri" w:eastAsia="Times New Roman" w:hAnsi="Calibri" w:cs="Calibri"/>
                <w:b/>
                <w:bCs/>
                <w:color w:val="000000"/>
                <w:lang w:val="en-GB"/>
              </w:rPr>
            </w:pPr>
            <w:r w:rsidRPr="007A7C50">
              <w:rPr>
                <w:rFonts w:ascii="Calibri" w:eastAsia="Times New Roman" w:hAnsi="Calibri" w:cs="Calibri"/>
                <w:b/>
                <w:bCs/>
                <w:color w:val="000000"/>
                <w:lang w:val="en-GB"/>
              </w:rPr>
              <w:t>Time</w:t>
            </w:r>
          </w:p>
        </w:tc>
        <w:tc>
          <w:tcPr>
            <w:tcW w:w="3311" w:type="pct"/>
            <w:shd w:val="clear" w:color="auto" w:fill="CEF2F3" w:themeFill="accent2"/>
            <w:vAlign w:val="bottom"/>
            <w:hideMark/>
          </w:tcPr>
          <w:p w:rsidR="005104A6" w:rsidRPr="007A7C50" w:rsidRDefault="005104A6" w:rsidP="005104A6">
            <w:pPr>
              <w:spacing w:after="0" w:line="240" w:lineRule="auto"/>
              <w:rPr>
                <w:rFonts w:ascii="Calibri" w:eastAsia="Times New Roman" w:hAnsi="Calibri" w:cs="Calibri"/>
                <w:b/>
                <w:bCs/>
                <w:color w:val="000000"/>
                <w:lang w:val="en-GB"/>
              </w:rPr>
            </w:pPr>
            <w:r w:rsidRPr="007A7C50">
              <w:rPr>
                <w:rFonts w:ascii="Calibri" w:eastAsia="Times New Roman" w:hAnsi="Calibri" w:cs="Calibri"/>
                <w:b/>
                <w:bCs/>
                <w:color w:val="000000"/>
                <w:lang w:val="en-GB"/>
              </w:rPr>
              <w:t>Topics</w:t>
            </w:r>
          </w:p>
        </w:tc>
        <w:tc>
          <w:tcPr>
            <w:tcW w:w="877" w:type="pct"/>
            <w:shd w:val="clear" w:color="auto" w:fill="CEF2F3" w:themeFill="accent2"/>
            <w:vAlign w:val="bottom"/>
            <w:hideMark/>
          </w:tcPr>
          <w:p w:rsidR="005104A6" w:rsidRPr="007A7C50" w:rsidRDefault="005104A6" w:rsidP="005104A6">
            <w:pPr>
              <w:spacing w:after="0" w:line="240" w:lineRule="auto"/>
              <w:rPr>
                <w:rFonts w:ascii="Calibri" w:eastAsia="Times New Roman" w:hAnsi="Calibri" w:cs="Calibri"/>
                <w:b/>
                <w:bCs/>
                <w:color w:val="000000"/>
                <w:lang w:val="en-GB"/>
              </w:rPr>
            </w:pPr>
            <w:r w:rsidRPr="007A7C50">
              <w:rPr>
                <w:rFonts w:ascii="Calibri" w:eastAsia="Times New Roman" w:hAnsi="Calibri" w:cs="Calibri"/>
                <w:b/>
                <w:bCs/>
                <w:color w:val="000000"/>
                <w:lang w:val="en-GB"/>
              </w:rPr>
              <w:t>Responsible</w:t>
            </w:r>
          </w:p>
        </w:tc>
      </w:tr>
      <w:tr w:rsidR="005104A6" w:rsidRPr="007A7C50" w:rsidTr="00987C76">
        <w:trPr>
          <w:trHeight w:val="320"/>
        </w:trPr>
        <w:tc>
          <w:tcPr>
            <w:tcW w:w="812"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9:00-9:30</w:t>
            </w:r>
          </w:p>
        </w:tc>
        <w:tc>
          <w:tcPr>
            <w:tcW w:w="3311"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Arrival</w:t>
            </w:r>
          </w:p>
        </w:tc>
        <w:tc>
          <w:tcPr>
            <w:tcW w:w="877"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p>
        </w:tc>
      </w:tr>
      <w:tr w:rsidR="005104A6" w:rsidRPr="007A7C50" w:rsidTr="00987C76">
        <w:trPr>
          <w:trHeight w:val="3103"/>
        </w:trPr>
        <w:tc>
          <w:tcPr>
            <w:tcW w:w="812"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9:30-10:00</w:t>
            </w:r>
          </w:p>
        </w:tc>
        <w:tc>
          <w:tcPr>
            <w:tcW w:w="3311"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Opening, introductions and overview of agenda</w:t>
            </w:r>
          </w:p>
          <w:p w:rsidR="005104A6" w:rsidRPr="007A7C50" w:rsidRDefault="005104A6" w:rsidP="005104A6">
            <w:pPr>
              <w:pStyle w:val="NoSpacing"/>
              <w:numPr>
                <w:ilvl w:val="0"/>
                <w:numId w:val="14"/>
              </w:numPr>
              <w:jc w:val="both"/>
              <w:rPr>
                <w:i/>
              </w:rPr>
            </w:pPr>
            <w:r w:rsidRPr="007A7C50">
              <w:rPr>
                <w:i/>
              </w:rPr>
              <w:t xml:space="preserve">Welcome participants to the workshop. </w:t>
            </w:r>
          </w:p>
          <w:p w:rsidR="005104A6" w:rsidRPr="007A7C50" w:rsidRDefault="005104A6" w:rsidP="005104A6">
            <w:pPr>
              <w:pStyle w:val="NoSpacing"/>
              <w:numPr>
                <w:ilvl w:val="0"/>
                <w:numId w:val="14"/>
              </w:numPr>
              <w:jc w:val="both"/>
              <w:rPr>
                <w:i/>
              </w:rPr>
            </w:pPr>
            <w:r w:rsidRPr="007A7C50">
              <w:rPr>
                <w:i/>
              </w:rPr>
              <w:t xml:space="preserve">Introduce yourself and your role. </w:t>
            </w:r>
          </w:p>
          <w:p w:rsidR="005104A6" w:rsidRPr="007A7C50" w:rsidRDefault="005104A6" w:rsidP="005104A6">
            <w:pPr>
              <w:pStyle w:val="NoSpacing"/>
              <w:numPr>
                <w:ilvl w:val="0"/>
                <w:numId w:val="14"/>
              </w:numPr>
              <w:jc w:val="both"/>
              <w:rPr>
                <w:i/>
              </w:rPr>
            </w:pPr>
            <w:r w:rsidRPr="007A7C50">
              <w:rPr>
                <w:i/>
              </w:rPr>
              <w:t>Outline expectations of participants for the day</w:t>
            </w:r>
          </w:p>
          <w:p w:rsidR="005104A6" w:rsidRPr="007A7C50" w:rsidRDefault="00AB5789" w:rsidP="005104A6">
            <w:pPr>
              <w:pStyle w:val="NoSpacing"/>
              <w:ind w:left="360"/>
              <w:jc w:val="both"/>
              <w:rPr>
                <w:i/>
              </w:rPr>
            </w:pPr>
            <w:r>
              <w:rPr>
                <w:i/>
              </w:rPr>
              <w:t>(ie</w:t>
            </w:r>
            <w:r w:rsidR="005104A6" w:rsidRPr="007A7C50">
              <w:rPr>
                <w:i/>
              </w:rPr>
              <w:t xml:space="preserve"> contribution to identifying sources and priority sub-areas for primary data collection)</w:t>
            </w:r>
          </w:p>
          <w:p w:rsidR="005104A6" w:rsidRPr="007A7C50" w:rsidRDefault="005104A6" w:rsidP="005104A6">
            <w:pPr>
              <w:pStyle w:val="NoSpacing"/>
              <w:numPr>
                <w:ilvl w:val="0"/>
                <w:numId w:val="14"/>
              </w:numPr>
              <w:jc w:val="both"/>
              <w:rPr>
                <w:rFonts w:eastAsia="Times New Roman"/>
                <w:i/>
                <w:color w:val="000000"/>
                <w:lang w:val="en-GB"/>
              </w:rPr>
            </w:pPr>
            <w:r w:rsidRPr="007A7C50">
              <w:rPr>
                <w:i/>
              </w:rPr>
              <w:t>Ask participants to introduce themselves</w:t>
            </w:r>
          </w:p>
          <w:p w:rsidR="005104A6" w:rsidRPr="007A7C50" w:rsidRDefault="005104A6" w:rsidP="005104A6">
            <w:pPr>
              <w:pStyle w:val="NoSpacing"/>
              <w:numPr>
                <w:ilvl w:val="1"/>
                <w:numId w:val="15"/>
              </w:numPr>
              <w:jc w:val="both"/>
              <w:rPr>
                <w:rFonts w:eastAsia="Times New Roman"/>
                <w:i/>
                <w:color w:val="000000"/>
              </w:rPr>
            </w:pPr>
            <w:r w:rsidRPr="007A7C50">
              <w:rPr>
                <w:rFonts w:eastAsia="Times New Roman"/>
                <w:i/>
                <w:color w:val="000000"/>
              </w:rPr>
              <w:t>Name</w:t>
            </w:r>
          </w:p>
          <w:p w:rsidR="005104A6" w:rsidRPr="007A7C50" w:rsidRDefault="005104A6" w:rsidP="005104A6">
            <w:pPr>
              <w:pStyle w:val="NoSpacing"/>
              <w:numPr>
                <w:ilvl w:val="1"/>
                <w:numId w:val="15"/>
              </w:numPr>
              <w:jc w:val="both"/>
              <w:rPr>
                <w:rFonts w:eastAsia="Times New Roman"/>
                <w:i/>
                <w:color w:val="000000"/>
              </w:rPr>
            </w:pPr>
            <w:r w:rsidRPr="007A7C50">
              <w:rPr>
                <w:rFonts w:eastAsia="Times New Roman"/>
                <w:i/>
                <w:color w:val="000000"/>
              </w:rPr>
              <w:t>Position</w:t>
            </w:r>
          </w:p>
          <w:p w:rsidR="005104A6" w:rsidRPr="007A7C50" w:rsidRDefault="007A7C50" w:rsidP="005104A6">
            <w:pPr>
              <w:pStyle w:val="NoSpacing"/>
              <w:numPr>
                <w:ilvl w:val="1"/>
                <w:numId w:val="15"/>
              </w:numPr>
              <w:jc w:val="both"/>
              <w:rPr>
                <w:rFonts w:eastAsia="Times New Roman"/>
                <w:i/>
                <w:color w:val="000000"/>
              </w:rPr>
            </w:pPr>
            <w:r>
              <w:rPr>
                <w:rFonts w:eastAsia="Times New Roman"/>
                <w:i/>
                <w:color w:val="000000"/>
              </w:rPr>
              <w:t>Organis</w:t>
            </w:r>
            <w:r w:rsidR="005104A6" w:rsidRPr="007A7C50">
              <w:rPr>
                <w:rFonts w:eastAsia="Times New Roman"/>
                <w:i/>
                <w:color w:val="000000"/>
              </w:rPr>
              <w:t>ation</w:t>
            </w:r>
          </w:p>
          <w:p w:rsidR="005104A6" w:rsidRPr="007A7C50" w:rsidRDefault="005104A6" w:rsidP="005104A6">
            <w:pPr>
              <w:pStyle w:val="NoSpacing"/>
              <w:numPr>
                <w:ilvl w:val="1"/>
                <w:numId w:val="15"/>
              </w:numPr>
              <w:jc w:val="both"/>
              <w:rPr>
                <w:rFonts w:eastAsia="Times New Roman"/>
                <w:i/>
                <w:color w:val="000000"/>
              </w:rPr>
            </w:pPr>
            <w:r w:rsidRPr="007A7C50">
              <w:rPr>
                <w:rFonts w:eastAsia="Times New Roman"/>
                <w:i/>
                <w:color w:val="000000"/>
              </w:rPr>
              <w:t xml:space="preserve">Location </w:t>
            </w:r>
          </w:p>
          <w:p w:rsidR="005104A6" w:rsidRPr="007A7C50" w:rsidRDefault="005104A6" w:rsidP="005104A6">
            <w:pPr>
              <w:pStyle w:val="NoSpacing"/>
              <w:numPr>
                <w:ilvl w:val="1"/>
                <w:numId w:val="15"/>
              </w:numPr>
              <w:jc w:val="both"/>
              <w:rPr>
                <w:rFonts w:eastAsia="Times New Roman"/>
                <w:i/>
                <w:color w:val="000000"/>
              </w:rPr>
            </w:pPr>
            <w:r w:rsidRPr="007A7C50">
              <w:rPr>
                <w:rFonts w:eastAsia="Times New Roman"/>
                <w:i/>
                <w:color w:val="000000"/>
              </w:rPr>
              <w:t>Expectations for the day</w:t>
            </w:r>
          </w:p>
          <w:p w:rsidR="005104A6" w:rsidRPr="007A7C50" w:rsidRDefault="005104A6" w:rsidP="005104A6">
            <w:pPr>
              <w:spacing w:after="0" w:line="240" w:lineRule="auto"/>
              <w:rPr>
                <w:rFonts w:ascii="Calibri" w:eastAsia="Times New Roman" w:hAnsi="Calibri" w:cs="Calibri"/>
                <w:i/>
                <w:color w:val="000000"/>
                <w:lang w:val="en-GB"/>
              </w:rPr>
            </w:pPr>
          </w:p>
          <w:p w:rsidR="005104A6" w:rsidRPr="007A7C50" w:rsidRDefault="005104A6" w:rsidP="001D1A34">
            <w:pPr>
              <w:spacing w:after="0" w:line="240" w:lineRule="auto"/>
              <w:rPr>
                <w:rFonts w:ascii="Calibri" w:eastAsia="Times New Roman" w:hAnsi="Calibri" w:cs="Calibri"/>
                <w:color w:val="000000"/>
                <w:lang w:val="en-GB"/>
              </w:rPr>
            </w:pPr>
          </w:p>
        </w:tc>
        <w:tc>
          <w:tcPr>
            <w:tcW w:w="877"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r w:rsidR="005104A6" w:rsidRPr="007A7C50" w:rsidTr="00987C76">
        <w:trPr>
          <w:trHeight w:val="1115"/>
        </w:trPr>
        <w:tc>
          <w:tcPr>
            <w:tcW w:w="812"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10:00-10:30</w:t>
            </w:r>
          </w:p>
        </w:tc>
        <w:tc>
          <w:tcPr>
            <w:tcW w:w="3311"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Plenary</w:t>
            </w:r>
            <w:r w:rsidRPr="007A7C50">
              <w:rPr>
                <w:rFonts w:ascii="Calibri" w:eastAsia="Times New Roman" w:hAnsi="Calibri" w:cs="Calibri"/>
                <w:color w:val="000000"/>
                <w:lang w:val="en-GB"/>
              </w:rPr>
              <w:t xml:space="preserve">: Description of the analysis approach, timeline and the initial target </w:t>
            </w:r>
            <w:r w:rsidR="003F74AA" w:rsidRPr="007A7C50">
              <w:rPr>
                <w:rFonts w:ascii="Calibri" w:eastAsia="Times New Roman" w:hAnsi="Calibri" w:cs="Calibri"/>
                <w:color w:val="000000"/>
                <w:lang w:val="en-GB"/>
              </w:rPr>
              <w:t>sub-</w:t>
            </w:r>
            <w:r w:rsidRPr="007A7C50">
              <w:rPr>
                <w:rFonts w:ascii="Calibri" w:eastAsia="Times New Roman" w:hAnsi="Calibri" w:cs="Calibri"/>
                <w:color w:val="000000"/>
                <w:lang w:val="en-GB"/>
              </w:rPr>
              <w:t xml:space="preserve">areas of the city </w:t>
            </w:r>
          </w:p>
          <w:p w:rsidR="003F74AA" w:rsidRPr="007A7C50" w:rsidRDefault="005104A6" w:rsidP="001D1A34">
            <w:pPr>
              <w:pStyle w:val="ListParagraph"/>
              <w:numPr>
                <w:ilvl w:val="0"/>
                <w:numId w:val="21"/>
              </w:numPr>
              <w:spacing w:after="0" w:line="240" w:lineRule="auto"/>
              <w:rPr>
                <w:rFonts w:ascii="Calibri" w:eastAsia="Times New Roman" w:hAnsi="Calibri" w:cs="Calibri"/>
                <w:i/>
                <w:color w:val="000000"/>
                <w:lang w:val="en-GB"/>
              </w:rPr>
            </w:pPr>
            <w:r w:rsidRPr="007A7C50">
              <w:rPr>
                <w:rFonts w:ascii="Calibri" w:eastAsia="Times New Roman" w:hAnsi="Calibri" w:cs="Calibri"/>
                <w:i/>
                <w:color w:val="000000"/>
                <w:lang w:val="en-GB"/>
              </w:rPr>
              <w:t>Outline the thematic framework which will be used to structure the group work to follow.</w:t>
            </w:r>
            <w:r w:rsidR="007A7C50">
              <w:rPr>
                <w:rFonts w:ascii="Calibri" w:eastAsia="Times New Roman" w:hAnsi="Calibri" w:cs="Calibri"/>
                <w:i/>
                <w:color w:val="000000"/>
                <w:lang w:val="en-GB"/>
              </w:rPr>
              <w:t xml:space="preserve"> </w:t>
            </w:r>
            <w:r w:rsidR="003F74AA" w:rsidRPr="007A7C50">
              <w:rPr>
                <w:rFonts w:ascii="Calibri" w:eastAsia="Times New Roman" w:hAnsi="Calibri" w:cs="Calibri"/>
                <w:i/>
                <w:color w:val="000000"/>
                <w:lang w:val="en-GB"/>
              </w:rPr>
              <w:t>Outline the intent behind identifying key stakeholders (</w:t>
            </w:r>
            <w:r w:rsidR="007A7C50">
              <w:rPr>
                <w:rFonts w:ascii="Calibri" w:eastAsia="Times New Roman" w:hAnsi="Calibri" w:cs="Calibri"/>
                <w:b/>
                <w:i/>
                <w:color w:val="000000"/>
                <w:lang w:val="en-GB"/>
              </w:rPr>
              <w:t xml:space="preserve">see Step 4: </w:t>
            </w:r>
            <w:r w:rsidR="00AB5789">
              <w:rPr>
                <w:rFonts w:ascii="Calibri" w:eastAsia="Times New Roman" w:hAnsi="Calibri" w:cs="Calibri"/>
                <w:b/>
                <w:i/>
                <w:color w:val="000000"/>
                <w:lang w:val="en-GB"/>
              </w:rPr>
              <w:t>N</w:t>
            </w:r>
            <w:r w:rsidR="003F74AA" w:rsidRPr="007A7C50">
              <w:rPr>
                <w:rFonts w:ascii="Calibri" w:eastAsia="Times New Roman" w:hAnsi="Calibri" w:cs="Calibri"/>
                <w:b/>
                <w:i/>
                <w:color w:val="000000"/>
                <w:lang w:val="en-GB"/>
              </w:rPr>
              <w:t>arrative guide</w:t>
            </w:r>
            <w:r w:rsidR="003F74AA" w:rsidRPr="007A7C50">
              <w:rPr>
                <w:rFonts w:ascii="Calibri" w:eastAsia="Times New Roman" w:hAnsi="Calibri" w:cs="Calibri"/>
                <w:i/>
                <w:color w:val="000000"/>
                <w:lang w:val="en-GB"/>
              </w:rPr>
              <w:t>)</w:t>
            </w:r>
          </w:p>
          <w:p w:rsidR="005104A6" w:rsidRPr="007A7C50" w:rsidRDefault="005104A6" w:rsidP="001D1A34">
            <w:pPr>
              <w:spacing w:after="0" w:line="240" w:lineRule="auto"/>
              <w:rPr>
                <w:rFonts w:ascii="Calibri" w:eastAsia="Times New Roman" w:hAnsi="Calibri" w:cs="Calibri"/>
                <w:i/>
                <w:color w:val="000000"/>
                <w:u w:val="single"/>
                <w:lang w:val="en-GB"/>
              </w:rPr>
            </w:pPr>
          </w:p>
        </w:tc>
        <w:tc>
          <w:tcPr>
            <w:tcW w:w="877"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r w:rsidR="005104A6" w:rsidRPr="007A7C50" w:rsidTr="00987C76">
        <w:trPr>
          <w:trHeight w:val="1225"/>
        </w:trPr>
        <w:tc>
          <w:tcPr>
            <w:tcW w:w="812"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10:30-11:15</w:t>
            </w:r>
          </w:p>
        </w:tc>
        <w:tc>
          <w:tcPr>
            <w:tcW w:w="3311"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Group work</w:t>
            </w:r>
            <w:r w:rsidRPr="007A7C50">
              <w:rPr>
                <w:rFonts w:ascii="Calibri" w:eastAsia="Times New Roman" w:hAnsi="Calibri" w:cs="Calibri"/>
                <w:color w:val="000000"/>
                <w:lang w:val="en-GB"/>
              </w:rPr>
              <w:t xml:space="preserve">: Groups determine the key </w:t>
            </w:r>
            <w:r w:rsidR="003F74AA" w:rsidRPr="007A7C50">
              <w:rPr>
                <w:rFonts w:ascii="Calibri" w:eastAsia="Times New Roman" w:hAnsi="Calibri" w:cs="Calibri"/>
                <w:color w:val="000000"/>
                <w:lang w:val="en-GB"/>
              </w:rPr>
              <w:t xml:space="preserve">stakeholders </w:t>
            </w:r>
            <w:r w:rsidRPr="007A7C50">
              <w:rPr>
                <w:rFonts w:ascii="Calibri" w:eastAsia="Times New Roman" w:hAnsi="Calibri" w:cs="Calibri"/>
                <w:color w:val="000000"/>
                <w:lang w:val="en-GB"/>
              </w:rPr>
              <w:t>that influence [targeted population(s)].</w:t>
            </w:r>
          </w:p>
          <w:p w:rsidR="005104A6" w:rsidRPr="007A7C50" w:rsidRDefault="005104A6" w:rsidP="005104A6">
            <w:pPr>
              <w:spacing w:after="0" w:line="240" w:lineRule="auto"/>
              <w:rPr>
                <w:rFonts w:ascii="Calibri" w:eastAsia="Times New Roman" w:hAnsi="Calibri" w:cs="Calibri"/>
                <w:color w:val="000000"/>
                <w:lang w:val="en-GB"/>
              </w:rPr>
            </w:pPr>
          </w:p>
          <w:p w:rsidR="005104A6" w:rsidRPr="007A7C50" w:rsidRDefault="005104A6" w:rsidP="005104A6">
            <w:pPr>
              <w:pStyle w:val="ListParagraph"/>
              <w:numPr>
                <w:ilvl w:val="0"/>
                <w:numId w:val="16"/>
              </w:numPr>
              <w:spacing w:after="0" w:line="240" w:lineRule="auto"/>
              <w:rPr>
                <w:rFonts w:ascii="Calibri" w:hAnsi="Calibri"/>
                <w:i/>
                <w:lang w:val="en-GB"/>
              </w:rPr>
            </w:pPr>
            <w:r w:rsidRPr="007A7C50">
              <w:rPr>
                <w:rFonts w:ascii="Calibri" w:hAnsi="Calibri"/>
                <w:i/>
                <w:lang w:val="en-GB"/>
              </w:rPr>
              <w:t>Divide participants into five-six groups (one for each key theme: political, social and cultural; economic; service delivery and infrastructure; and space and settlements; cross-cutting) according to their area of expertise</w:t>
            </w:r>
            <w:r w:rsidR="00AB5789">
              <w:rPr>
                <w:rFonts w:ascii="Calibri" w:hAnsi="Calibri"/>
                <w:i/>
                <w:lang w:val="en-GB"/>
              </w:rPr>
              <w:t>.</w:t>
            </w:r>
          </w:p>
          <w:p w:rsidR="005104A6" w:rsidRPr="007A7C50" w:rsidRDefault="005104A6" w:rsidP="005104A6">
            <w:pPr>
              <w:pStyle w:val="ListParagraph"/>
              <w:numPr>
                <w:ilvl w:val="0"/>
                <w:numId w:val="16"/>
              </w:numPr>
              <w:spacing w:after="0" w:line="240" w:lineRule="auto"/>
              <w:rPr>
                <w:rFonts w:ascii="Calibri" w:hAnsi="Calibri"/>
                <w:i/>
                <w:lang w:val="en-GB"/>
              </w:rPr>
            </w:pPr>
            <w:r w:rsidRPr="007A7C50">
              <w:rPr>
                <w:rFonts w:ascii="Calibri" w:hAnsi="Calibri"/>
                <w:i/>
                <w:lang w:val="en-GB"/>
              </w:rPr>
              <w:t>Give each group a flip-chart/</w:t>
            </w:r>
            <w:r w:rsidR="007A7C50">
              <w:rPr>
                <w:rFonts w:ascii="Calibri" w:hAnsi="Calibri"/>
                <w:i/>
                <w:lang w:val="en-GB"/>
              </w:rPr>
              <w:t>PowerP</w:t>
            </w:r>
            <w:r w:rsidRPr="007A7C50">
              <w:rPr>
                <w:rFonts w:ascii="Calibri" w:hAnsi="Calibri"/>
                <w:i/>
                <w:lang w:val="en-GB"/>
              </w:rPr>
              <w:t>oint template (depending on available resources) and ensure that a note-taker is designated within each g</w:t>
            </w:r>
            <w:r w:rsidR="00AB5789">
              <w:rPr>
                <w:rFonts w:ascii="Calibri" w:hAnsi="Calibri"/>
                <w:i/>
                <w:lang w:val="en-GB"/>
              </w:rPr>
              <w:t>roup.</w:t>
            </w:r>
          </w:p>
          <w:p w:rsidR="005104A6" w:rsidRPr="007A7C50" w:rsidRDefault="005104A6" w:rsidP="005104A6">
            <w:pPr>
              <w:pStyle w:val="ListParagraph"/>
              <w:numPr>
                <w:ilvl w:val="0"/>
                <w:numId w:val="16"/>
              </w:numPr>
              <w:spacing w:after="0" w:line="240" w:lineRule="auto"/>
              <w:rPr>
                <w:rFonts w:ascii="Calibri" w:eastAsia="Times New Roman" w:hAnsi="Calibri" w:cs="Calibri"/>
                <w:color w:val="000000"/>
                <w:lang w:val="en-GB"/>
              </w:rPr>
            </w:pPr>
            <w:r w:rsidRPr="007A7C50">
              <w:rPr>
                <w:rFonts w:ascii="Calibri" w:eastAsia="Times New Roman" w:hAnsi="Calibri" w:cs="Calibri"/>
                <w:i/>
                <w:color w:val="000000"/>
                <w:lang w:val="en-GB"/>
              </w:rPr>
              <w:t xml:space="preserve">Ask them to </w:t>
            </w:r>
            <w:r w:rsidRPr="007A7C50">
              <w:rPr>
                <w:rFonts w:ascii="Calibri" w:eastAsia="Times New Roman" w:hAnsi="Calibri" w:cs="Calibri"/>
                <w:i/>
                <w:color w:val="000000"/>
              </w:rPr>
              <w:t xml:space="preserve">identify </w:t>
            </w:r>
            <w:r w:rsidR="003F74AA" w:rsidRPr="007A7C50">
              <w:rPr>
                <w:rFonts w:ascii="Calibri" w:eastAsia="Times New Roman" w:hAnsi="Calibri" w:cs="Calibri"/>
                <w:i/>
                <w:color w:val="000000"/>
              </w:rPr>
              <w:t xml:space="preserve">stakeholders </w:t>
            </w:r>
            <w:r w:rsidRPr="007A7C50">
              <w:rPr>
                <w:rFonts w:ascii="Calibri" w:eastAsia="Times New Roman" w:hAnsi="Calibri" w:cs="Calibri"/>
                <w:i/>
                <w:color w:val="000000"/>
              </w:rPr>
              <w:t xml:space="preserve">for each theme, categorise them and share some brief information on the </w:t>
            </w:r>
            <w:r w:rsidR="007A7C50">
              <w:rPr>
                <w:rFonts w:ascii="Calibri" w:eastAsia="Times New Roman" w:hAnsi="Calibri" w:cs="Calibri"/>
                <w:i/>
                <w:color w:val="000000"/>
              </w:rPr>
              <w:t>stakeholders</w:t>
            </w:r>
            <w:r w:rsidRPr="007A7C50">
              <w:rPr>
                <w:rFonts w:ascii="Calibri" w:eastAsia="Times New Roman" w:hAnsi="Calibri" w:cs="Calibri"/>
                <w:i/>
                <w:color w:val="000000"/>
              </w:rPr>
              <w:t>’ roles</w:t>
            </w:r>
            <w:r w:rsidR="00AB5789">
              <w:rPr>
                <w:rFonts w:ascii="Calibri" w:eastAsia="Times New Roman" w:hAnsi="Calibri" w:cs="Calibri"/>
                <w:i/>
                <w:color w:val="000000"/>
              </w:rPr>
              <w:t>.</w:t>
            </w:r>
          </w:p>
          <w:p w:rsidR="005104A6" w:rsidRPr="007A7C50" w:rsidRDefault="005104A6" w:rsidP="005104A6">
            <w:pPr>
              <w:spacing w:after="0" w:line="240" w:lineRule="auto"/>
              <w:rPr>
                <w:rFonts w:ascii="Calibri" w:eastAsia="Times New Roman" w:hAnsi="Calibri" w:cs="Calibri"/>
                <w:i/>
                <w:color w:val="000000"/>
                <w:lang w:val="en-GB"/>
              </w:rPr>
            </w:pPr>
          </w:p>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i/>
                <w:color w:val="000000"/>
                <w:lang w:val="en-GB"/>
              </w:rPr>
              <w:t>Ask them to be ready to present back in 5 min</w:t>
            </w:r>
            <w:r w:rsidR="00AB5789">
              <w:rPr>
                <w:rFonts w:ascii="Calibri" w:eastAsia="Times New Roman" w:hAnsi="Calibri" w:cs="Calibri"/>
                <w:i/>
                <w:color w:val="000000"/>
                <w:lang w:val="en-GB"/>
              </w:rPr>
              <w:t>utes</w:t>
            </w:r>
            <w:r w:rsidRPr="007A7C50">
              <w:rPr>
                <w:rFonts w:ascii="Calibri" w:eastAsia="Times New Roman" w:hAnsi="Calibri" w:cs="Calibri"/>
                <w:i/>
                <w:color w:val="000000"/>
                <w:lang w:val="en-GB"/>
              </w:rPr>
              <w:t xml:space="preserve"> or less.</w:t>
            </w:r>
          </w:p>
          <w:p w:rsidR="005104A6" w:rsidRPr="007A7C50" w:rsidRDefault="005104A6" w:rsidP="005104A6">
            <w:pPr>
              <w:spacing w:after="0" w:line="240" w:lineRule="auto"/>
              <w:rPr>
                <w:rFonts w:ascii="Calibri" w:eastAsia="Times New Roman" w:hAnsi="Calibri" w:cs="Calibri"/>
                <w:color w:val="000000"/>
                <w:lang w:val="en-GB"/>
              </w:rPr>
            </w:pPr>
          </w:p>
          <w:p w:rsidR="005104A6" w:rsidRPr="007A7C50" w:rsidRDefault="005104A6" w:rsidP="007A7C50">
            <w:pPr>
              <w:spacing w:after="0" w:line="240" w:lineRule="auto"/>
              <w:rPr>
                <w:rFonts w:ascii="Calibri" w:eastAsia="Times New Roman" w:hAnsi="Calibri" w:cs="Calibri"/>
                <w:color w:val="000000"/>
                <w:lang w:val="en-GB"/>
              </w:rPr>
            </w:pPr>
            <w:r w:rsidRPr="00AB5789">
              <w:rPr>
                <w:rFonts w:ascii="Calibri" w:eastAsia="Times New Roman" w:hAnsi="Calibri" w:cs="Calibri"/>
                <w:b/>
                <w:i/>
                <w:color w:val="000000"/>
                <w:lang w:val="en-GB"/>
              </w:rPr>
              <w:t>Tool 3:</w:t>
            </w:r>
            <w:r w:rsidR="003F74AA" w:rsidRPr="00AB5789">
              <w:rPr>
                <w:rFonts w:ascii="Calibri" w:eastAsia="Times New Roman" w:hAnsi="Calibri" w:cs="Calibri"/>
                <w:b/>
                <w:i/>
                <w:color w:val="000000"/>
                <w:lang w:val="en-GB"/>
              </w:rPr>
              <w:t xml:space="preserve"> Stakeholder </w:t>
            </w:r>
            <w:r w:rsidR="007A7C50" w:rsidRPr="00AB5789">
              <w:rPr>
                <w:rFonts w:ascii="Calibri" w:eastAsia="Times New Roman" w:hAnsi="Calibri" w:cs="Calibri"/>
                <w:b/>
                <w:i/>
                <w:color w:val="000000"/>
                <w:lang w:val="en-GB"/>
              </w:rPr>
              <w:t>a</w:t>
            </w:r>
            <w:r w:rsidR="003F74AA" w:rsidRPr="00AB5789">
              <w:rPr>
                <w:rFonts w:ascii="Calibri" w:eastAsia="Times New Roman" w:hAnsi="Calibri" w:cs="Calibri"/>
                <w:b/>
                <w:i/>
                <w:color w:val="000000"/>
                <w:lang w:val="en-GB"/>
              </w:rPr>
              <w:t>nalysis</w:t>
            </w:r>
            <w:r w:rsidRPr="00AB5789">
              <w:rPr>
                <w:rFonts w:ascii="Calibri" w:eastAsia="Times New Roman" w:hAnsi="Calibri" w:cs="Calibri"/>
                <w:b/>
                <w:i/>
                <w:color w:val="000000"/>
                <w:lang w:val="en-GB"/>
              </w:rPr>
              <w:t>,</w:t>
            </w:r>
            <w:r w:rsidRPr="007A7C50">
              <w:rPr>
                <w:rFonts w:ascii="Calibri" w:eastAsia="Times New Roman" w:hAnsi="Calibri" w:cs="Calibri"/>
                <w:i/>
                <w:color w:val="000000"/>
                <w:lang w:val="en-GB"/>
              </w:rPr>
              <w:t xml:space="preserve"> </w:t>
            </w:r>
            <w:r w:rsidRPr="007A7C50">
              <w:rPr>
                <w:rFonts w:ascii="Calibri" w:eastAsia="Times New Roman" w:hAnsi="Calibri" w:cs="Times New Roman"/>
                <w:i/>
                <w:color w:val="000000"/>
                <w:lang w:val="en-GB"/>
              </w:rPr>
              <w:t>Prioritise and map sub-areas</w:t>
            </w:r>
            <w:r w:rsidRPr="007A7C50">
              <w:rPr>
                <w:rFonts w:ascii="Calibri" w:eastAsia="Times New Roman" w:hAnsi="Calibri" w:cs="Times New Roman"/>
                <w:color w:val="000000"/>
                <w:lang w:val="en-GB"/>
              </w:rPr>
              <w:t xml:space="preserve"> sub-section of Step 2 in narrative guide</w:t>
            </w:r>
          </w:p>
        </w:tc>
        <w:tc>
          <w:tcPr>
            <w:tcW w:w="877" w:type="pct"/>
            <w:shd w:val="clear" w:color="auto" w:fill="auto"/>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Working groups</w:t>
            </w:r>
          </w:p>
        </w:tc>
      </w:tr>
      <w:tr w:rsidR="005104A6" w:rsidRPr="007A7C50" w:rsidTr="00EB1C56">
        <w:trPr>
          <w:trHeight w:val="320"/>
        </w:trPr>
        <w:tc>
          <w:tcPr>
            <w:tcW w:w="812" w:type="pct"/>
            <w:shd w:val="clear" w:color="auto" w:fill="CEF2F3" w:themeFill="accent2"/>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11:15-11:30</w:t>
            </w:r>
          </w:p>
        </w:tc>
        <w:tc>
          <w:tcPr>
            <w:tcW w:w="4188" w:type="pct"/>
            <w:gridSpan w:val="2"/>
            <w:shd w:val="clear" w:color="auto" w:fill="CEF2F3" w:themeFill="accent2"/>
            <w:vAlign w:val="center"/>
            <w:hideMark/>
          </w:tcPr>
          <w:p w:rsidR="005104A6" w:rsidRPr="007A7C50" w:rsidRDefault="005104A6" w:rsidP="005104A6">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Coffee break</w:t>
            </w:r>
          </w:p>
        </w:tc>
      </w:tr>
    </w:tbl>
    <w:p w:rsidR="005104A6" w:rsidRPr="007A7C50" w:rsidRDefault="005104A6" w:rsidP="005104A6">
      <w:pPr>
        <w:jc w:val="center"/>
        <w:rPr>
          <w:rFonts w:ascii="Calibri" w:hAnsi="Calibri"/>
          <w:lang w:val="en-GB"/>
        </w:rPr>
      </w:pPr>
      <w:r w:rsidRPr="007A7C50">
        <w:rPr>
          <w:rFonts w:ascii="Calibri" w:hAnsi="Calibri"/>
          <w:lang w:val="en-GB"/>
        </w:rPr>
        <w:t xml:space="preserve"> [Location]</w:t>
      </w:r>
    </w:p>
    <w:p w:rsidR="005104A6" w:rsidRPr="007A7C50" w:rsidRDefault="005104A6" w:rsidP="005104A6">
      <w:pPr>
        <w:rPr>
          <w:rFonts w:ascii="Calibri" w:eastAsia="Times New Roman" w:hAnsi="Calibri" w:cs="Calibri"/>
          <w:lang w:val="en-GB"/>
        </w:rPr>
      </w:pPr>
    </w:p>
    <w:p w:rsidR="004E1F60" w:rsidRPr="007A7C50" w:rsidRDefault="004E1F60" w:rsidP="005104A6">
      <w:pPr>
        <w:rPr>
          <w:rFonts w:ascii="Calibri" w:eastAsia="Times New Roman" w:hAnsi="Calibri" w:cs="Calibri"/>
          <w:lang w:val="en-GB"/>
        </w:rPr>
        <w:sectPr w:rsidR="004E1F60" w:rsidRPr="007A7C50" w:rsidSect="004F503F">
          <w:headerReference w:type="default" r:id="rId9"/>
          <w:pgSz w:w="11906" w:h="16838" w:code="9"/>
          <w:pgMar w:top="1440" w:right="1440" w:bottom="1440" w:left="1440" w:header="720"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3"/>
        <w:gridCol w:w="6137"/>
        <w:gridCol w:w="1613"/>
      </w:tblGrid>
      <w:tr w:rsidR="00FD7FD2" w:rsidRPr="007A7C50" w:rsidTr="00F852C1">
        <w:trPr>
          <w:trHeight w:val="1020"/>
        </w:trPr>
        <w:tc>
          <w:tcPr>
            <w:tcW w:w="812" w:type="pct"/>
            <w:shd w:val="clear" w:color="auto" w:fill="auto"/>
            <w:vAlign w:val="center"/>
            <w:hideMark/>
          </w:tcPr>
          <w:p w:rsidR="00FD7FD2" w:rsidRPr="007A7C50" w:rsidRDefault="00FD7FD2"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lastRenderedPageBreak/>
              <w:t>11:30-12:15</w:t>
            </w:r>
          </w:p>
        </w:tc>
        <w:tc>
          <w:tcPr>
            <w:tcW w:w="3311" w:type="pct"/>
            <w:shd w:val="clear" w:color="auto" w:fill="auto"/>
            <w:vAlign w:val="center"/>
            <w:hideMark/>
          </w:tcPr>
          <w:p w:rsidR="00FD7FD2" w:rsidRPr="007A7C50" w:rsidRDefault="00FD7FD2"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Group work</w:t>
            </w:r>
            <w:r w:rsidRPr="007A7C50">
              <w:rPr>
                <w:rFonts w:ascii="Calibri" w:eastAsia="Times New Roman" w:hAnsi="Calibri" w:cs="Calibri"/>
                <w:color w:val="000000"/>
                <w:lang w:val="en-GB"/>
              </w:rPr>
              <w:t xml:space="preserve">: Groups analyse </w:t>
            </w:r>
            <w:r w:rsidR="00B55306" w:rsidRPr="007A7C50">
              <w:rPr>
                <w:rFonts w:ascii="Calibri" w:eastAsia="Times New Roman" w:hAnsi="Calibri" w:cs="Times New Roman"/>
                <w:color w:val="000000"/>
                <w:lang w:val="en-GB"/>
              </w:rPr>
              <w:t>sub-areas pre-</w:t>
            </w:r>
            <w:r w:rsidR="00B55306" w:rsidRPr="007A7C50">
              <w:rPr>
                <w:rFonts w:ascii="Calibri" w:eastAsia="Times New Roman" w:hAnsi="Calibri" w:cs="Calibri"/>
                <w:color w:val="000000"/>
                <w:lang w:val="en-GB"/>
              </w:rPr>
              <w:t>selected</w:t>
            </w:r>
            <w:r w:rsidR="00B55306" w:rsidRPr="007A7C50">
              <w:rPr>
                <w:rFonts w:ascii="Calibri" w:eastAsia="Times New Roman" w:hAnsi="Calibri" w:cs="Times New Roman"/>
                <w:color w:val="000000"/>
                <w:lang w:val="en-GB"/>
              </w:rPr>
              <w:t xml:space="preserve"> for the analysis</w:t>
            </w:r>
            <w:r w:rsidR="00B55306" w:rsidRPr="007A7C50">
              <w:rPr>
                <w:rFonts w:ascii="Calibri" w:eastAsia="Times New Roman" w:hAnsi="Calibri" w:cs="Times New Roman"/>
                <w:i/>
                <w:color w:val="000000"/>
                <w:lang w:val="en-GB"/>
              </w:rPr>
              <w:t xml:space="preserve"> </w:t>
            </w:r>
          </w:p>
          <w:p w:rsidR="00671950" w:rsidRPr="007A7C50" w:rsidRDefault="00671950" w:rsidP="00825610">
            <w:pPr>
              <w:spacing w:after="0" w:line="240" w:lineRule="auto"/>
              <w:rPr>
                <w:rFonts w:ascii="Calibri" w:eastAsia="Times New Roman" w:hAnsi="Calibri" w:cs="Calibri"/>
                <w:i/>
                <w:color w:val="000000"/>
                <w:lang w:val="en-GB"/>
              </w:rPr>
            </w:pPr>
          </w:p>
          <w:p w:rsidR="009853B4" w:rsidRPr="007A7C50" w:rsidRDefault="009853B4" w:rsidP="009853B4">
            <w:pPr>
              <w:pStyle w:val="ListParagraph"/>
              <w:numPr>
                <w:ilvl w:val="0"/>
                <w:numId w:val="18"/>
              </w:numPr>
              <w:spacing w:after="0" w:line="240" w:lineRule="auto"/>
              <w:rPr>
                <w:rFonts w:ascii="Calibri" w:hAnsi="Calibri"/>
                <w:i/>
                <w:lang w:val="en-GB"/>
              </w:rPr>
            </w:pPr>
            <w:r w:rsidRPr="007A7C50">
              <w:rPr>
                <w:rFonts w:ascii="Calibri" w:hAnsi="Calibri"/>
                <w:i/>
                <w:lang w:val="en-GB"/>
              </w:rPr>
              <w:t>Retain the group composition from the earlier session</w:t>
            </w:r>
            <w:r w:rsidR="007A7C50">
              <w:rPr>
                <w:rFonts w:ascii="Calibri" w:hAnsi="Calibri"/>
                <w:i/>
                <w:lang w:val="en-GB"/>
              </w:rPr>
              <w:t>.</w:t>
            </w:r>
          </w:p>
          <w:p w:rsidR="009853B4" w:rsidRPr="007A7C50" w:rsidRDefault="007A7C50" w:rsidP="009853B4">
            <w:pPr>
              <w:pStyle w:val="ListParagraph"/>
              <w:numPr>
                <w:ilvl w:val="0"/>
                <w:numId w:val="18"/>
              </w:numPr>
              <w:spacing w:after="0" w:line="240" w:lineRule="auto"/>
              <w:rPr>
                <w:rFonts w:ascii="Calibri" w:hAnsi="Calibri"/>
                <w:i/>
                <w:lang w:val="en-GB"/>
              </w:rPr>
            </w:pPr>
            <w:r>
              <w:rPr>
                <w:rFonts w:ascii="Calibri" w:hAnsi="Calibri"/>
                <w:i/>
                <w:lang w:val="en-GB"/>
              </w:rPr>
              <w:t>Give each group a flip-chart/PowerP</w:t>
            </w:r>
            <w:r w:rsidR="009853B4" w:rsidRPr="007A7C50">
              <w:rPr>
                <w:rFonts w:ascii="Calibri" w:hAnsi="Calibri"/>
                <w:i/>
                <w:lang w:val="en-GB"/>
              </w:rPr>
              <w:t>oint template (depending on available re</w:t>
            </w:r>
            <w:r>
              <w:rPr>
                <w:rFonts w:ascii="Calibri" w:hAnsi="Calibri"/>
                <w:i/>
                <w:lang w:val="en-GB"/>
              </w:rPr>
              <w:t>sources) and ensure that a note</w:t>
            </w:r>
            <w:r w:rsidR="009853B4" w:rsidRPr="007A7C50">
              <w:rPr>
                <w:rFonts w:ascii="Calibri" w:hAnsi="Calibri"/>
                <w:i/>
                <w:lang w:val="en-GB"/>
              </w:rPr>
              <w:t xml:space="preserve">taker </w:t>
            </w:r>
            <w:r>
              <w:rPr>
                <w:rFonts w:ascii="Calibri" w:hAnsi="Calibri"/>
                <w:i/>
                <w:lang w:val="en-GB"/>
              </w:rPr>
              <w:t>is designated within each group.</w:t>
            </w:r>
          </w:p>
          <w:p w:rsidR="001710E8" w:rsidRPr="007A7C50" w:rsidRDefault="009853B4" w:rsidP="001710E8">
            <w:pPr>
              <w:pStyle w:val="ListParagraph"/>
              <w:numPr>
                <w:ilvl w:val="0"/>
                <w:numId w:val="18"/>
              </w:numPr>
              <w:spacing w:after="0" w:line="240" w:lineRule="auto"/>
              <w:rPr>
                <w:rFonts w:ascii="Calibri" w:eastAsia="Times New Roman" w:hAnsi="Calibri" w:cs="Calibri"/>
                <w:color w:val="000000"/>
                <w:lang w:val="en-GB"/>
              </w:rPr>
            </w:pPr>
            <w:r w:rsidRPr="007A7C50">
              <w:rPr>
                <w:rFonts w:ascii="Calibri" w:eastAsia="Times New Roman" w:hAnsi="Calibri" w:cs="Calibri"/>
                <w:i/>
                <w:color w:val="000000"/>
                <w:lang w:val="en-GB"/>
              </w:rPr>
              <w:t xml:space="preserve">Ask them to </w:t>
            </w:r>
            <w:r w:rsidR="00E84015" w:rsidRPr="007A7C50">
              <w:rPr>
                <w:rFonts w:ascii="Calibri" w:eastAsia="Times New Roman" w:hAnsi="Calibri" w:cs="Calibri"/>
                <w:i/>
                <w:color w:val="000000"/>
              </w:rPr>
              <w:t xml:space="preserve">review the </w:t>
            </w:r>
            <w:r w:rsidR="0058381A" w:rsidRPr="007A7C50">
              <w:rPr>
                <w:rFonts w:ascii="Calibri" w:eastAsia="Times New Roman" w:hAnsi="Calibri" w:cs="Calibri"/>
                <w:i/>
                <w:color w:val="000000"/>
              </w:rPr>
              <w:t xml:space="preserve">a list of </w:t>
            </w:r>
            <w:r w:rsidR="007A7C50">
              <w:rPr>
                <w:rFonts w:ascii="Calibri" w:eastAsia="Times New Roman" w:hAnsi="Calibri" w:cs="Calibri"/>
                <w:i/>
                <w:color w:val="000000"/>
              </w:rPr>
              <w:t>prioritis</w:t>
            </w:r>
            <w:r w:rsidR="0058381A" w:rsidRPr="007A7C50">
              <w:rPr>
                <w:rFonts w:ascii="Calibri" w:eastAsia="Times New Roman" w:hAnsi="Calibri" w:cs="Calibri"/>
                <w:i/>
                <w:color w:val="000000"/>
              </w:rPr>
              <w:t>ed sub-areas of the city to conduct primary data collection in</w:t>
            </w:r>
            <w:r w:rsidR="007A16A1" w:rsidRPr="007A7C50">
              <w:rPr>
                <w:rFonts w:ascii="Calibri" w:eastAsia="Times New Roman" w:hAnsi="Calibri" w:cs="Calibri"/>
                <w:i/>
                <w:color w:val="000000"/>
              </w:rPr>
              <w:t xml:space="preserve"> drafted by the context analysis team (see Step 2 in narrative guidance)</w:t>
            </w:r>
            <w:r w:rsidR="001710E8" w:rsidRPr="007A7C50">
              <w:rPr>
                <w:rFonts w:ascii="Calibri" w:eastAsia="Times New Roman" w:hAnsi="Calibri" w:cs="Calibri"/>
                <w:i/>
                <w:color w:val="000000"/>
              </w:rPr>
              <w:t xml:space="preserve"> and </w:t>
            </w:r>
            <w:r w:rsidR="00EF3963" w:rsidRPr="007A7C50">
              <w:rPr>
                <w:rFonts w:ascii="Calibri" w:eastAsia="Times New Roman" w:hAnsi="Calibri" w:cs="Calibri"/>
                <w:i/>
                <w:color w:val="000000"/>
              </w:rPr>
              <w:t xml:space="preserve">let them know to </w:t>
            </w:r>
            <w:r w:rsidR="001710E8" w:rsidRPr="007A7C50">
              <w:rPr>
                <w:rFonts w:ascii="Calibri" w:eastAsia="Times New Roman" w:hAnsi="Calibri" w:cs="Calibri"/>
                <w:i/>
                <w:color w:val="000000"/>
              </w:rPr>
              <w:t>be prepared to share feedback</w:t>
            </w:r>
            <w:r w:rsidR="00D6758D" w:rsidRPr="007A7C50">
              <w:rPr>
                <w:rFonts w:ascii="Calibri" w:eastAsia="Times New Roman" w:hAnsi="Calibri" w:cs="Calibri"/>
                <w:i/>
                <w:color w:val="000000"/>
              </w:rPr>
              <w:t xml:space="preserve"> </w:t>
            </w:r>
            <w:r w:rsidR="00D6758D" w:rsidRPr="007A7C50">
              <w:rPr>
                <w:rFonts w:ascii="Calibri" w:eastAsia="Times New Roman" w:hAnsi="Calibri" w:cs="Calibri"/>
                <w:i/>
                <w:color w:val="000000"/>
                <w:lang w:val="en-GB"/>
              </w:rPr>
              <w:t>in 5 mi</w:t>
            </w:r>
            <w:r w:rsidR="00AB5789">
              <w:rPr>
                <w:rFonts w:ascii="Calibri" w:eastAsia="Times New Roman" w:hAnsi="Calibri" w:cs="Calibri"/>
                <w:i/>
                <w:color w:val="000000"/>
                <w:lang w:val="en-GB"/>
              </w:rPr>
              <w:t>nutes</w:t>
            </w:r>
            <w:r w:rsidR="00D6758D" w:rsidRPr="007A7C50">
              <w:rPr>
                <w:rFonts w:ascii="Calibri" w:eastAsia="Times New Roman" w:hAnsi="Calibri" w:cs="Calibri"/>
                <w:i/>
                <w:color w:val="000000"/>
                <w:lang w:val="en-GB"/>
              </w:rPr>
              <w:t xml:space="preserve"> or less</w:t>
            </w:r>
            <w:r w:rsidR="001710E8" w:rsidRPr="007A7C50">
              <w:rPr>
                <w:rFonts w:ascii="Calibri" w:eastAsia="Times New Roman" w:hAnsi="Calibri" w:cs="Calibri"/>
                <w:i/>
                <w:color w:val="000000"/>
              </w:rPr>
              <w:t xml:space="preserve"> in the plenary session to follow.</w:t>
            </w:r>
          </w:p>
          <w:p w:rsidR="00D709FA" w:rsidRPr="007A7C50" w:rsidRDefault="00D709FA" w:rsidP="001D1A34">
            <w:pPr>
              <w:spacing w:after="0" w:line="240" w:lineRule="auto"/>
              <w:rPr>
                <w:rFonts w:ascii="Calibri" w:eastAsia="Times New Roman" w:hAnsi="Calibri" w:cs="Calibri"/>
                <w:color w:val="000000"/>
                <w:lang w:val="en-GB"/>
              </w:rPr>
            </w:pPr>
          </w:p>
          <w:tbl>
            <w:tblPr>
              <w:tblStyle w:val="TableGrid"/>
              <w:tblW w:w="5911" w:type="dxa"/>
              <w:tblLook w:val="04A0" w:firstRow="1" w:lastRow="0" w:firstColumn="1" w:lastColumn="0" w:noHBand="0" w:noVBand="1"/>
            </w:tblPr>
            <w:tblGrid>
              <w:gridCol w:w="1932"/>
              <w:gridCol w:w="1917"/>
              <w:gridCol w:w="2062"/>
            </w:tblGrid>
            <w:tr w:rsidR="00D709FA" w:rsidRPr="007A7C50" w:rsidTr="001D1A34">
              <w:trPr>
                <w:trHeight w:val="556"/>
              </w:trPr>
              <w:tc>
                <w:tcPr>
                  <w:tcW w:w="1932" w:type="dxa"/>
                  <w:tcBorders>
                    <w:top w:val="single" w:sz="4" w:space="0" w:color="auto"/>
                    <w:left w:val="single" w:sz="4" w:space="0" w:color="auto"/>
                    <w:bottom w:val="single" w:sz="4" w:space="0" w:color="auto"/>
                    <w:right w:val="single" w:sz="4" w:space="0" w:color="auto"/>
                  </w:tcBorders>
                  <w:hideMark/>
                </w:tcPr>
                <w:p w:rsidR="00D709FA" w:rsidRPr="007A7C50" w:rsidRDefault="007A7C50">
                  <w:pPr>
                    <w:jc w:val="both"/>
                    <w:rPr>
                      <w:rFonts w:ascii="Calibri" w:hAnsi="Calibri"/>
                      <w:b/>
                    </w:rPr>
                  </w:pPr>
                  <w:r>
                    <w:rPr>
                      <w:rFonts w:ascii="Calibri" w:hAnsi="Calibri"/>
                      <w:b/>
                    </w:rPr>
                    <w:t>Sub-a</w:t>
                  </w:r>
                  <w:r w:rsidR="00D709FA" w:rsidRPr="007A7C50">
                    <w:rPr>
                      <w:rFonts w:ascii="Calibri" w:hAnsi="Calibri"/>
                      <w:b/>
                    </w:rPr>
                    <w:t xml:space="preserve">rea </w:t>
                  </w:r>
                </w:p>
              </w:tc>
              <w:tc>
                <w:tcPr>
                  <w:tcW w:w="1917"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b/>
                    </w:rPr>
                  </w:pPr>
                  <w:r w:rsidRPr="007A7C50">
                    <w:rPr>
                      <w:rFonts w:ascii="Calibri" w:hAnsi="Calibri"/>
                      <w:b/>
                    </w:rPr>
                    <w:t>Description of area</w:t>
                  </w:r>
                </w:p>
                <w:p w:rsidR="00D709FA" w:rsidRPr="007A7C50" w:rsidRDefault="00D709FA" w:rsidP="00D709FA">
                  <w:pPr>
                    <w:jc w:val="both"/>
                    <w:rPr>
                      <w:rFonts w:ascii="Calibri" w:hAnsi="Calibri"/>
                      <w:b/>
                    </w:rPr>
                  </w:pPr>
                </w:p>
              </w:tc>
              <w:tc>
                <w:tcPr>
                  <w:tcW w:w="2062" w:type="dxa"/>
                  <w:tcBorders>
                    <w:top w:val="single" w:sz="4" w:space="0" w:color="auto"/>
                    <w:left w:val="single" w:sz="4" w:space="0" w:color="auto"/>
                    <w:bottom w:val="single" w:sz="4" w:space="0" w:color="auto"/>
                    <w:right w:val="single" w:sz="4" w:space="0" w:color="auto"/>
                  </w:tcBorders>
                  <w:hideMark/>
                </w:tcPr>
                <w:p w:rsidR="00D709FA" w:rsidRPr="007A7C50" w:rsidRDefault="007A7C50">
                  <w:pPr>
                    <w:jc w:val="both"/>
                    <w:rPr>
                      <w:rFonts w:ascii="Calibri" w:hAnsi="Calibri"/>
                      <w:b/>
                    </w:rPr>
                  </w:pPr>
                  <w:r>
                    <w:rPr>
                      <w:rFonts w:ascii="Calibri" w:hAnsi="Calibri"/>
                      <w:b/>
                    </w:rPr>
                    <w:t>Rational for pr</w:t>
                  </w:r>
                  <w:r w:rsidR="00D709FA" w:rsidRPr="007A7C50">
                    <w:rPr>
                      <w:rFonts w:ascii="Calibri" w:hAnsi="Calibri"/>
                      <w:b/>
                    </w:rPr>
                    <w:t>iority</w:t>
                  </w:r>
                </w:p>
              </w:tc>
            </w:tr>
            <w:tr w:rsidR="00D709FA" w:rsidRPr="007A7C50" w:rsidTr="001D1A34">
              <w:trPr>
                <w:trHeight w:val="185"/>
              </w:trPr>
              <w:tc>
                <w:tcPr>
                  <w:tcW w:w="1932" w:type="dxa"/>
                  <w:tcBorders>
                    <w:top w:val="single" w:sz="4" w:space="0" w:color="auto"/>
                    <w:left w:val="single" w:sz="4" w:space="0" w:color="auto"/>
                    <w:bottom w:val="single" w:sz="4" w:space="0" w:color="auto"/>
                    <w:right w:val="single" w:sz="4" w:space="0" w:color="auto"/>
                  </w:tcBorders>
                  <w:hideMark/>
                </w:tcPr>
                <w:p w:rsidR="00D709FA" w:rsidRPr="007A7C50" w:rsidRDefault="00D709FA" w:rsidP="00D709FA">
                  <w:pPr>
                    <w:jc w:val="both"/>
                    <w:rPr>
                      <w:rFonts w:ascii="Calibri" w:hAnsi="Calibri"/>
                    </w:rPr>
                  </w:pPr>
                  <w:r w:rsidRPr="007A7C50">
                    <w:rPr>
                      <w:rFonts w:ascii="Calibri" w:hAnsi="Calibri"/>
                    </w:rPr>
                    <w:t>A – Delmar</w:t>
                  </w:r>
                </w:p>
              </w:tc>
              <w:tc>
                <w:tcPr>
                  <w:tcW w:w="1917"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c>
                <w:tcPr>
                  <w:tcW w:w="2062"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r>
            <w:tr w:rsidR="00D709FA" w:rsidRPr="007A7C50" w:rsidTr="001D1A34">
              <w:trPr>
                <w:trHeight w:val="185"/>
              </w:trPr>
              <w:tc>
                <w:tcPr>
                  <w:tcW w:w="1932" w:type="dxa"/>
                  <w:tcBorders>
                    <w:top w:val="single" w:sz="4" w:space="0" w:color="auto"/>
                    <w:left w:val="single" w:sz="4" w:space="0" w:color="auto"/>
                    <w:bottom w:val="single" w:sz="4" w:space="0" w:color="auto"/>
                    <w:right w:val="single" w:sz="4" w:space="0" w:color="auto"/>
                  </w:tcBorders>
                  <w:hideMark/>
                </w:tcPr>
                <w:p w:rsidR="00D709FA" w:rsidRPr="007A7C50" w:rsidRDefault="00D709FA" w:rsidP="00D709FA">
                  <w:pPr>
                    <w:jc w:val="both"/>
                    <w:rPr>
                      <w:rFonts w:ascii="Calibri" w:hAnsi="Calibri"/>
                    </w:rPr>
                  </w:pPr>
                  <w:r w:rsidRPr="007A7C50">
                    <w:rPr>
                      <w:rFonts w:ascii="Calibri" w:hAnsi="Calibri"/>
                    </w:rPr>
                    <w:t>B – Bandal</w:t>
                  </w:r>
                </w:p>
              </w:tc>
              <w:tc>
                <w:tcPr>
                  <w:tcW w:w="1917"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c>
                <w:tcPr>
                  <w:tcW w:w="2062"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r>
            <w:tr w:rsidR="00D709FA" w:rsidRPr="007A7C50" w:rsidTr="001D1A34">
              <w:trPr>
                <w:trHeight w:val="185"/>
              </w:trPr>
              <w:tc>
                <w:tcPr>
                  <w:tcW w:w="1932" w:type="dxa"/>
                  <w:tcBorders>
                    <w:top w:val="single" w:sz="4" w:space="0" w:color="auto"/>
                    <w:left w:val="single" w:sz="4" w:space="0" w:color="auto"/>
                    <w:bottom w:val="single" w:sz="4" w:space="0" w:color="auto"/>
                    <w:right w:val="single" w:sz="4" w:space="0" w:color="auto"/>
                  </w:tcBorders>
                  <w:hideMark/>
                </w:tcPr>
                <w:p w:rsidR="00D709FA" w:rsidRPr="007A7C50" w:rsidRDefault="00D709FA" w:rsidP="00D709FA">
                  <w:pPr>
                    <w:jc w:val="both"/>
                    <w:rPr>
                      <w:rFonts w:ascii="Calibri" w:hAnsi="Calibri"/>
                    </w:rPr>
                  </w:pPr>
                  <w:r w:rsidRPr="007A7C50">
                    <w:rPr>
                      <w:rFonts w:ascii="Calibri" w:hAnsi="Calibri"/>
                    </w:rPr>
                    <w:t>C – Port</w:t>
                  </w:r>
                </w:p>
              </w:tc>
              <w:tc>
                <w:tcPr>
                  <w:tcW w:w="1917"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c>
                <w:tcPr>
                  <w:tcW w:w="2062"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r>
            <w:tr w:rsidR="00D709FA" w:rsidRPr="007A7C50" w:rsidTr="001D1A34">
              <w:trPr>
                <w:trHeight w:val="185"/>
              </w:trPr>
              <w:tc>
                <w:tcPr>
                  <w:tcW w:w="1932" w:type="dxa"/>
                  <w:tcBorders>
                    <w:top w:val="single" w:sz="4" w:space="0" w:color="auto"/>
                    <w:left w:val="single" w:sz="4" w:space="0" w:color="auto"/>
                    <w:bottom w:val="single" w:sz="4" w:space="0" w:color="auto"/>
                    <w:right w:val="single" w:sz="4" w:space="0" w:color="auto"/>
                  </w:tcBorders>
                  <w:hideMark/>
                </w:tcPr>
                <w:p w:rsidR="00D709FA" w:rsidRPr="007A7C50" w:rsidRDefault="00D709FA" w:rsidP="00D709FA">
                  <w:pPr>
                    <w:jc w:val="both"/>
                    <w:rPr>
                      <w:rFonts w:ascii="Calibri" w:hAnsi="Calibri"/>
                    </w:rPr>
                  </w:pPr>
                  <w:r w:rsidRPr="007A7C50">
                    <w:rPr>
                      <w:rFonts w:ascii="Calibri" w:hAnsi="Calibri"/>
                    </w:rPr>
                    <w:t>D – zzz</w:t>
                  </w:r>
                </w:p>
              </w:tc>
              <w:tc>
                <w:tcPr>
                  <w:tcW w:w="1917"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c>
                <w:tcPr>
                  <w:tcW w:w="2062"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r>
            <w:tr w:rsidR="00D709FA" w:rsidRPr="007A7C50" w:rsidTr="001D1A34">
              <w:trPr>
                <w:trHeight w:val="185"/>
              </w:trPr>
              <w:tc>
                <w:tcPr>
                  <w:tcW w:w="1932" w:type="dxa"/>
                  <w:tcBorders>
                    <w:top w:val="single" w:sz="4" w:space="0" w:color="auto"/>
                    <w:left w:val="single" w:sz="4" w:space="0" w:color="auto"/>
                    <w:bottom w:val="single" w:sz="4" w:space="0" w:color="auto"/>
                    <w:right w:val="single" w:sz="4" w:space="0" w:color="auto"/>
                  </w:tcBorders>
                  <w:hideMark/>
                </w:tcPr>
                <w:p w:rsidR="00D709FA" w:rsidRPr="007A7C50" w:rsidRDefault="00D709FA" w:rsidP="00D709FA">
                  <w:pPr>
                    <w:jc w:val="both"/>
                    <w:rPr>
                      <w:rFonts w:ascii="Calibri" w:hAnsi="Calibri"/>
                    </w:rPr>
                  </w:pPr>
                  <w:r w:rsidRPr="007A7C50">
                    <w:rPr>
                      <w:rFonts w:ascii="Calibri" w:hAnsi="Calibri"/>
                    </w:rPr>
                    <w:t xml:space="preserve">E – zzz </w:t>
                  </w:r>
                </w:p>
              </w:tc>
              <w:tc>
                <w:tcPr>
                  <w:tcW w:w="1917"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c>
                <w:tcPr>
                  <w:tcW w:w="2062"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r>
            <w:tr w:rsidR="00D709FA" w:rsidRPr="007A7C50" w:rsidTr="001D1A34">
              <w:trPr>
                <w:trHeight w:val="185"/>
              </w:trPr>
              <w:tc>
                <w:tcPr>
                  <w:tcW w:w="1932" w:type="dxa"/>
                  <w:tcBorders>
                    <w:top w:val="single" w:sz="4" w:space="0" w:color="auto"/>
                    <w:left w:val="single" w:sz="4" w:space="0" w:color="auto"/>
                    <w:bottom w:val="single" w:sz="4" w:space="0" w:color="auto"/>
                    <w:right w:val="single" w:sz="4" w:space="0" w:color="auto"/>
                  </w:tcBorders>
                  <w:hideMark/>
                </w:tcPr>
                <w:p w:rsidR="00D709FA" w:rsidRPr="007A7C50" w:rsidRDefault="00D709FA" w:rsidP="00D709FA">
                  <w:pPr>
                    <w:jc w:val="both"/>
                    <w:rPr>
                      <w:rFonts w:ascii="Calibri" w:hAnsi="Calibri"/>
                    </w:rPr>
                  </w:pPr>
                  <w:r w:rsidRPr="007A7C50">
                    <w:rPr>
                      <w:rFonts w:ascii="Calibri" w:hAnsi="Calibri"/>
                    </w:rPr>
                    <w:t>F – zzz</w:t>
                  </w:r>
                </w:p>
              </w:tc>
              <w:tc>
                <w:tcPr>
                  <w:tcW w:w="1917"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c>
                <w:tcPr>
                  <w:tcW w:w="2062" w:type="dxa"/>
                  <w:tcBorders>
                    <w:top w:val="single" w:sz="4" w:space="0" w:color="auto"/>
                    <w:left w:val="single" w:sz="4" w:space="0" w:color="auto"/>
                    <w:bottom w:val="single" w:sz="4" w:space="0" w:color="auto"/>
                    <w:right w:val="single" w:sz="4" w:space="0" w:color="auto"/>
                  </w:tcBorders>
                </w:tcPr>
                <w:p w:rsidR="00D709FA" w:rsidRPr="007A7C50" w:rsidRDefault="00D709FA" w:rsidP="00D709FA">
                  <w:pPr>
                    <w:jc w:val="both"/>
                    <w:rPr>
                      <w:rFonts w:ascii="Calibri" w:hAnsi="Calibri"/>
                    </w:rPr>
                  </w:pPr>
                </w:p>
              </w:tc>
            </w:tr>
          </w:tbl>
          <w:p w:rsidR="00D709FA" w:rsidRPr="007A7C50" w:rsidRDefault="00D709FA" w:rsidP="001D1A34">
            <w:pPr>
              <w:spacing w:after="0" w:line="240" w:lineRule="auto"/>
              <w:rPr>
                <w:rFonts w:ascii="Calibri" w:eastAsia="Times New Roman" w:hAnsi="Calibri" w:cs="Calibri"/>
                <w:color w:val="000000"/>
                <w:lang w:val="en-GB"/>
              </w:rPr>
            </w:pPr>
          </w:p>
          <w:p w:rsidR="00671950" w:rsidRPr="007A7C50" w:rsidRDefault="00671950" w:rsidP="00825610">
            <w:pPr>
              <w:spacing w:after="0" w:line="240" w:lineRule="auto"/>
              <w:rPr>
                <w:rFonts w:ascii="Calibri" w:eastAsia="Times New Roman" w:hAnsi="Calibri" w:cs="Calibri"/>
                <w:i/>
                <w:color w:val="000000"/>
                <w:lang w:val="en-GB"/>
              </w:rPr>
            </w:pPr>
          </w:p>
        </w:tc>
        <w:tc>
          <w:tcPr>
            <w:tcW w:w="877" w:type="pct"/>
            <w:shd w:val="clear" w:color="auto" w:fill="auto"/>
            <w:vAlign w:val="center"/>
            <w:hideMark/>
          </w:tcPr>
          <w:p w:rsidR="00FD7FD2" w:rsidRPr="007A7C50" w:rsidRDefault="00FD7FD2"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Working groups</w:t>
            </w:r>
          </w:p>
        </w:tc>
      </w:tr>
      <w:tr w:rsidR="00FD7FD2" w:rsidRPr="007A7C50" w:rsidTr="00F852C1">
        <w:trPr>
          <w:trHeight w:val="755"/>
        </w:trPr>
        <w:tc>
          <w:tcPr>
            <w:tcW w:w="812" w:type="pct"/>
            <w:shd w:val="clear" w:color="auto" w:fill="auto"/>
            <w:vAlign w:val="center"/>
            <w:hideMark/>
          </w:tcPr>
          <w:p w:rsidR="00FD7FD2" w:rsidRPr="007A7C50" w:rsidRDefault="00D6758D"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12:15-13:15</w:t>
            </w:r>
          </w:p>
        </w:tc>
        <w:tc>
          <w:tcPr>
            <w:tcW w:w="3311" w:type="pct"/>
            <w:shd w:val="clear" w:color="auto" w:fill="auto"/>
            <w:vAlign w:val="center"/>
            <w:hideMark/>
          </w:tcPr>
          <w:p w:rsidR="00FD7FD2" w:rsidRPr="007A7C50" w:rsidRDefault="00FD7FD2">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Plenary:</w:t>
            </w:r>
            <w:r w:rsidR="00D6758D" w:rsidRPr="007A7C50">
              <w:rPr>
                <w:rFonts w:ascii="Calibri" w:eastAsia="Times New Roman" w:hAnsi="Calibri" w:cs="Calibri"/>
                <w:color w:val="000000"/>
                <w:lang w:val="en-GB"/>
              </w:rPr>
              <w:t xml:space="preserve"> Groups present back in 10</w:t>
            </w:r>
            <w:r w:rsidRPr="007A7C50">
              <w:rPr>
                <w:rFonts w:ascii="Calibri" w:eastAsia="Times New Roman" w:hAnsi="Calibri" w:cs="Calibri"/>
                <w:color w:val="000000"/>
                <w:lang w:val="en-GB"/>
              </w:rPr>
              <w:t xml:space="preserve"> mi</w:t>
            </w:r>
            <w:r w:rsidR="000F0F34" w:rsidRPr="007A7C50">
              <w:rPr>
                <w:rFonts w:ascii="Calibri" w:eastAsia="Times New Roman" w:hAnsi="Calibri" w:cs="Calibri"/>
                <w:color w:val="000000"/>
                <w:lang w:val="en-GB"/>
              </w:rPr>
              <w:t>n</w:t>
            </w:r>
            <w:r w:rsidR="007A7C50">
              <w:rPr>
                <w:rFonts w:ascii="Calibri" w:eastAsia="Times New Roman" w:hAnsi="Calibri" w:cs="Calibri"/>
                <w:color w:val="000000"/>
                <w:lang w:val="en-GB"/>
              </w:rPr>
              <w:t>utes</w:t>
            </w:r>
            <w:r w:rsidR="000F0F34" w:rsidRPr="007A7C50">
              <w:rPr>
                <w:rFonts w:ascii="Calibri" w:eastAsia="Times New Roman" w:hAnsi="Calibri" w:cs="Calibri"/>
                <w:color w:val="000000"/>
                <w:lang w:val="en-GB"/>
              </w:rPr>
              <w:t xml:space="preserve"> each the key themes from the </w:t>
            </w:r>
            <w:r w:rsidR="0058381A" w:rsidRPr="007A7C50">
              <w:rPr>
                <w:rFonts w:ascii="Calibri" w:eastAsia="Times New Roman" w:hAnsi="Calibri" w:cs="Calibri"/>
                <w:color w:val="000000"/>
                <w:lang w:val="en-GB"/>
              </w:rPr>
              <w:t>stakeholder mapping</w:t>
            </w:r>
            <w:r w:rsidR="000F0F34" w:rsidRPr="007A7C50">
              <w:rPr>
                <w:rFonts w:ascii="Calibri" w:eastAsia="Times New Roman" w:hAnsi="Calibri" w:cs="Calibri"/>
                <w:color w:val="000000"/>
                <w:lang w:val="en-GB"/>
              </w:rPr>
              <w:t xml:space="preserve"> and sub-area </w:t>
            </w:r>
            <w:r w:rsidR="00CF160C" w:rsidRPr="007A7C50">
              <w:rPr>
                <w:rFonts w:ascii="Calibri" w:eastAsia="Times New Roman" w:hAnsi="Calibri" w:cs="Calibri"/>
                <w:color w:val="000000"/>
                <w:lang w:val="en-GB"/>
              </w:rPr>
              <w:t>prioritisation activities.</w:t>
            </w:r>
          </w:p>
        </w:tc>
        <w:tc>
          <w:tcPr>
            <w:tcW w:w="877" w:type="pct"/>
            <w:shd w:val="clear" w:color="auto" w:fill="auto"/>
            <w:vAlign w:val="center"/>
            <w:hideMark/>
          </w:tcPr>
          <w:p w:rsidR="00FD7FD2" w:rsidRPr="007A7C50" w:rsidRDefault="00FD7FD2"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r w:rsidR="00FD7FD2" w:rsidRPr="007A7C50" w:rsidTr="00F852C1">
        <w:trPr>
          <w:trHeight w:val="320"/>
        </w:trPr>
        <w:tc>
          <w:tcPr>
            <w:tcW w:w="812" w:type="pct"/>
            <w:shd w:val="clear" w:color="auto" w:fill="CEF2F3" w:themeFill="accent2"/>
            <w:vAlign w:val="center"/>
            <w:hideMark/>
          </w:tcPr>
          <w:p w:rsidR="00FD7FD2" w:rsidRPr="007A7C50" w:rsidRDefault="00722C4F"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13:15-14:1</w:t>
            </w:r>
            <w:r w:rsidR="00FD7FD2" w:rsidRPr="007A7C50">
              <w:rPr>
                <w:rFonts w:ascii="Calibri" w:eastAsia="Times New Roman" w:hAnsi="Calibri" w:cs="Calibri"/>
                <w:color w:val="000000"/>
                <w:lang w:val="en-GB"/>
              </w:rPr>
              <w:t>5</w:t>
            </w:r>
          </w:p>
        </w:tc>
        <w:tc>
          <w:tcPr>
            <w:tcW w:w="4188" w:type="pct"/>
            <w:gridSpan w:val="2"/>
            <w:shd w:val="clear" w:color="auto" w:fill="CEF2F3" w:themeFill="accent2"/>
            <w:vAlign w:val="center"/>
            <w:hideMark/>
          </w:tcPr>
          <w:p w:rsidR="00FD7FD2" w:rsidRPr="007A7C50" w:rsidRDefault="00FD7FD2"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Lunch</w:t>
            </w:r>
          </w:p>
        </w:tc>
      </w:tr>
      <w:tr w:rsidR="00FD7FD2" w:rsidRPr="007A7C50" w:rsidTr="00F852C1">
        <w:trPr>
          <w:trHeight w:val="320"/>
        </w:trPr>
        <w:tc>
          <w:tcPr>
            <w:tcW w:w="812" w:type="pct"/>
            <w:shd w:val="clear" w:color="auto" w:fill="auto"/>
            <w:vAlign w:val="center"/>
          </w:tcPr>
          <w:p w:rsidR="00FD7FD2" w:rsidRPr="007A7C50" w:rsidRDefault="00722C4F"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14:1</w:t>
            </w:r>
            <w:r w:rsidR="00FD7FD2" w:rsidRPr="007A7C50">
              <w:rPr>
                <w:rFonts w:ascii="Calibri" w:eastAsia="Times New Roman" w:hAnsi="Calibri" w:cs="Calibri"/>
                <w:color w:val="000000"/>
                <w:lang w:val="en-GB"/>
              </w:rPr>
              <w:t>5-14:45</w:t>
            </w:r>
          </w:p>
        </w:tc>
        <w:tc>
          <w:tcPr>
            <w:tcW w:w="3311" w:type="pct"/>
            <w:shd w:val="clear" w:color="auto" w:fill="auto"/>
            <w:vAlign w:val="center"/>
          </w:tcPr>
          <w:p w:rsidR="00FD7FD2" w:rsidRPr="007A7C50" w:rsidRDefault="00FD7FD2"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u w:val="single"/>
                <w:lang w:val="en-GB"/>
              </w:rPr>
              <w:t>Working groups</w:t>
            </w:r>
            <w:r w:rsidR="00697E1C" w:rsidRPr="007A7C50">
              <w:rPr>
                <w:rFonts w:ascii="Calibri" w:eastAsia="Times New Roman" w:hAnsi="Calibri" w:cs="Calibri"/>
                <w:color w:val="000000"/>
                <w:lang w:val="en-GB"/>
              </w:rPr>
              <w:t>: Data</w:t>
            </w:r>
            <w:r w:rsidR="007A7C50" w:rsidRPr="007A7C50">
              <w:rPr>
                <w:rFonts w:ascii="Calibri" w:eastAsia="Times New Roman" w:hAnsi="Calibri" w:cs="Calibri"/>
                <w:color w:val="000000"/>
                <w:lang w:val="en-GB"/>
              </w:rPr>
              <w:t xml:space="preserve"> collection sampling </w:t>
            </w:r>
          </w:p>
          <w:p w:rsidR="00722C4F" w:rsidRPr="007A7C50" w:rsidRDefault="00722C4F" w:rsidP="00825610">
            <w:pPr>
              <w:spacing w:after="0" w:line="240" w:lineRule="auto"/>
              <w:rPr>
                <w:rFonts w:ascii="Calibri" w:eastAsia="Times New Roman" w:hAnsi="Calibri" w:cs="Calibri"/>
                <w:color w:val="000000"/>
                <w:lang w:val="en-GB"/>
              </w:rPr>
            </w:pPr>
          </w:p>
          <w:p w:rsidR="00722C4F" w:rsidRPr="007A7C50" w:rsidRDefault="007A7C50" w:rsidP="00722C4F">
            <w:pPr>
              <w:pStyle w:val="ListParagraph"/>
              <w:numPr>
                <w:ilvl w:val="0"/>
                <w:numId w:val="19"/>
              </w:numPr>
              <w:spacing w:after="0" w:line="240" w:lineRule="auto"/>
              <w:rPr>
                <w:rFonts w:ascii="Calibri" w:hAnsi="Calibri"/>
                <w:i/>
                <w:lang w:val="en-GB"/>
              </w:rPr>
            </w:pPr>
            <w:r>
              <w:rPr>
                <w:rFonts w:ascii="Calibri" w:hAnsi="Calibri"/>
                <w:i/>
                <w:lang w:val="en-GB"/>
              </w:rPr>
              <w:t>Organise one group per sub-area.</w:t>
            </w:r>
          </w:p>
          <w:p w:rsidR="00722C4F" w:rsidRPr="007A7C50" w:rsidRDefault="007A7C50" w:rsidP="00722C4F">
            <w:pPr>
              <w:pStyle w:val="ListParagraph"/>
              <w:numPr>
                <w:ilvl w:val="0"/>
                <w:numId w:val="19"/>
              </w:numPr>
              <w:spacing w:after="0" w:line="240" w:lineRule="auto"/>
              <w:rPr>
                <w:rFonts w:ascii="Calibri" w:hAnsi="Calibri"/>
                <w:i/>
                <w:lang w:val="en-GB"/>
              </w:rPr>
            </w:pPr>
            <w:r>
              <w:rPr>
                <w:rFonts w:ascii="Calibri" w:hAnsi="Calibri"/>
                <w:i/>
                <w:lang w:val="en-GB"/>
              </w:rPr>
              <w:t>Give each group a flip-chart/PowerP</w:t>
            </w:r>
            <w:r w:rsidR="00722C4F" w:rsidRPr="007A7C50">
              <w:rPr>
                <w:rFonts w:ascii="Calibri" w:hAnsi="Calibri"/>
                <w:i/>
                <w:lang w:val="en-GB"/>
              </w:rPr>
              <w:t xml:space="preserve">oint template (depending on available resources) and ensure that a note-taker is </w:t>
            </w:r>
            <w:r>
              <w:rPr>
                <w:rFonts w:ascii="Calibri" w:hAnsi="Calibri"/>
                <w:i/>
                <w:lang w:val="en-GB"/>
              </w:rPr>
              <w:t>designated within each group.</w:t>
            </w:r>
          </w:p>
          <w:p w:rsidR="00722C4F" w:rsidRPr="007A7C50" w:rsidRDefault="00722C4F" w:rsidP="00722C4F">
            <w:pPr>
              <w:pStyle w:val="ListParagraph"/>
              <w:numPr>
                <w:ilvl w:val="0"/>
                <w:numId w:val="19"/>
              </w:numPr>
              <w:spacing w:after="0" w:line="240" w:lineRule="auto"/>
              <w:rPr>
                <w:rFonts w:ascii="Calibri" w:hAnsi="Calibri"/>
                <w:i/>
                <w:lang w:val="en-GB"/>
              </w:rPr>
            </w:pPr>
            <w:r w:rsidRPr="007A7C50">
              <w:rPr>
                <w:rFonts w:ascii="Calibri" w:eastAsia="Times New Roman" w:hAnsi="Calibri" w:cs="Calibri"/>
                <w:i/>
                <w:color w:val="000000"/>
                <w:lang w:val="en-GB"/>
              </w:rPr>
              <w:t>Review the sampling plan (for KIIs) and suggest modifications or names for specific people</w:t>
            </w:r>
            <w:r w:rsidR="007A7C50">
              <w:rPr>
                <w:rFonts w:ascii="Calibri" w:eastAsia="Times New Roman" w:hAnsi="Calibri" w:cs="Calibri"/>
                <w:i/>
                <w:color w:val="000000"/>
                <w:lang w:val="en-GB"/>
              </w:rPr>
              <w:t>.</w:t>
            </w:r>
          </w:p>
          <w:p w:rsidR="00722C4F" w:rsidRPr="007A7C50" w:rsidRDefault="00722C4F" w:rsidP="00722C4F">
            <w:pPr>
              <w:pStyle w:val="ListParagraph"/>
              <w:numPr>
                <w:ilvl w:val="0"/>
                <w:numId w:val="19"/>
              </w:numPr>
              <w:spacing w:after="0" w:line="240" w:lineRule="auto"/>
              <w:rPr>
                <w:rFonts w:ascii="Calibri" w:eastAsia="Times New Roman" w:hAnsi="Calibri" w:cs="Calibri"/>
                <w:color w:val="000000"/>
                <w:lang w:val="en-GB"/>
              </w:rPr>
            </w:pPr>
            <w:r w:rsidRPr="007A7C50">
              <w:rPr>
                <w:rFonts w:ascii="Calibri" w:eastAsia="Times New Roman" w:hAnsi="Calibri" w:cs="Calibri"/>
                <w:i/>
                <w:color w:val="000000"/>
                <w:lang w:val="en-GB"/>
              </w:rPr>
              <w:t>L</w:t>
            </w:r>
            <w:r w:rsidRPr="007A7C50">
              <w:rPr>
                <w:rFonts w:ascii="Calibri" w:eastAsia="Times New Roman" w:hAnsi="Calibri" w:cs="Calibri"/>
                <w:i/>
                <w:color w:val="000000"/>
              </w:rPr>
              <w:t xml:space="preserve">et them know to be prepared to share feedback </w:t>
            </w:r>
            <w:r w:rsidRPr="007A7C50">
              <w:rPr>
                <w:rFonts w:ascii="Calibri" w:eastAsia="Times New Roman" w:hAnsi="Calibri" w:cs="Calibri"/>
                <w:i/>
                <w:color w:val="000000"/>
                <w:lang w:val="en-GB"/>
              </w:rPr>
              <w:t>in 5 min</w:t>
            </w:r>
            <w:r w:rsidR="007A7C50">
              <w:rPr>
                <w:rFonts w:ascii="Calibri" w:eastAsia="Times New Roman" w:hAnsi="Calibri" w:cs="Calibri"/>
                <w:i/>
                <w:color w:val="000000"/>
                <w:lang w:val="en-GB"/>
              </w:rPr>
              <w:t>utes</w:t>
            </w:r>
            <w:r w:rsidRPr="007A7C50">
              <w:rPr>
                <w:rFonts w:ascii="Calibri" w:eastAsia="Times New Roman" w:hAnsi="Calibri" w:cs="Calibri"/>
                <w:i/>
                <w:color w:val="000000"/>
                <w:lang w:val="en-GB"/>
              </w:rPr>
              <w:t xml:space="preserve"> or less</w:t>
            </w:r>
            <w:r w:rsidRPr="007A7C50">
              <w:rPr>
                <w:rFonts w:ascii="Calibri" w:eastAsia="Times New Roman" w:hAnsi="Calibri" w:cs="Calibri"/>
                <w:i/>
                <w:color w:val="000000"/>
              </w:rPr>
              <w:t xml:space="preserve"> in the plenary session to follow.</w:t>
            </w:r>
          </w:p>
          <w:p w:rsidR="0096012C" w:rsidRPr="007A7C50" w:rsidRDefault="0096012C" w:rsidP="00825610">
            <w:pPr>
              <w:spacing w:after="0" w:line="240" w:lineRule="auto"/>
              <w:rPr>
                <w:rFonts w:ascii="Calibri" w:eastAsia="Times New Roman" w:hAnsi="Calibri" w:cs="Calibri"/>
                <w:color w:val="000000"/>
                <w:lang w:val="en-GB"/>
              </w:rPr>
            </w:pPr>
          </w:p>
          <w:p w:rsidR="00FD7FD2" w:rsidRPr="00AB5789" w:rsidRDefault="00FD7FD2" w:rsidP="00825610">
            <w:pPr>
              <w:spacing w:after="0" w:line="240" w:lineRule="auto"/>
              <w:rPr>
                <w:rFonts w:ascii="Calibri" w:eastAsia="Times New Roman" w:hAnsi="Calibri" w:cs="Calibri"/>
                <w:b/>
                <w:i/>
                <w:color w:val="000000"/>
                <w:u w:val="single"/>
                <w:lang w:val="en-GB"/>
              </w:rPr>
            </w:pPr>
            <w:r w:rsidRPr="00AB5789">
              <w:rPr>
                <w:rFonts w:ascii="Calibri" w:eastAsia="Times New Roman" w:hAnsi="Calibri" w:cs="Calibri"/>
                <w:b/>
                <w:i/>
                <w:color w:val="000000"/>
                <w:lang w:val="en-GB"/>
              </w:rPr>
              <w:t>Tool</w:t>
            </w:r>
            <w:r w:rsidR="00DF78C9" w:rsidRPr="00AB5789">
              <w:rPr>
                <w:rFonts w:ascii="Calibri" w:eastAsia="Times New Roman" w:hAnsi="Calibri" w:cs="Calibri"/>
                <w:b/>
                <w:i/>
                <w:color w:val="000000"/>
                <w:lang w:val="en-GB"/>
              </w:rPr>
              <w:t xml:space="preserve"> 4</w:t>
            </w:r>
            <w:r w:rsidRPr="00AB5789">
              <w:rPr>
                <w:rFonts w:ascii="Calibri" w:eastAsia="Times New Roman" w:hAnsi="Calibri" w:cs="Calibri"/>
                <w:b/>
                <w:i/>
                <w:color w:val="000000"/>
                <w:lang w:val="en-GB"/>
              </w:rPr>
              <w:t>:</w:t>
            </w:r>
            <w:r w:rsidRPr="00AB5789">
              <w:rPr>
                <w:rFonts w:ascii="Calibri" w:hAnsi="Calibri"/>
                <w:b/>
              </w:rPr>
              <w:t xml:space="preserve"> </w:t>
            </w:r>
            <w:r w:rsidRPr="00AB5789">
              <w:rPr>
                <w:rFonts w:ascii="Calibri" w:eastAsia="Times New Roman" w:hAnsi="Calibri" w:cs="Calibri"/>
                <w:b/>
                <w:i/>
                <w:color w:val="000000"/>
                <w:lang w:val="en-GB"/>
              </w:rPr>
              <w:t xml:space="preserve">Data </w:t>
            </w:r>
            <w:r w:rsidR="007A7C50" w:rsidRPr="00AB5789">
              <w:rPr>
                <w:rFonts w:ascii="Calibri" w:eastAsia="Times New Roman" w:hAnsi="Calibri" w:cs="Calibri"/>
                <w:b/>
                <w:i/>
                <w:color w:val="000000"/>
                <w:lang w:val="en-GB"/>
              </w:rPr>
              <w:t>collection plan</w:t>
            </w:r>
          </w:p>
        </w:tc>
        <w:tc>
          <w:tcPr>
            <w:tcW w:w="877" w:type="pct"/>
            <w:shd w:val="clear" w:color="auto" w:fill="auto"/>
            <w:vAlign w:val="center"/>
          </w:tcPr>
          <w:p w:rsidR="00FD7FD2" w:rsidRPr="007A7C50" w:rsidRDefault="00FD7FD2"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Working groups</w:t>
            </w:r>
          </w:p>
        </w:tc>
      </w:tr>
      <w:tr w:rsidR="00722C4F" w:rsidRPr="007A7C50" w:rsidTr="00F852C1">
        <w:trPr>
          <w:trHeight w:val="320"/>
        </w:trPr>
        <w:tc>
          <w:tcPr>
            <w:tcW w:w="812" w:type="pct"/>
            <w:shd w:val="clear" w:color="auto" w:fill="auto"/>
            <w:vAlign w:val="center"/>
          </w:tcPr>
          <w:p w:rsidR="00722C4F" w:rsidRPr="007A7C50" w:rsidRDefault="00FF3D63"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14.45-15.15</w:t>
            </w:r>
          </w:p>
        </w:tc>
        <w:tc>
          <w:tcPr>
            <w:tcW w:w="3311" w:type="pct"/>
            <w:shd w:val="clear" w:color="auto" w:fill="auto"/>
            <w:vAlign w:val="center"/>
          </w:tcPr>
          <w:p w:rsidR="00722C4F" w:rsidRPr="007A7C50" w:rsidRDefault="00722C4F" w:rsidP="00297457">
            <w:pPr>
              <w:spacing w:after="0" w:line="240" w:lineRule="auto"/>
              <w:rPr>
                <w:rFonts w:ascii="Calibri" w:eastAsia="Times New Roman" w:hAnsi="Calibri" w:cs="Calibri"/>
                <w:color w:val="000000"/>
                <w:u w:val="single"/>
                <w:lang w:val="en-GB"/>
              </w:rPr>
            </w:pPr>
            <w:r w:rsidRPr="007A7C50">
              <w:rPr>
                <w:rFonts w:ascii="Calibri" w:eastAsia="Times New Roman" w:hAnsi="Calibri" w:cs="Calibri"/>
                <w:color w:val="000000"/>
                <w:u w:val="single"/>
                <w:lang w:val="en-GB"/>
              </w:rPr>
              <w:t>Plenary:</w:t>
            </w:r>
            <w:r w:rsidRPr="007A7C50">
              <w:rPr>
                <w:rFonts w:ascii="Calibri" w:eastAsia="Times New Roman" w:hAnsi="Calibri" w:cs="Calibri"/>
                <w:color w:val="000000"/>
                <w:lang w:val="en-GB"/>
              </w:rPr>
              <w:t xml:space="preserve"> Groups present back in </w:t>
            </w:r>
            <w:r w:rsidR="00297457" w:rsidRPr="007A7C50">
              <w:rPr>
                <w:rFonts w:ascii="Calibri" w:eastAsia="Times New Roman" w:hAnsi="Calibri" w:cs="Calibri"/>
                <w:color w:val="000000"/>
                <w:lang w:val="en-GB"/>
              </w:rPr>
              <w:t xml:space="preserve">5 </w:t>
            </w:r>
            <w:r w:rsidRPr="007A7C50">
              <w:rPr>
                <w:rFonts w:ascii="Calibri" w:eastAsia="Times New Roman" w:hAnsi="Calibri" w:cs="Calibri"/>
                <w:color w:val="000000"/>
                <w:lang w:val="en-GB"/>
              </w:rPr>
              <w:t>mi</w:t>
            </w:r>
            <w:r w:rsidR="00297457" w:rsidRPr="007A7C50">
              <w:rPr>
                <w:rFonts w:ascii="Calibri" w:eastAsia="Times New Roman" w:hAnsi="Calibri" w:cs="Calibri"/>
                <w:color w:val="000000"/>
                <w:lang w:val="en-GB"/>
              </w:rPr>
              <w:t>n</w:t>
            </w:r>
            <w:r w:rsidR="007A7C50">
              <w:rPr>
                <w:rFonts w:ascii="Calibri" w:eastAsia="Times New Roman" w:hAnsi="Calibri" w:cs="Calibri"/>
                <w:color w:val="000000"/>
                <w:lang w:val="en-GB"/>
              </w:rPr>
              <w:t>utes</w:t>
            </w:r>
            <w:r w:rsidR="00297457" w:rsidRPr="007A7C50">
              <w:rPr>
                <w:rFonts w:ascii="Calibri" w:eastAsia="Times New Roman" w:hAnsi="Calibri" w:cs="Calibri"/>
                <w:color w:val="000000"/>
                <w:lang w:val="en-GB"/>
              </w:rPr>
              <w:t xml:space="preserve"> each their thoughts and recommendations following the review of the sampling plan.</w:t>
            </w:r>
          </w:p>
        </w:tc>
        <w:tc>
          <w:tcPr>
            <w:tcW w:w="877" w:type="pct"/>
            <w:shd w:val="clear" w:color="auto" w:fill="auto"/>
            <w:vAlign w:val="center"/>
          </w:tcPr>
          <w:p w:rsidR="00722C4F" w:rsidRPr="007A7C50" w:rsidRDefault="00200B4F"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r w:rsidR="00FD7FD2" w:rsidRPr="007A7C50" w:rsidTr="00F852C1">
        <w:trPr>
          <w:trHeight w:val="320"/>
        </w:trPr>
        <w:tc>
          <w:tcPr>
            <w:tcW w:w="812" w:type="pct"/>
            <w:shd w:val="clear" w:color="auto" w:fill="auto"/>
            <w:vAlign w:val="center"/>
            <w:hideMark/>
          </w:tcPr>
          <w:p w:rsidR="00FD7FD2" w:rsidRPr="007A7C50" w:rsidRDefault="00FF3D63"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15:15-15:3</w:t>
            </w:r>
            <w:r w:rsidR="00FD7FD2" w:rsidRPr="007A7C50">
              <w:rPr>
                <w:rFonts w:ascii="Calibri" w:eastAsia="Times New Roman" w:hAnsi="Calibri" w:cs="Calibri"/>
                <w:color w:val="000000"/>
                <w:lang w:val="en-GB"/>
              </w:rPr>
              <w:t>0</w:t>
            </w:r>
          </w:p>
        </w:tc>
        <w:tc>
          <w:tcPr>
            <w:tcW w:w="3311" w:type="pct"/>
            <w:shd w:val="clear" w:color="auto" w:fill="auto"/>
            <w:vAlign w:val="center"/>
            <w:hideMark/>
          </w:tcPr>
          <w:p w:rsidR="00FD7FD2" w:rsidRPr="007A7C50" w:rsidRDefault="00FD7FD2" w:rsidP="00825610">
            <w:pPr>
              <w:spacing w:after="0" w:line="240" w:lineRule="auto"/>
              <w:rPr>
                <w:rFonts w:ascii="Calibri" w:eastAsia="Times New Roman" w:hAnsi="Calibri" w:cs="Calibri"/>
                <w:color w:val="000000"/>
                <w:u w:val="single"/>
                <w:lang w:val="en-GB"/>
              </w:rPr>
            </w:pPr>
            <w:r w:rsidRPr="007A7C50">
              <w:rPr>
                <w:rFonts w:ascii="Calibri" w:eastAsia="Times New Roman" w:hAnsi="Calibri" w:cs="Calibri"/>
                <w:color w:val="000000"/>
                <w:u w:val="single"/>
                <w:lang w:val="en-GB"/>
              </w:rPr>
              <w:t>Plenary:</w:t>
            </w:r>
            <w:r w:rsidRPr="007A7C50">
              <w:rPr>
                <w:rFonts w:ascii="Calibri" w:eastAsia="Times New Roman" w:hAnsi="Calibri" w:cs="Calibri"/>
                <w:color w:val="000000"/>
                <w:lang w:val="en-GB"/>
              </w:rPr>
              <w:t xml:space="preserve"> Closing remarks</w:t>
            </w:r>
          </w:p>
        </w:tc>
        <w:tc>
          <w:tcPr>
            <w:tcW w:w="877" w:type="pct"/>
            <w:shd w:val="clear" w:color="auto" w:fill="auto"/>
            <w:vAlign w:val="center"/>
            <w:hideMark/>
          </w:tcPr>
          <w:p w:rsidR="00FD7FD2" w:rsidRPr="007A7C50" w:rsidRDefault="00FD7FD2" w:rsidP="00825610">
            <w:pPr>
              <w:spacing w:after="0" w:line="240" w:lineRule="auto"/>
              <w:rPr>
                <w:rFonts w:ascii="Calibri" w:eastAsia="Times New Roman" w:hAnsi="Calibri" w:cs="Calibri"/>
                <w:color w:val="000000"/>
                <w:lang w:val="en-GB"/>
              </w:rPr>
            </w:pPr>
            <w:r w:rsidRPr="007A7C50">
              <w:rPr>
                <w:rFonts w:ascii="Calibri" w:eastAsia="Times New Roman" w:hAnsi="Calibri" w:cs="Calibri"/>
                <w:color w:val="000000"/>
                <w:lang w:val="en-GB"/>
              </w:rPr>
              <w:t>Lead</w:t>
            </w:r>
          </w:p>
        </w:tc>
      </w:tr>
    </w:tbl>
    <w:p w:rsidR="00FD7FD2" w:rsidRPr="007A7C50" w:rsidRDefault="00FD7FD2" w:rsidP="00254596">
      <w:pPr>
        <w:jc w:val="center"/>
        <w:rPr>
          <w:rFonts w:ascii="Calibri" w:hAnsi="Calibri"/>
          <w:lang w:val="en-GB"/>
        </w:rPr>
      </w:pPr>
    </w:p>
    <w:p w:rsidR="00FD7FD2" w:rsidRPr="007A7C50" w:rsidRDefault="00FD7FD2" w:rsidP="00254596">
      <w:pPr>
        <w:jc w:val="center"/>
        <w:rPr>
          <w:rFonts w:ascii="Calibri" w:hAnsi="Calibri"/>
          <w:lang w:val="en-GB"/>
        </w:rPr>
      </w:pPr>
    </w:p>
    <w:p w:rsidR="00FD7FD2" w:rsidRPr="007A7C50" w:rsidRDefault="00FD7FD2" w:rsidP="00254596">
      <w:pPr>
        <w:jc w:val="center"/>
        <w:rPr>
          <w:rFonts w:ascii="Calibri" w:hAnsi="Calibri"/>
          <w:lang w:val="en-GB"/>
        </w:rPr>
      </w:pPr>
    </w:p>
    <w:p w:rsidR="00BB260B" w:rsidRPr="007A7C50" w:rsidRDefault="00BB260B" w:rsidP="00254596">
      <w:pPr>
        <w:jc w:val="center"/>
        <w:rPr>
          <w:rFonts w:ascii="Calibri" w:hAnsi="Calibri"/>
          <w:lang w:val="en-GB"/>
        </w:rPr>
      </w:pPr>
    </w:p>
    <w:p w:rsidR="00BB260B" w:rsidRPr="007A7C50" w:rsidRDefault="00BB260B" w:rsidP="00254596">
      <w:pPr>
        <w:jc w:val="center"/>
        <w:rPr>
          <w:rFonts w:ascii="Calibri" w:hAnsi="Calibri"/>
          <w:lang w:val="en-GB"/>
        </w:rPr>
      </w:pPr>
    </w:p>
    <w:p w:rsidR="00E15F35" w:rsidRPr="007A7C50" w:rsidRDefault="00E15F35" w:rsidP="00254596">
      <w:pPr>
        <w:jc w:val="center"/>
        <w:rPr>
          <w:rFonts w:ascii="Calibri" w:hAnsi="Calibri"/>
          <w:b/>
          <w:lang w:val="en-GB"/>
        </w:rPr>
      </w:pPr>
      <w:r w:rsidRPr="007A7C50">
        <w:rPr>
          <w:rFonts w:ascii="Calibri" w:hAnsi="Calibri"/>
          <w:lang w:val="en-GB"/>
        </w:rPr>
        <w:t>[Location]</w:t>
      </w:r>
    </w:p>
    <w:tbl>
      <w:tblPr>
        <w:tblStyle w:val="GridTable4-Accent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991"/>
        <w:gridCol w:w="1043"/>
        <w:gridCol w:w="1704"/>
        <w:gridCol w:w="1923"/>
      </w:tblGrid>
      <w:tr w:rsidR="003F600C" w:rsidRPr="007A7C50" w:rsidTr="00F852C1">
        <w:trPr>
          <w:cnfStyle w:val="100000000000" w:firstRow="1" w:lastRow="0" w:firstColumn="0" w:lastColumn="0" w:oddVBand="0" w:evenVBand="0" w:oddHBand="0"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tcBorders>
              <w:top w:val="none" w:sz="0" w:space="0" w:color="auto"/>
              <w:left w:val="none" w:sz="0" w:space="0" w:color="auto"/>
              <w:bottom w:val="none" w:sz="0" w:space="0" w:color="auto"/>
              <w:right w:val="none" w:sz="0" w:space="0" w:color="auto"/>
            </w:tcBorders>
            <w:noWrap/>
            <w:hideMark/>
          </w:tcPr>
          <w:p w:rsidR="003F600C" w:rsidRPr="007A7C50" w:rsidRDefault="003F600C" w:rsidP="00CA723C">
            <w:pPr>
              <w:jc w:val="center"/>
              <w:rPr>
                <w:rFonts w:ascii="Calibri" w:eastAsia="Times New Roman" w:hAnsi="Calibri" w:cs="Calibri"/>
                <w:color w:val="FFFFFF"/>
                <w:lang w:val="en-GB"/>
              </w:rPr>
            </w:pPr>
            <w:r w:rsidRPr="007A7C50">
              <w:rPr>
                <w:rFonts w:ascii="Calibri" w:eastAsia="Times New Roman" w:hAnsi="Calibri" w:cs="Calibri"/>
                <w:color w:val="FFFFFF"/>
                <w:lang w:val="en-GB"/>
              </w:rPr>
              <w:t>--</w:t>
            </w:r>
          </w:p>
        </w:tc>
        <w:tc>
          <w:tcPr>
            <w:tcW w:w="2159" w:type="pct"/>
            <w:tcBorders>
              <w:top w:val="none" w:sz="0" w:space="0" w:color="auto"/>
              <w:left w:val="none" w:sz="0" w:space="0" w:color="auto"/>
              <w:bottom w:val="none" w:sz="0" w:space="0" w:color="auto"/>
              <w:right w:val="none" w:sz="0" w:space="0" w:color="auto"/>
            </w:tcBorders>
            <w:noWrap/>
            <w:hideMark/>
          </w:tcPr>
          <w:p w:rsidR="003F600C" w:rsidRPr="007A7C50" w:rsidRDefault="003F600C" w:rsidP="00CA723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val="en-GB"/>
              </w:rPr>
            </w:pPr>
            <w:r w:rsidRPr="007A7C50">
              <w:rPr>
                <w:rFonts w:ascii="Calibri" w:eastAsia="Times New Roman" w:hAnsi="Calibri" w:cs="Calibri"/>
                <w:color w:val="FFFFFF"/>
                <w:lang w:val="en-GB"/>
              </w:rPr>
              <w:t>Participant Name</w:t>
            </w:r>
          </w:p>
        </w:tc>
        <w:tc>
          <w:tcPr>
            <w:tcW w:w="564" w:type="pct"/>
            <w:tcBorders>
              <w:top w:val="none" w:sz="0" w:space="0" w:color="auto"/>
              <w:left w:val="none" w:sz="0" w:space="0" w:color="auto"/>
              <w:bottom w:val="none" w:sz="0" w:space="0" w:color="auto"/>
              <w:right w:val="none" w:sz="0" w:space="0" w:color="auto"/>
            </w:tcBorders>
            <w:hideMark/>
          </w:tcPr>
          <w:p w:rsidR="003F600C" w:rsidRPr="007A7C50" w:rsidRDefault="003F600C" w:rsidP="00CA723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val="en-GB"/>
              </w:rPr>
            </w:pPr>
            <w:r w:rsidRPr="007A7C50">
              <w:rPr>
                <w:rFonts w:ascii="Calibri" w:eastAsia="Times New Roman" w:hAnsi="Calibri" w:cs="Calibri"/>
                <w:color w:val="FFFFFF"/>
                <w:lang w:val="en-GB"/>
              </w:rPr>
              <w:t xml:space="preserve">Gender </w:t>
            </w:r>
          </w:p>
        </w:tc>
        <w:tc>
          <w:tcPr>
            <w:tcW w:w="922" w:type="pct"/>
            <w:tcBorders>
              <w:top w:val="none" w:sz="0" w:space="0" w:color="auto"/>
              <w:left w:val="none" w:sz="0" w:space="0" w:color="auto"/>
              <w:bottom w:val="none" w:sz="0" w:space="0" w:color="auto"/>
              <w:right w:val="none" w:sz="0" w:space="0" w:color="auto"/>
            </w:tcBorders>
            <w:noWrap/>
            <w:hideMark/>
          </w:tcPr>
          <w:p w:rsidR="003F600C" w:rsidRPr="007A7C50" w:rsidRDefault="00AB5789" w:rsidP="00CA723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val="en-GB"/>
              </w:rPr>
            </w:pPr>
            <w:r>
              <w:rPr>
                <w:rFonts w:ascii="Calibri" w:eastAsia="Times New Roman" w:hAnsi="Calibri" w:cs="Calibri"/>
                <w:color w:val="FFFFFF"/>
                <w:lang w:val="en-GB"/>
              </w:rPr>
              <w:t>Organis</w:t>
            </w:r>
            <w:r w:rsidR="003F600C" w:rsidRPr="007A7C50">
              <w:rPr>
                <w:rFonts w:ascii="Calibri" w:eastAsia="Times New Roman" w:hAnsi="Calibri" w:cs="Calibri"/>
                <w:color w:val="FFFFFF"/>
                <w:lang w:val="en-GB"/>
              </w:rPr>
              <w:t>ation</w:t>
            </w:r>
          </w:p>
        </w:tc>
        <w:tc>
          <w:tcPr>
            <w:tcW w:w="1040" w:type="pct"/>
            <w:tcBorders>
              <w:top w:val="none" w:sz="0" w:space="0" w:color="auto"/>
              <w:left w:val="none" w:sz="0" w:space="0" w:color="auto"/>
              <w:bottom w:val="none" w:sz="0" w:space="0" w:color="auto"/>
              <w:right w:val="none" w:sz="0" w:space="0" w:color="auto"/>
            </w:tcBorders>
          </w:tcPr>
          <w:p w:rsidR="003F600C" w:rsidRPr="007A7C50" w:rsidRDefault="003B5706" w:rsidP="00CA723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val="en-GB"/>
              </w:rPr>
            </w:pPr>
            <w:r w:rsidRPr="007A7C50">
              <w:rPr>
                <w:rFonts w:ascii="Calibri" w:eastAsia="Times New Roman" w:hAnsi="Calibri" w:cs="Calibri"/>
                <w:color w:val="FFFFFF"/>
                <w:lang w:val="en-GB"/>
              </w:rPr>
              <w:t>Date</w:t>
            </w: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2</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3</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4</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5</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6</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7</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8</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bookmarkStart w:id="8" w:name="_GoBack"/>
            <w:bookmarkEnd w:id="8"/>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9</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10</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11</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12</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13</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14</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15</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16</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17</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18</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r w:rsidR="00287F05" w:rsidRPr="007A7C50" w:rsidTr="00F852C1">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315" w:type="pct"/>
            <w:shd w:val="clear" w:color="auto" w:fill="CEF2F3" w:themeFill="accent2"/>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19</w:t>
            </w:r>
          </w:p>
        </w:tc>
        <w:tc>
          <w:tcPr>
            <w:tcW w:w="2159" w:type="pct"/>
            <w:shd w:val="clear" w:color="auto" w:fill="CEF2F3" w:themeFill="accent2"/>
            <w:noWrap/>
            <w:hideMark/>
          </w:tcPr>
          <w:p w:rsidR="003F600C" w:rsidRPr="007A7C50" w:rsidRDefault="003F600C" w:rsidP="00CA723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GB"/>
              </w:rPr>
            </w:pPr>
          </w:p>
        </w:tc>
        <w:tc>
          <w:tcPr>
            <w:tcW w:w="564" w:type="pct"/>
            <w:shd w:val="clear" w:color="auto" w:fill="CEF2F3" w:themeFill="accent2"/>
            <w:noWrap/>
            <w:hideMark/>
          </w:tcPr>
          <w:p w:rsidR="003F600C" w:rsidRPr="007A7C50" w:rsidRDefault="003F600C" w:rsidP="007A7C50">
            <w:pPr>
              <w:ind w:firstLineChars="500" w:firstLine="110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922" w:type="pct"/>
            <w:shd w:val="clear" w:color="auto" w:fill="CEF2F3" w:themeFill="accent2"/>
            <w:noWrap/>
            <w:hideMark/>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c>
          <w:tcPr>
            <w:tcW w:w="1040" w:type="pct"/>
            <w:shd w:val="clear" w:color="auto" w:fill="CEF2F3" w:themeFill="accent2"/>
          </w:tcPr>
          <w:p w:rsidR="003F600C" w:rsidRPr="007A7C50" w:rsidRDefault="003F600C" w:rsidP="00CA723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lang w:val="en-GB"/>
              </w:rPr>
            </w:pPr>
          </w:p>
        </w:tc>
      </w:tr>
      <w:tr w:rsidR="003F600C" w:rsidRPr="007A7C50" w:rsidTr="00F852C1">
        <w:trPr>
          <w:trHeight w:val="310"/>
        </w:trPr>
        <w:tc>
          <w:tcPr>
            <w:cnfStyle w:val="001000000000" w:firstRow="0" w:lastRow="0" w:firstColumn="1" w:lastColumn="0" w:oddVBand="0" w:evenVBand="0" w:oddHBand="0" w:evenHBand="0" w:firstRowFirstColumn="0" w:firstRowLastColumn="0" w:lastRowFirstColumn="0" w:lastRowLastColumn="0"/>
            <w:tcW w:w="315" w:type="pct"/>
            <w:noWrap/>
            <w:hideMark/>
          </w:tcPr>
          <w:p w:rsidR="003F600C" w:rsidRPr="007A7C50" w:rsidRDefault="003F600C" w:rsidP="00CA723C">
            <w:pPr>
              <w:jc w:val="center"/>
              <w:rPr>
                <w:rFonts w:ascii="Calibri" w:eastAsia="Times New Roman" w:hAnsi="Calibri" w:cs="Calibri"/>
                <w:color w:val="000000"/>
                <w:lang w:val="en-GB"/>
              </w:rPr>
            </w:pPr>
            <w:r w:rsidRPr="007A7C50">
              <w:rPr>
                <w:rFonts w:ascii="Calibri" w:eastAsia="Times New Roman" w:hAnsi="Calibri" w:cs="Calibri"/>
                <w:color w:val="000000"/>
                <w:lang w:val="en-GB"/>
              </w:rPr>
              <w:t>20</w:t>
            </w:r>
          </w:p>
        </w:tc>
        <w:tc>
          <w:tcPr>
            <w:tcW w:w="2159" w:type="pct"/>
            <w:noWrap/>
            <w:hideMark/>
          </w:tcPr>
          <w:p w:rsidR="003F600C" w:rsidRPr="007A7C50" w:rsidRDefault="003F600C" w:rsidP="00CA723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n-GB"/>
              </w:rPr>
            </w:pPr>
          </w:p>
        </w:tc>
        <w:tc>
          <w:tcPr>
            <w:tcW w:w="564" w:type="pct"/>
            <w:noWrap/>
            <w:hideMark/>
          </w:tcPr>
          <w:p w:rsidR="003F600C" w:rsidRPr="007A7C50" w:rsidRDefault="003F600C" w:rsidP="007A7C50">
            <w:pPr>
              <w:ind w:firstLineChars="500" w:firstLine="110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922" w:type="pct"/>
            <w:noWrap/>
            <w:hideMark/>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c>
          <w:tcPr>
            <w:tcW w:w="1040" w:type="pct"/>
          </w:tcPr>
          <w:p w:rsidR="003F600C" w:rsidRPr="007A7C50" w:rsidRDefault="003F600C" w:rsidP="00CA723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lang w:val="en-GB"/>
              </w:rPr>
            </w:pPr>
          </w:p>
        </w:tc>
      </w:tr>
    </w:tbl>
    <w:p w:rsidR="00E15F35" w:rsidRPr="007A7C50" w:rsidRDefault="00E15F35" w:rsidP="00E15F35">
      <w:pPr>
        <w:rPr>
          <w:rFonts w:ascii="Calibri" w:hAnsi="Calibri"/>
          <w:b/>
          <w:lang w:val="en-GB"/>
        </w:rPr>
      </w:pPr>
    </w:p>
    <w:p w:rsidR="00E15F35" w:rsidRPr="007A7C50" w:rsidRDefault="00E15F35" w:rsidP="00806ADB">
      <w:pPr>
        <w:rPr>
          <w:rFonts w:ascii="Calibri" w:hAnsi="Calibri"/>
          <w:lang w:val="en-GB"/>
        </w:rPr>
      </w:pPr>
    </w:p>
    <w:sectPr w:rsidR="00E15F35" w:rsidRPr="007A7C50" w:rsidSect="00A15BF6">
      <w:headerReference w:type="default" r:id="rId10"/>
      <w:footerReference w:type="even" r:id="rId11"/>
      <w:footerReference w:type="defaul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200" w:rsidRDefault="002D3200" w:rsidP="00A54E45">
      <w:pPr>
        <w:spacing w:after="0" w:line="240" w:lineRule="auto"/>
      </w:pPr>
      <w:r>
        <w:separator/>
      </w:r>
    </w:p>
  </w:endnote>
  <w:endnote w:type="continuationSeparator" w:id="0">
    <w:p w:rsidR="002D3200" w:rsidRDefault="002D3200" w:rsidP="00A54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DAC" w:rsidRPr="003B3DAC" w:rsidRDefault="003B3DAC" w:rsidP="003B3DAC">
    <w:pPr>
      <w:pStyle w:val="Footer"/>
      <w:rPr>
        <w:rFonts w:ascii="Cambria" w:hAnsi="Cambria"/>
      </w:rPr>
    </w:pPr>
    <w:r w:rsidRPr="007A7C50">
      <w:rPr>
        <w:rFonts w:ascii="Calibri" w:hAnsi="Calibri"/>
      </w:rPr>
      <w:t>O</w:t>
    </w:r>
    <w:r w:rsidR="007A7C50" w:rsidRPr="007A7C50">
      <w:rPr>
        <w:rFonts w:ascii="Calibri" w:hAnsi="Calibri"/>
      </w:rPr>
      <w:t xml:space="preserve">ptional tool: </w:t>
    </w:r>
    <w:r w:rsidR="00AB5789">
      <w:rPr>
        <w:rFonts w:ascii="Calibri" w:hAnsi="Calibri"/>
      </w:rPr>
      <w:t>P</w:t>
    </w:r>
    <w:r w:rsidR="007A7C50" w:rsidRPr="007A7C50">
      <w:rPr>
        <w:rFonts w:ascii="Calibri" w:hAnsi="Calibri"/>
      </w:rPr>
      <w:t>hase 2 city overview workshop</w:t>
    </w:r>
    <w:r w:rsidR="007A7C50">
      <w:rPr>
        <w:rFonts w:ascii="Cambria" w:hAnsi="Cambria"/>
      </w:rPr>
      <w:tab/>
    </w:r>
    <w:r>
      <w:rPr>
        <w:rFonts w:ascii="Cambria" w:hAnsi="Cambria"/>
      </w:rPr>
      <w:tab/>
    </w:r>
    <w:r w:rsidRPr="007A7C50">
      <w:rPr>
        <w:rFonts w:ascii="Calibri" w:hAnsi="Calibri"/>
      </w:rPr>
      <w:fldChar w:fldCharType="begin"/>
    </w:r>
    <w:r w:rsidRPr="007A7C50">
      <w:rPr>
        <w:rFonts w:ascii="Calibri" w:hAnsi="Calibri"/>
      </w:rPr>
      <w:instrText xml:space="preserve"> PAGE   \* MERGEFORMAT </w:instrText>
    </w:r>
    <w:r w:rsidRPr="007A7C50">
      <w:rPr>
        <w:rFonts w:ascii="Calibri" w:hAnsi="Calibri"/>
      </w:rPr>
      <w:fldChar w:fldCharType="separate"/>
    </w:r>
    <w:r w:rsidR="00F852C1">
      <w:rPr>
        <w:rFonts w:ascii="Calibri" w:hAnsi="Calibri"/>
        <w:noProof/>
      </w:rPr>
      <w:t>4</w:t>
    </w:r>
    <w:r w:rsidRPr="007A7C50">
      <w:rPr>
        <w:rFonts w:ascii="Calibri" w:hAnsi="Calibr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E59" w:rsidRDefault="00C72A6B" w:rsidP="00065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33E59" w:rsidRDefault="002D3200" w:rsidP="00C33E5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E59" w:rsidRPr="00AB5789" w:rsidRDefault="00C72A6B" w:rsidP="00065350">
    <w:pPr>
      <w:pStyle w:val="Footer"/>
      <w:framePr w:wrap="around" w:vAnchor="text" w:hAnchor="margin" w:xAlign="right" w:y="1"/>
      <w:rPr>
        <w:rStyle w:val="PageNumber"/>
        <w:rFonts w:ascii="Calibri" w:hAnsi="Calibri"/>
      </w:rPr>
    </w:pPr>
    <w:r w:rsidRPr="00AB5789">
      <w:rPr>
        <w:rStyle w:val="PageNumber"/>
        <w:rFonts w:ascii="Calibri" w:hAnsi="Calibri"/>
      </w:rPr>
      <w:fldChar w:fldCharType="begin"/>
    </w:r>
    <w:r w:rsidRPr="00AB5789">
      <w:rPr>
        <w:rStyle w:val="PageNumber"/>
        <w:rFonts w:ascii="Calibri" w:hAnsi="Calibri"/>
      </w:rPr>
      <w:instrText xml:space="preserve">PAGE  </w:instrText>
    </w:r>
    <w:r w:rsidRPr="00AB5789">
      <w:rPr>
        <w:rStyle w:val="PageNumber"/>
        <w:rFonts w:ascii="Calibri" w:hAnsi="Calibri"/>
      </w:rPr>
      <w:fldChar w:fldCharType="separate"/>
    </w:r>
    <w:r w:rsidR="00F852C1">
      <w:rPr>
        <w:rStyle w:val="PageNumber"/>
        <w:rFonts w:ascii="Calibri" w:hAnsi="Calibri"/>
        <w:noProof/>
      </w:rPr>
      <w:t>5</w:t>
    </w:r>
    <w:r w:rsidRPr="00AB5789">
      <w:rPr>
        <w:rStyle w:val="PageNumber"/>
        <w:rFonts w:ascii="Calibri" w:hAnsi="Calibri"/>
      </w:rPr>
      <w:fldChar w:fldCharType="end"/>
    </w:r>
  </w:p>
  <w:p w:rsidR="00C233ED" w:rsidRPr="00AB5789" w:rsidRDefault="00C72A6B" w:rsidP="00DD3B71">
    <w:pPr>
      <w:pStyle w:val="Footer"/>
      <w:rPr>
        <w:rFonts w:ascii="Calibri" w:hAnsi="Calibri"/>
      </w:rPr>
    </w:pPr>
    <w:r w:rsidRPr="00AB5789">
      <w:rPr>
        <w:rFonts w:ascii="Calibri" w:hAnsi="Calibri"/>
      </w:rPr>
      <w:t xml:space="preserve"> </w:t>
    </w:r>
    <w:r w:rsidR="00AB5789">
      <w:rPr>
        <w:rFonts w:ascii="Calibri" w:hAnsi="Calibri"/>
      </w:rPr>
      <w:t>Optional t</w:t>
    </w:r>
    <w:r w:rsidR="00DD3B71" w:rsidRPr="00AB5789">
      <w:rPr>
        <w:rFonts w:ascii="Calibri" w:hAnsi="Calibri"/>
      </w:rPr>
      <w:t xml:space="preserve">ool: Phase 2 </w:t>
    </w:r>
    <w:r w:rsidR="00AB5789" w:rsidRPr="00AB5789">
      <w:rPr>
        <w:rFonts w:ascii="Calibri" w:hAnsi="Calibri"/>
      </w:rPr>
      <w:t>city overview worksho</w:t>
    </w:r>
    <w:r w:rsidR="00DD3B71" w:rsidRPr="00AB5789">
      <w:rPr>
        <w:rFonts w:ascii="Calibri" w:hAnsi="Calibri"/>
      </w:rPr>
      <w:t>p</w:t>
    </w:r>
    <w:r w:rsidR="00DD3B71" w:rsidRPr="00AB5789">
      <w:rPr>
        <w:rFonts w:ascii="Calibri" w:hAnsi="Calibri"/>
      </w:rPr>
      <w:tab/>
    </w:r>
    <w:r w:rsidR="00DD3B71" w:rsidRPr="00AB5789">
      <w:rPr>
        <w:rFonts w:ascii="Calibri" w:hAnsi="Calibr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200" w:rsidRDefault="002D3200" w:rsidP="00A54E45">
      <w:pPr>
        <w:spacing w:after="0" w:line="240" w:lineRule="auto"/>
      </w:pPr>
      <w:r>
        <w:separator/>
      </w:r>
    </w:p>
  </w:footnote>
  <w:footnote w:type="continuationSeparator" w:id="0">
    <w:p w:rsidR="002D3200" w:rsidRDefault="002D3200" w:rsidP="00A54E45">
      <w:pPr>
        <w:spacing w:after="0" w:line="240" w:lineRule="auto"/>
      </w:pPr>
      <w:r>
        <w:continuationSeparator/>
      </w:r>
    </w:p>
  </w:footnote>
  <w:footnote w:id="1">
    <w:p w:rsidR="00D709FA" w:rsidRPr="001D1A34" w:rsidRDefault="00D709FA">
      <w:pPr>
        <w:pStyle w:val="FootnoteText"/>
        <w:rPr>
          <w:sz w:val="18"/>
          <w:szCs w:val="18"/>
        </w:rPr>
      </w:pPr>
      <w:r w:rsidRPr="001D1A34">
        <w:rPr>
          <w:rStyle w:val="FootnoteReference"/>
          <w:sz w:val="18"/>
          <w:szCs w:val="18"/>
        </w:rPr>
        <w:footnoteRef/>
      </w:r>
      <w:r w:rsidRPr="001D1A34">
        <w:rPr>
          <w:sz w:val="18"/>
          <w:szCs w:val="18"/>
        </w:rPr>
        <w:t xml:space="preserve"> Click here for further guidance: </w:t>
      </w:r>
      <w:hyperlink r:id="rId1" w:history="1">
        <w:r w:rsidRPr="002B132D">
          <w:rPr>
            <w:rStyle w:val="Hyperlink"/>
            <w:sz w:val="18"/>
            <w:szCs w:val="18"/>
          </w:rPr>
          <w:t>https://rescue.box.com/s/o6qxtejwyo8aalwr7nfsht198id4m56a</w:t>
        </w:r>
      </w:hyperlink>
      <w:r>
        <w:rPr>
          <w:sz w:val="18"/>
          <w:szCs w:val="18"/>
        </w:rPr>
        <w:t xml:space="preserve"> </w:t>
      </w:r>
    </w:p>
  </w:footnote>
  <w:footnote w:id="2">
    <w:p w:rsidR="00D709FA" w:rsidRDefault="00D709FA">
      <w:pPr>
        <w:pStyle w:val="FootnoteText"/>
      </w:pPr>
      <w:r w:rsidRPr="001D1A34">
        <w:rPr>
          <w:rStyle w:val="FootnoteReference"/>
          <w:sz w:val="18"/>
          <w:szCs w:val="18"/>
        </w:rPr>
        <w:footnoteRef/>
      </w:r>
      <w:r w:rsidRPr="001D1A34">
        <w:rPr>
          <w:sz w:val="18"/>
          <w:szCs w:val="18"/>
        </w:rPr>
        <w:t xml:space="preserve"> Click here for further guidance: </w:t>
      </w:r>
      <w:hyperlink r:id="rId2" w:history="1">
        <w:r w:rsidR="00AB5789" w:rsidRPr="00502969">
          <w:rPr>
            <w:rStyle w:val="Hyperlink"/>
            <w:sz w:val="18"/>
            <w:szCs w:val="18"/>
          </w:rPr>
          <w:t>www.rescue.org/resource/social-network-analysis-handbook-connecting-dots-humanitarian-programs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025" w:rsidRPr="00864025" w:rsidRDefault="00C72A6B" w:rsidP="00864025">
    <w:pPr>
      <w:pStyle w:val="Header"/>
      <w:jc w:val="center"/>
      <w:rPr>
        <w:rFonts w:ascii="Century Gothic" w:hAnsi="Century Gothic"/>
        <w:sz w:val="24"/>
        <w:szCs w:val="24"/>
      </w:rPr>
    </w:pPr>
    <w:r w:rsidRPr="00864025">
      <w:rPr>
        <w:rFonts w:ascii="Century Gothic" w:hAnsi="Century Gothic"/>
        <w:b/>
        <w:sz w:val="24"/>
        <w:szCs w:val="24"/>
      </w:rPr>
      <w:t xml:space="preserve">Urban </w:t>
    </w:r>
    <w:r w:rsidR="007A7C50">
      <w:rPr>
        <w:rFonts w:ascii="Century Gothic" w:hAnsi="Century Gothic"/>
        <w:b/>
        <w:sz w:val="24"/>
        <w:szCs w:val="24"/>
      </w:rPr>
      <w:t>context analysis city o</w:t>
    </w:r>
    <w:r w:rsidRPr="00864025">
      <w:rPr>
        <w:rFonts w:ascii="Century Gothic" w:hAnsi="Century Gothic"/>
        <w:b/>
        <w:sz w:val="24"/>
        <w:szCs w:val="24"/>
      </w:rPr>
      <w:t xml:space="preserve">verview </w:t>
    </w:r>
  </w:p>
  <w:p w:rsidR="00864025" w:rsidRPr="00882885" w:rsidRDefault="00C72A6B" w:rsidP="00864025">
    <w:pPr>
      <w:pStyle w:val="Header"/>
      <w:jc w:val="center"/>
      <w:rPr>
        <w:rFonts w:ascii="Century Gothic" w:hAnsi="Century Gothic"/>
        <w:sz w:val="24"/>
        <w:szCs w:val="24"/>
      </w:rPr>
    </w:pPr>
    <w:r w:rsidRPr="00882885">
      <w:rPr>
        <w:rFonts w:ascii="Century Gothic" w:hAnsi="Century Gothic"/>
        <w:sz w:val="24"/>
        <w:szCs w:val="24"/>
      </w:rPr>
      <w:t>[Date]</w:t>
    </w:r>
  </w:p>
  <w:p w:rsidR="00864025" w:rsidRPr="00864025" w:rsidRDefault="00C72A6B" w:rsidP="00864025">
    <w:pPr>
      <w:pStyle w:val="Header"/>
      <w:jc w:val="center"/>
      <w:rPr>
        <w:rFonts w:ascii="Century Gothic" w:hAnsi="Century Gothic"/>
        <w:b/>
        <w:sz w:val="28"/>
        <w:szCs w:val="28"/>
      </w:rPr>
    </w:pPr>
    <w:r w:rsidRPr="00864025">
      <w:rPr>
        <w:rFonts w:ascii="Century Gothic" w:hAnsi="Century Gothic"/>
        <w:b/>
        <w:sz w:val="28"/>
        <w:szCs w:val="28"/>
      </w:rPr>
      <w:t xml:space="preserve">Workshop </w:t>
    </w:r>
    <w:r w:rsidR="007A7C50">
      <w:rPr>
        <w:rFonts w:ascii="Century Gothic" w:hAnsi="Century Gothic"/>
        <w:b/>
        <w:sz w:val="28"/>
        <w:szCs w:val="28"/>
      </w:rPr>
      <w:t>agenda and participant l</w:t>
    </w:r>
    <w:r>
      <w:rPr>
        <w:rFonts w:ascii="Century Gothic" w:hAnsi="Century Gothic"/>
        <w:b/>
        <w:sz w:val="28"/>
        <w:szCs w:val="28"/>
      </w:rPr>
      <w:t>ist</w:t>
    </w:r>
  </w:p>
  <w:p w:rsidR="00864025" w:rsidRDefault="002D32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4A6" w:rsidRPr="00864025" w:rsidRDefault="005104A6" w:rsidP="005104A6">
    <w:pPr>
      <w:pStyle w:val="Header"/>
      <w:jc w:val="center"/>
      <w:rPr>
        <w:rFonts w:ascii="Century Gothic" w:hAnsi="Century Gothic"/>
        <w:sz w:val="24"/>
        <w:szCs w:val="24"/>
      </w:rPr>
    </w:pPr>
    <w:r w:rsidRPr="00864025">
      <w:rPr>
        <w:rFonts w:ascii="Century Gothic" w:hAnsi="Century Gothic"/>
        <w:b/>
        <w:sz w:val="24"/>
        <w:szCs w:val="24"/>
      </w:rPr>
      <w:t>Urban</w:t>
    </w:r>
    <w:r w:rsidR="007A7C50" w:rsidRPr="00864025">
      <w:rPr>
        <w:rFonts w:ascii="Century Gothic" w:hAnsi="Century Gothic"/>
        <w:b/>
        <w:sz w:val="24"/>
        <w:szCs w:val="24"/>
      </w:rPr>
      <w:t xml:space="preserve"> context analysis city overview </w:t>
    </w:r>
  </w:p>
  <w:p w:rsidR="005104A6" w:rsidRPr="00882885" w:rsidRDefault="005104A6" w:rsidP="005104A6">
    <w:pPr>
      <w:pStyle w:val="Header"/>
      <w:jc w:val="center"/>
      <w:rPr>
        <w:rFonts w:ascii="Century Gothic" w:hAnsi="Century Gothic"/>
        <w:sz w:val="24"/>
        <w:szCs w:val="24"/>
      </w:rPr>
    </w:pPr>
    <w:r w:rsidRPr="00882885">
      <w:rPr>
        <w:rFonts w:ascii="Century Gothic" w:hAnsi="Century Gothic"/>
        <w:sz w:val="24"/>
        <w:szCs w:val="24"/>
      </w:rPr>
      <w:t>[Date]</w:t>
    </w:r>
  </w:p>
  <w:p w:rsidR="005104A6" w:rsidRPr="00864025" w:rsidRDefault="005104A6" w:rsidP="005104A6">
    <w:pPr>
      <w:pStyle w:val="Header"/>
      <w:jc w:val="center"/>
      <w:rPr>
        <w:rFonts w:ascii="Century Gothic" w:hAnsi="Century Gothic"/>
        <w:b/>
        <w:sz w:val="28"/>
        <w:szCs w:val="28"/>
      </w:rPr>
    </w:pPr>
    <w:r w:rsidRPr="00864025">
      <w:rPr>
        <w:rFonts w:ascii="Century Gothic" w:hAnsi="Century Gothic"/>
        <w:b/>
        <w:sz w:val="28"/>
        <w:szCs w:val="28"/>
      </w:rPr>
      <w:t xml:space="preserve">Workshop </w:t>
    </w:r>
    <w:r w:rsidR="007A7C50">
      <w:rPr>
        <w:rFonts w:ascii="Century Gothic" w:hAnsi="Century Gothic"/>
        <w:b/>
        <w:sz w:val="28"/>
        <w:szCs w:val="28"/>
      </w:rPr>
      <w:t>agenda and participant list</w:t>
    </w:r>
  </w:p>
  <w:p w:rsidR="007A0103" w:rsidRPr="005104A6" w:rsidRDefault="002D3200" w:rsidP="005104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E6CA9"/>
    <w:multiLevelType w:val="hybridMultilevel"/>
    <w:tmpl w:val="B84A7750"/>
    <w:lvl w:ilvl="0" w:tplc="4F829A8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436A71"/>
    <w:multiLevelType w:val="hybridMultilevel"/>
    <w:tmpl w:val="629C7366"/>
    <w:lvl w:ilvl="0" w:tplc="325A3220">
      <w:start w:val="1"/>
      <w:numFmt w:val="bullet"/>
      <w:lvlText w:val=""/>
      <w:lvlJc w:val="left"/>
      <w:pPr>
        <w:ind w:left="763" w:hanging="360"/>
      </w:pPr>
      <w:rPr>
        <w:rFonts w:ascii="Symbol" w:hAnsi="Symbol" w:hint="default"/>
        <w:sz w:val="16"/>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 w15:restartNumberingAfterBreak="0">
    <w:nsid w:val="191F708F"/>
    <w:multiLevelType w:val="hybridMultilevel"/>
    <w:tmpl w:val="CE0659E0"/>
    <w:lvl w:ilvl="0" w:tplc="040C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3" w15:restartNumberingAfterBreak="0">
    <w:nsid w:val="1CC14A2F"/>
    <w:multiLevelType w:val="hybridMultilevel"/>
    <w:tmpl w:val="9FDE7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E045E2"/>
    <w:multiLevelType w:val="hybridMultilevel"/>
    <w:tmpl w:val="9E0015C4"/>
    <w:lvl w:ilvl="0" w:tplc="04090001">
      <w:start w:val="1"/>
      <w:numFmt w:val="bullet"/>
      <w:lvlText w:val=""/>
      <w:lvlJc w:val="left"/>
      <w:pPr>
        <w:ind w:left="405"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503EE"/>
    <w:multiLevelType w:val="hybridMultilevel"/>
    <w:tmpl w:val="909E7BFA"/>
    <w:lvl w:ilvl="0" w:tplc="ABA43FD2">
      <w:start w:val="1"/>
      <w:numFmt w:val="lowerLetter"/>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C668B0"/>
    <w:multiLevelType w:val="hybridMultilevel"/>
    <w:tmpl w:val="D71ABC52"/>
    <w:lvl w:ilvl="0" w:tplc="040C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44E12F40"/>
    <w:multiLevelType w:val="hybridMultilevel"/>
    <w:tmpl w:val="61C6740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52D10E3"/>
    <w:multiLevelType w:val="hybridMultilevel"/>
    <w:tmpl w:val="0F383E52"/>
    <w:lvl w:ilvl="0" w:tplc="C52A7A66">
      <w:start w:val="14"/>
      <w:numFmt w:val="bullet"/>
      <w:lvlText w:val="-"/>
      <w:lvlJc w:val="left"/>
      <w:pPr>
        <w:ind w:left="405" w:hanging="360"/>
      </w:pPr>
      <w:rPr>
        <w:rFonts w:ascii="Cambria" w:eastAsia="Times New Roman" w:hAnsi="Cambria"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4841362E"/>
    <w:multiLevelType w:val="hybridMultilevel"/>
    <w:tmpl w:val="6B8694F6"/>
    <w:lvl w:ilvl="0" w:tplc="4F829A8A">
      <w:start w:val="1"/>
      <w:numFmt w:val="bullet"/>
      <w:lvlText w:val=""/>
      <w:lvlJc w:val="left"/>
      <w:pPr>
        <w:ind w:left="626" w:hanging="360"/>
      </w:pPr>
      <w:rPr>
        <w:rFonts w:ascii="Wingdings" w:hAnsi="Wingdings" w:hint="default"/>
      </w:rPr>
    </w:lvl>
    <w:lvl w:ilvl="1" w:tplc="04090003" w:tentative="1">
      <w:start w:val="1"/>
      <w:numFmt w:val="bullet"/>
      <w:lvlText w:val="o"/>
      <w:lvlJc w:val="left"/>
      <w:pPr>
        <w:ind w:left="1706" w:hanging="360"/>
      </w:pPr>
      <w:rPr>
        <w:rFonts w:ascii="Courier New" w:hAnsi="Courier New" w:cs="Courier New" w:hint="default"/>
      </w:rPr>
    </w:lvl>
    <w:lvl w:ilvl="2" w:tplc="04090005" w:tentative="1">
      <w:start w:val="1"/>
      <w:numFmt w:val="bullet"/>
      <w:lvlText w:val=""/>
      <w:lvlJc w:val="left"/>
      <w:pPr>
        <w:ind w:left="2426" w:hanging="360"/>
      </w:pPr>
      <w:rPr>
        <w:rFonts w:ascii="Wingdings" w:hAnsi="Wingdings" w:hint="default"/>
      </w:rPr>
    </w:lvl>
    <w:lvl w:ilvl="3" w:tplc="04090001" w:tentative="1">
      <w:start w:val="1"/>
      <w:numFmt w:val="bullet"/>
      <w:lvlText w:val=""/>
      <w:lvlJc w:val="left"/>
      <w:pPr>
        <w:ind w:left="3146" w:hanging="360"/>
      </w:pPr>
      <w:rPr>
        <w:rFonts w:ascii="Symbol" w:hAnsi="Symbol" w:hint="default"/>
      </w:rPr>
    </w:lvl>
    <w:lvl w:ilvl="4" w:tplc="04090003" w:tentative="1">
      <w:start w:val="1"/>
      <w:numFmt w:val="bullet"/>
      <w:lvlText w:val="o"/>
      <w:lvlJc w:val="left"/>
      <w:pPr>
        <w:ind w:left="3866" w:hanging="360"/>
      </w:pPr>
      <w:rPr>
        <w:rFonts w:ascii="Courier New" w:hAnsi="Courier New" w:cs="Courier New" w:hint="default"/>
      </w:rPr>
    </w:lvl>
    <w:lvl w:ilvl="5" w:tplc="04090005" w:tentative="1">
      <w:start w:val="1"/>
      <w:numFmt w:val="bullet"/>
      <w:lvlText w:val=""/>
      <w:lvlJc w:val="left"/>
      <w:pPr>
        <w:ind w:left="4586" w:hanging="360"/>
      </w:pPr>
      <w:rPr>
        <w:rFonts w:ascii="Wingdings" w:hAnsi="Wingdings" w:hint="default"/>
      </w:rPr>
    </w:lvl>
    <w:lvl w:ilvl="6" w:tplc="04090001" w:tentative="1">
      <w:start w:val="1"/>
      <w:numFmt w:val="bullet"/>
      <w:lvlText w:val=""/>
      <w:lvlJc w:val="left"/>
      <w:pPr>
        <w:ind w:left="5306" w:hanging="360"/>
      </w:pPr>
      <w:rPr>
        <w:rFonts w:ascii="Symbol" w:hAnsi="Symbol" w:hint="default"/>
      </w:rPr>
    </w:lvl>
    <w:lvl w:ilvl="7" w:tplc="04090003" w:tentative="1">
      <w:start w:val="1"/>
      <w:numFmt w:val="bullet"/>
      <w:lvlText w:val="o"/>
      <w:lvlJc w:val="left"/>
      <w:pPr>
        <w:ind w:left="6026" w:hanging="360"/>
      </w:pPr>
      <w:rPr>
        <w:rFonts w:ascii="Courier New" w:hAnsi="Courier New" w:cs="Courier New" w:hint="default"/>
      </w:rPr>
    </w:lvl>
    <w:lvl w:ilvl="8" w:tplc="04090005" w:tentative="1">
      <w:start w:val="1"/>
      <w:numFmt w:val="bullet"/>
      <w:lvlText w:val=""/>
      <w:lvlJc w:val="left"/>
      <w:pPr>
        <w:ind w:left="6746" w:hanging="360"/>
      </w:pPr>
      <w:rPr>
        <w:rFonts w:ascii="Wingdings" w:hAnsi="Wingdings" w:hint="default"/>
      </w:rPr>
    </w:lvl>
  </w:abstractNum>
  <w:abstractNum w:abstractNumId="10" w15:restartNumberingAfterBreak="0">
    <w:nsid w:val="4D515C6A"/>
    <w:multiLevelType w:val="hybridMultilevel"/>
    <w:tmpl w:val="0FA6D54E"/>
    <w:lvl w:ilvl="0" w:tplc="040C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11" w15:restartNumberingAfterBreak="0">
    <w:nsid w:val="51724727"/>
    <w:multiLevelType w:val="hybridMultilevel"/>
    <w:tmpl w:val="C77A0AD8"/>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652FC"/>
    <w:multiLevelType w:val="hybridMultilevel"/>
    <w:tmpl w:val="FE34CEF4"/>
    <w:lvl w:ilvl="0" w:tplc="021A1F54">
      <w:start w:val="1"/>
      <w:numFmt w:val="decimal"/>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A3E39E1"/>
    <w:multiLevelType w:val="hybridMultilevel"/>
    <w:tmpl w:val="469AEC86"/>
    <w:lvl w:ilvl="0" w:tplc="325A3220">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4E445B0"/>
    <w:multiLevelType w:val="hybridMultilevel"/>
    <w:tmpl w:val="3712090C"/>
    <w:lvl w:ilvl="0" w:tplc="93407E8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901E96"/>
    <w:multiLevelType w:val="hybridMultilevel"/>
    <w:tmpl w:val="222445C0"/>
    <w:lvl w:ilvl="0" w:tplc="325A322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F53856"/>
    <w:multiLevelType w:val="hybridMultilevel"/>
    <w:tmpl w:val="D71ABC52"/>
    <w:lvl w:ilvl="0" w:tplc="040C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AFB5E3A"/>
    <w:multiLevelType w:val="hybridMultilevel"/>
    <w:tmpl w:val="D71ABC52"/>
    <w:lvl w:ilvl="0" w:tplc="040C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15:restartNumberingAfterBreak="0">
    <w:nsid w:val="70AA7AC4"/>
    <w:multiLevelType w:val="hybridMultilevel"/>
    <w:tmpl w:val="E7FAE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E31A1C"/>
    <w:multiLevelType w:val="hybridMultilevel"/>
    <w:tmpl w:val="D2966F84"/>
    <w:lvl w:ilvl="0" w:tplc="021A1F54">
      <w:start w:val="1"/>
      <w:numFmt w:val="decimal"/>
      <w:lvlText w:val="%1."/>
      <w:lvlJc w:val="left"/>
      <w:pPr>
        <w:ind w:left="360" w:hanging="360"/>
      </w:pPr>
      <w:rPr>
        <w:rFonts w:hint="default"/>
        <w:b w:val="0"/>
        <w:i w:val="0"/>
      </w:rPr>
    </w:lvl>
    <w:lvl w:ilvl="1" w:tplc="325A3220">
      <w:start w:val="1"/>
      <w:numFmt w:val="bullet"/>
      <w:lvlText w:val=""/>
      <w:lvlJc w:val="left"/>
      <w:pPr>
        <w:ind w:left="1080" w:hanging="360"/>
      </w:pPr>
      <w:rPr>
        <w:rFonts w:ascii="Symbol" w:hAnsi="Symbol" w:hint="default"/>
        <w:sz w:val="16"/>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9859AC"/>
    <w:multiLevelType w:val="hybridMultilevel"/>
    <w:tmpl w:val="C8F26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446565"/>
    <w:multiLevelType w:val="hybridMultilevel"/>
    <w:tmpl w:val="5EA40C30"/>
    <w:lvl w:ilvl="0" w:tplc="B1FA5C9A">
      <w:start w:val="1"/>
      <w:numFmt w:val="bullet"/>
      <w:pStyle w:val="Heading5"/>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F7077"/>
    <w:multiLevelType w:val="hybridMultilevel"/>
    <w:tmpl w:val="CB1C988A"/>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22"/>
  </w:num>
  <w:num w:numId="4">
    <w:abstractNumId w:val="11"/>
  </w:num>
  <w:num w:numId="5">
    <w:abstractNumId w:val="7"/>
  </w:num>
  <w:num w:numId="6">
    <w:abstractNumId w:val="0"/>
  </w:num>
  <w:num w:numId="7">
    <w:abstractNumId w:val="9"/>
  </w:num>
  <w:num w:numId="8">
    <w:abstractNumId w:val="18"/>
  </w:num>
  <w:num w:numId="9">
    <w:abstractNumId w:val="21"/>
  </w:num>
  <w:num w:numId="10">
    <w:abstractNumId w:val="5"/>
  </w:num>
  <w:num w:numId="11">
    <w:abstractNumId w:val="15"/>
  </w:num>
  <w:num w:numId="12">
    <w:abstractNumId w:val="14"/>
  </w:num>
  <w:num w:numId="13">
    <w:abstractNumId w:val="3"/>
  </w:num>
  <w:num w:numId="14">
    <w:abstractNumId w:val="12"/>
  </w:num>
  <w:num w:numId="15">
    <w:abstractNumId w:val="19"/>
  </w:num>
  <w:num w:numId="16">
    <w:abstractNumId w:val="16"/>
  </w:num>
  <w:num w:numId="17">
    <w:abstractNumId w:val="13"/>
  </w:num>
  <w:num w:numId="18">
    <w:abstractNumId w:val="6"/>
  </w:num>
  <w:num w:numId="19">
    <w:abstractNumId w:val="17"/>
  </w:num>
  <w:num w:numId="20">
    <w:abstractNumId w:val="1"/>
  </w:num>
  <w:num w:numId="21">
    <w:abstractNumId w:val="8"/>
  </w:num>
  <w:num w:numId="22">
    <w:abstractNumId w:val="4"/>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8BE"/>
    <w:rsid w:val="00000A94"/>
    <w:rsid w:val="00027B34"/>
    <w:rsid w:val="00031D6A"/>
    <w:rsid w:val="00033DFB"/>
    <w:rsid w:val="00051B2D"/>
    <w:rsid w:val="00055748"/>
    <w:rsid w:val="00061C2C"/>
    <w:rsid w:val="00063859"/>
    <w:rsid w:val="00075366"/>
    <w:rsid w:val="000A4BF2"/>
    <w:rsid w:val="000B5BE8"/>
    <w:rsid w:val="000C1F1A"/>
    <w:rsid w:val="000C1FF8"/>
    <w:rsid w:val="000C5631"/>
    <w:rsid w:val="000D024B"/>
    <w:rsid w:val="000D0CEB"/>
    <w:rsid w:val="000D123A"/>
    <w:rsid w:val="000D4F69"/>
    <w:rsid w:val="000D5180"/>
    <w:rsid w:val="000F071C"/>
    <w:rsid w:val="000F0F34"/>
    <w:rsid w:val="0011043C"/>
    <w:rsid w:val="0011588C"/>
    <w:rsid w:val="0011747E"/>
    <w:rsid w:val="0012132A"/>
    <w:rsid w:val="0012436B"/>
    <w:rsid w:val="00125E16"/>
    <w:rsid w:val="00126EF9"/>
    <w:rsid w:val="0013201B"/>
    <w:rsid w:val="0014125B"/>
    <w:rsid w:val="00147E76"/>
    <w:rsid w:val="00150EF8"/>
    <w:rsid w:val="00153C7D"/>
    <w:rsid w:val="00155D24"/>
    <w:rsid w:val="00160414"/>
    <w:rsid w:val="00162276"/>
    <w:rsid w:val="00166C86"/>
    <w:rsid w:val="0016729B"/>
    <w:rsid w:val="001701D7"/>
    <w:rsid w:val="001710E8"/>
    <w:rsid w:val="00177B50"/>
    <w:rsid w:val="0018192A"/>
    <w:rsid w:val="00184FF2"/>
    <w:rsid w:val="001969B9"/>
    <w:rsid w:val="001A0510"/>
    <w:rsid w:val="001C4361"/>
    <w:rsid w:val="001C4C1D"/>
    <w:rsid w:val="001D1A34"/>
    <w:rsid w:val="001E33FA"/>
    <w:rsid w:val="00200B4F"/>
    <w:rsid w:val="002065CC"/>
    <w:rsid w:val="0021258E"/>
    <w:rsid w:val="0021693C"/>
    <w:rsid w:val="00220561"/>
    <w:rsid w:val="00232E46"/>
    <w:rsid w:val="0023552F"/>
    <w:rsid w:val="00252740"/>
    <w:rsid w:val="00254596"/>
    <w:rsid w:val="00261A7F"/>
    <w:rsid w:val="00264CFB"/>
    <w:rsid w:val="00274D5F"/>
    <w:rsid w:val="00276F4F"/>
    <w:rsid w:val="0027765C"/>
    <w:rsid w:val="0028206C"/>
    <w:rsid w:val="00287F05"/>
    <w:rsid w:val="0029345E"/>
    <w:rsid w:val="00295853"/>
    <w:rsid w:val="00297457"/>
    <w:rsid w:val="002A08D0"/>
    <w:rsid w:val="002A4E0B"/>
    <w:rsid w:val="002B13B6"/>
    <w:rsid w:val="002C1660"/>
    <w:rsid w:val="002C3936"/>
    <w:rsid w:val="002D1706"/>
    <w:rsid w:val="002D3200"/>
    <w:rsid w:val="002D58CA"/>
    <w:rsid w:val="002E2B5B"/>
    <w:rsid w:val="002F1C16"/>
    <w:rsid w:val="002F2DAD"/>
    <w:rsid w:val="002F3585"/>
    <w:rsid w:val="002F61F1"/>
    <w:rsid w:val="002F6D94"/>
    <w:rsid w:val="00305AA8"/>
    <w:rsid w:val="00313B7E"/>
    <w:rsid w:val="00316079"/>
    <w:rsid w:val="00316F94"/>
    <w:rsid w:val="00325330"/>
    <w:rsid w:val="003342A5"/>
    <w:rsid w:val="00340233"/>
    <w:rsid w:val="00362612"/>
    <w:rsid w:val="00362A95"/>
    <w:rsid w:val="00367E87"/>
    <w:rsid w:val="00371FE0"/>
    <w:rsid w:val="003843AE"/>
    <w:rsid w:val="00386815"/>
    <w:rsid w:val="00391796"/>
    <w:rsid w:val="003926B9"/>
    <w:rsid w:val="003B0E65"/>
    <w:rsid w:val="003B3DAC"/>
    <w:rsid w:val="003B5706"/>
    <w:rsid w:val="003C3D00"/>
    <w:rsid w:val="003D3DEA"/>
    <w:rsid w:val="003D6FF8"/>
    <w:rsid w:val="003E176C"/>
    <w:rsid w:val="003E309F"/>
    <w:rsid w:val="003F2A6F"/>
    <w:rsid w:val="003F600C"/>
    <w:rsid w:val="003F74AA"/>
    <w:rsid w:val="00406A95"/>
    <w:rsid w:val="004272CF"/>
    <w:rsid w:val="00436FAD"/>
    <w:rsid w:val="0044129D"/>
    <w:rsid w:val="00442857"/>
    <w:rsid w:val="0045379C"/>
    <w:rsid w:val="004627F0"/>
    <w:rsid w:val="0046325E"/>
    <w:rsid w:val="00464971"/>
    <w:rsid w:val="004860A0"/>
    <w:rsid w:val="00496921"/>
    <w:rsid w:val="004A241A"/>
    <w:rsid w:val="004A4BDC"/>
    <w:rsid w:val="004B70E3"/>
    <w:rsid w:val="004C027A"/>
    <w:rsid w:val="004C1FF2"/>
    <w:rsid w:val="004C4BD6"/>
    <w:rsid w:val="004D16B1"/>
    <w:rsid w:val="004D4FF5"/>
    <w:rsid w:val="004E0C2D"/>
    <w:rsid w:val="004E1F60"/>
    <w:rsid w:val="004E5C0B"/>
    <w:rsid w:val="004F57EB"/>
    <w:rsid w:val="00501331"/>
    <w:rsid w:val="005038E1"/>
    <w:rsid w:val="005104A6"/>
    <w:rsid w:val="0051149D"/>
    <w:rsid w:val="00512810"/>
    <w:rsid w:val="00514FC5"/>
    <w:rsid w:val="005203BE"/>
    <w:rsid w:val="005205FA"/>
    <w:rsid w:val="00522C22"/>
    <w:rsid w:val="00524C3E"/>
    <w:rsid w:val="00543EDC"/>
    <w:rsid w:val="0055533A"/>
    <w:rsid w:val="00555FDB"/>
    <w:rsid w:val="005568E2"/>
    <w:rsid w:val="00561C29"/>
    <w:rsid w:val="00572EFD"/>
    <w:rsid w:val="00577CF4"/>
    <w:rsid w:val="0058381A"/>
    <w:rsid w:val="00583D6A"/>
    <w:rsid w:val="00586B72"/>
    <w:rsid w:val="00591A0D"/>
    <w:rsid w:val="00594BF4"/>
    <w:rsid w:val="005A163C"/>
    <w:rsid w:val="005B48BE"/>
    <w:rsid w:val="005C09B7"/>
    <w:rsid w:val="005C27F0"/>
    <w:rsid w:val="005C30E8"/>
    <w:rsid w:val="005C6728"/>
    <w:rsid w:val="005D5A5C"/>
    <w:rsid w:val="005D72BC"/>
    <w:rsid w:val="005F48CA"/>
    <w:rsid w:val="005F5BAF"/>
    <w:rsid w:val="006018E5"/>
    <w:rsid w:val="006061DF"/>
    <w:rsid w:val="00627BEE"/>
    <w:rsid w:val="00644A14"/>
    <w:rsid w:val="00652076"/>
    <w:rsid w:val="00662CF0"/>
    <w:rsid w:val="00671950"/>
    <w:rsid w:val="006720FA"/>
    <w:rsid w:val="00672E9E"/>
    <w:rsid w:val="00682DA5"/>
    <w:rsid w:val="00683F99"/>
    <w:rsid w:val="00692E51"/>
    <w:rsid w:val="00697E1C"/>
    <w:rsid w:val="006A4CCD"/>
    <w:rsid w:val="006A78FB"/>
    <w:rsid w:val="006B0A5C"/>
    <w:rsid w:val="006B3705"/>
    <w:rsid w:val="006C6899"/>
    <w:rsid w:val="006C6A65"/>
    <w:rsid w:val="006D6C4A"/>
    <w:rsid w:val="006F3A26"/>
    <w:rsid w:val="00700557"/>
    <w:rsid w:val="0070073F"/>
    <w:rsid w:val="007010C4"/>
    <w:rsid w:val="00701EE9"/>
    <w:rsid w:val="007022CD"/>
    <w:rsid w:val="00722C4F"/>
    <w:rsid w:val="007234AA"/>
    <w:rsid w:val="00731B9B"/>
    <w:rsid w:val="00734714"/>
    <w:rsid w:val="0073711D"/>
    <w:rsid w:val="00741E50"/>
    <w:rsid w:val="00742D38"/>
    <w:rsid w:val="00757D0A"/>
    <w:rsid w:val="00767C1D"/>
    <w:rsid w:val="00770246"/>
    <w:rsid w:val="00774736"/>
    <w:rsid w:val="00777CC7"/>
    <w:rsid w:val="00781B90"/>
    <w:rsid w:val="00791772"/>
    <w:rsid w:val="00793ACF"/>
    <w:rsid w:val="007951A9"/>
    <w:rsid w:val="007979CE"/>
    <w:rsid w:val="007A16A1"/>
    <w:rsid w:val="007A4FBB"/>
    <w:rsid w:val="007A64EC"/>
    <w:rsid w:val="007A7C50"/>
    <w:rsid w:val="007B09D1"/>
    <w:rsid w:val="007B68E8"/>
    <w:rsid w:val="007C1401"/>
    <w:rsid w:val="007C2451"/>
    <w:rsid w:val="007C390A"/>
    <w:rsid w:val="007C4B13"/>
    <w:rsid w:val="007C6FFD"/>
    <w:rsid w:val="007D5A40"/>
    <w:rsid w:val="007E65F3"/>
    <w:rsid w:val="007F6559"/>
    <w:rsid w:val="007F6A38"/>
    <w:rsid w:val="007F72D5"/>
    <w:rsid w:val="00806ADB"/>
    <w:rsid w:val="008171E3"/>
    <w:rsid w:val="008418F8"/>
    <w:rsid w:val="00846D7B"/>
    <w:rsid w:val="00850D54"/>
    <w:rsid w:val="00851FF2"/>
    <w:rsid w:val="00856E9D"/>
    <w:rsid w:val="00861087"/>
    <w:rsid w:val="00865857"/>
    <w:rsid w:val="00866798"/>
    <w:rsid w:val="00866D69"/>
    <w:rsid w:val="00871B8C"/>
    <w:rsid w:val="0088307C"/>
    <w:rsid w:val="00891BF5"/>
    <w:rsid w:val="00891F34"/>
    <w:rsid w:val="008978E0"/>
    <w:rsid w:val="008A2BFD"/>
    <w:rsid w:val="008A3884"/>
    <w:rsid w:val="008A5822"/>
    <w:rsid w:val="008C2633"/>
    <w:rsid w:val="008C7F18"/>
    <w:rsid w:val="008D3E42"/>
    <w:rsid w:val="008E1D56"/>
    <w:rsid w:val="008E2428"/>
    <w:rsid w:val="008F42C4"/>
    <w:rsid w:val="008F6397"/>
    <w:rsid w:val="00904163"/>
    <w:rsid w:val="00910BD5"/>
    <w:rsid w:val="0091781D"/>
    <w:rsid w:val="00917D22"/>
    <w:rsid w:val="00921192"/>
    <w:rsid w:val="009314CC"/>
    <w:rsid w:val="00932ECD"/>
    <w:rsid w:val="00937F87"/>
    <w:rsid w:val="0094232E"/>
    <w:rsid w:val="009438FE"/>
    <w:rsid w:val="009449A8"/>
    <w:rsid w:val="00947FE4"/>
    <w:rsid w:val="009546D6"/>
    <w:rsid w:val="0096012C"/>
    <w:rsid w:val="00962468"/>
    <w:rsid w:val="00963533"/>
    <w:rsid w:val="00966AD7"/>
    <w:rsid w:val="009731F4"/>
    <w:rsid w:val="0097515B"/>
    <w:rsid w:val="00982096"/>
    <w:rsid w:val="00982BF9"/>
    <w:rsid w:val="009853B4"/>
    <w:rsid w:val="0098583C"/>
    <w:rsid w:val="00987C76"/>
    <w:rsid w:val="00997308"/>
    <w:rsid w:val="009A2F29"/>
    <w:rsid w:val="009A5A6F"/>
    <w:rsid w:val="009B0274"/>
    <w:rsid w:val="009B0549"/>
    <w:rsid w:val="009B3279"/>
    <w:rsid w:val="009B40F2"/>
    <w:rsid w:val="009C0A74"/>
    <w:rsid w:val="009C6346"/>
    <w:rsid w:val="009C670F"/>
    <w:rsid w:val="009C6F1A"/>
    <w:rsid w:val="009D0C37"/>
    <w:rsid w:val="009D54B4"/>
    <w:rsid w:val="009D6010"/>
    <w:rsid w:val="009D71BF"/>
    <w:rsid w:val="009F7C68"/>
    <w:rsid w:val="00A045FF"/>
    <w:rsid w:val="00A071A7"/>
    <w:rsid w:val="00A13D92"/>
    <w:rsid w:val="00A331F0"/>
    <w:rsid w:val="00A41508"/>
    <w:rsid w:val="00A50ED0"/>
    <w:rsid w:val="00A51058"/>
    <w:rsid w:val="00A54E45"/>
    <w:rsid w:val="00A5650C"/>
    <w:rsid w:val="00A61431"/>
    <w:rsid w:val="00A61EF3"/>
    <w:rsid w:val="00A63E3D"/>
    <w:rsid w:val="00A640E1"/>
    <w:rsid w:val="00A73DFF"/>
    <w:rsid w:val="00A76AE7"/>
    <w:rsid w:val="00A775B6"/>
    <w:rsid w:val="00A824D2"/>
    <w:rsid w:val="00A923A4"/>
    <w:rsid w:val="00AA223B"/>
    <w:rsid w:val="00AB15F6"/>
    <w:rsid w:val="00AB5789"/>
    <w:rsid w:val="00AC1DA2"/>
    <w:rsid w:val="00AC795F"/>
    <w:rsid w:val="00AD1728"/>
    <w:rsid w:val="00AD6C21"/>
    <w:rsid w:val="00AE2FA0"/>
    <w:rsid w:val="00AF1112"/>
    <w:rsid w:val="00AF15EC"/>
    <w:rsid w:val="00AF2FBF"/>
    <w:rsid w:val="00B03B93"/>
    <w:rsid w:val="00B07390"/>
    <w:rsid w:val="00B129E0"/>
    <w:rsid w:val="00B132E5"/>
    <w:rsid w:val="00B218BB"/>
    <w:rsid w:val="00B32990"/>
    <w:rsid w:val="00B34F52"/>
    <w:rsid w:val="00B35AD5"/>
    <w:rsid w:val="00B41701"/>
    <w:rsid w:val="00B4259C"/>
    <w:rsid w:val="00B43489"/>
    <w:rsid w:val="00B44604"/>
    <w:rsid w:val="00B524EC"/>
    <w:rsid w:val="00B55306"/>
    <w:rsid w:val="00B65BDF"/>
    <w:rsid w:val="00B7487A"/>
    <w:rsid w:val="00B76407"/>
    <w:rsid w:val="00B768DB"/>
    <w:rsid w:val="00B8487F"/>
    <w:rsid w:val="00B85043"/>
    <w:rsid w:val="00B8764F"/>
    <w:rsid w:val="00B926E7"/>
    <w:rsid w:val="00BB1926"/>
    <w:rsid w:val="00BB1FC0"/>
    <w:rsid w:val="00BB260B"/>
    <w:rsid w:val="00BC4634"/>
    <w:rsid w:val="00BC46F6"/>
    <w:rsid w:val="00BD34E9"/>
    <w:rsid w:val="00BE0810"/>
    <w:rsid w:val="00BF5F04"/>
    <w:rsid w:val="00C05403"/>
    <w:rsid w:val="00C07A24"/>
    <w:rsid w:val="00C24554"/>
    <w:rsid w:val="00C45D1F"/>
    <w:rsid w:val="00C60FDB"/>
    <w:rsid w:val="00C625F6"/>
    <w:rsid w:val="00C65256"/>
    <w:rsid w:val="00C65660"/>
    <w:rsid w:val="00C66C9F"/>
    <w:rsid w:val="00C72A6B"/>
    <w:rsid w:val="00C804DD"/>
    <w:rsid w:val="00C83670"/>
    <w:rsid w:val="00C97C4C"/>
    <w:rsid w:val="00CA10D8"/>
    <w:rsid w:val="00CC1638"/>
    <w:rsid w:val="00CC63B0"/>
    <w:rsid w:val="00CD573E"/>
    <w:rsid w:val="00CD73C4"/>
    <w:rsid w:val="00CF160C"/>
    <w:rsid w:val="00CF2AE1"/>
    <w:rsid w:val="00D00462"/>
    <w:rsid w:val="00D1215D"/>
    <w:rsid w:val="00D145A6"/>
    <w:rsid w:val="00D1771D"/>
    <w:rsid w:val="00D17CF1"/>
    <w:rsid w:val="00D22919"/>
    <w:rsid w:val="00D2617E"/>
    <w:rsid w:val="00D2712F"/>
    <w:rsid w:val="00D45AEC"/>
    <w:rsid w:val="00D5138A"/>
    <w:rsid w:val="00D55A41"/>
    <w:rsid w:val="00D61226"/>
    <w:rsid w:val="00D6758D"/>
    <w:rsid w:val="00D709FA"/>
    <w:rsid w:val="00D762CE"/>
    <w:rsid w:val="00D80366"/>
    <w:rsid w:val="00D8686F"/>
    <w:rsid w:val="00D9469C"/>
    <w:rsid w:val="00DA402C"/>
    <w:rsid w:val="00DB173B"/>
    <w:rsid w:val="00DB2BE7"/>
    <w:rsid w:val="00DD3824"/>
    <w:rsid w:val="00DD3B71"/>
    <w:rsid w:val="00DD4F42"/>
    <w:rsid w:val="00DF4B2D"/>
    <w:rsid w:val="00DF5A5E"/>
    <w:rsid w:val="00DF78C9"/>
    <w:rsid w:val="00E04BDB"/>
    <w:rsid w:val="00E15F35"/>
    <w:rsid w:val="00E21FBB"/>
    <w:rsid w:val="00E24D33"/>
    <w:rsid w:val="00E46881"/>
    <w:rsid w:val="00E53931"/>
    <w:rsid w:val="00E5737E"/>
    <w:rsid w:val="00E60B05"/>
    <w:rsid w:val="00E679A9"/>
    <w:rsid w:val="00E84015"/>
    <w:rsid w:val="00E87F2C"/>
    <w:rsid w:val="00E924A1"/>
    <w:rsid w:val="00E94045"/>
    <w:rsid w:val="00EB030B"/>
    <w:rsid w:val="00EB1C56"/>
    <w:rsid w:val="00EC0CE0"/>
    <w:rsid w:val="00EC3607"/>
    <w:rsid w:val="00EE0787"/>
    <w:rsid w:val="00EE63FD"/>
    <w:rsid w:val="00EF3963"/>
    <w:rsid w:val="00EF51B7"/>
    <w:rsid w:val="00EF66FB"/>
    <w:rsid w:val="00F114AD"/>
    <w:rsid w:val="00F15EC5"/>
    <w:rsid w:val="00F254F3"/>
    <w:rsid w:val="00F259A3"/>
    <w:rsid w:val="00F327BC"/>
    <w:rsid w:val="00F40306"/>
    <w:rsid w:val="00F57A39"/>
    <w:rsid w:val="00F64FE9"/>
    <w:rsid w:val="00F66751"/>
    <w:rsid w:val="00F7162C"/>
    <w:rsid w:val="00F76478"/>
    <w:rsid w:val="00F8343C"/>
    <w:rsid w:val="00F852C1"/>
    <w:rsid w:val="00F9275A"/>
    <w:rsid w:val="00F9479B"/>
    <w:rsid w:val="00FA2C49"/>
    <w:rsid w:val="00FB254F"/>
    <w:rsid w:val="00FB2883"/>
    <w:rsid w:val="00FB7002"/>
    <w:rsid w:val="00FD32E6"/>
    <w:rsid w:val="00FD7FD2"/>
    <w:rsid w:val="00FE1D48"/>
    <w:rsid w:val="00FE4381"/>
    <w:rsid w:val="00FF3BF7"/>
    <w:rsid w:val="00FF3D63"/>
    <w:rsid w:val="00FF6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950061-2A30-493A-8FEC-4155443F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A7C50"/>
    <w:pPr>
      <w:keepNext/>
      <w:keepLines/>
      <w:spacing w:before="480" w:after="0"/>
      <w:outlineLvl w:val="0"/>
    </w:pPr>
    <w:rPr>
      <w:rFonts w:asciiTheme="majorHAnsi" w:eastAsiaTheme="majorEastAsia" w:hAnsiTheme="majorHAnsi" w:cstheme="majorBidi"/>
      <w:b/>
      <w:bCs/>
      <w:color w:val="068C90" w:themeColor="accent1" w:themeShade="BF"/>
      <w:sz w:val="28"/>
      <w:szCs w:val="28"/>
    </w:rPr>
  </w:style>
  <w:style w:type="paragraph" w:styleId="Heading5">
    <w:name w:val="heading 5"/>
    <w:basedOn w:val="Normal"/>
    <w:next w:val="Normal"/>
    <w:link w:val="Heading5Char"/>
    <w:uiPriority w:val="9"/>
    <w:unhideWhenUsed/>
    <w:qFormat/>
    <w:rsid w:val="003843AE"/>
    <w:pPr>
      <w:keepNext/>
      <w:keepLines/>
      <w:numPr>
        <w:numId w:val="9"/>
      </w:numPr>
      <w:spacing w:before="200" w:after="0" w:line="276" w:lineRule="auto"/>
      <w:outlineLvl w:val="4"/>
    </w:pPr>
    <w:rPr>
      <w:rFonts w:asciiTheme="majorHAnsi" w:eastAsiaTheme="majorEastAsia" w:hAnsiTheme="majorHAnsi" w:cstheme="majorBidi"/>
      <w:b/>
      <w:color w:val="068C90" w:themeColor="accent1" w:themeShade="BF"/>
      <w:lang w:val="en-GB"/>
    </w:rPr>
  </w:style>
  <w:style w:type="paragraph" w:styleId="Heading6">
    <w:name w:val="heading 6"/>
    <w:basedOn w:val="Normal"/>
    <w:next w:val="Normal"/>
    <w:link w:val="Heading6Char"/>
    <w:uiPriority w:val="9"/>
    <w:unhideWhenUsed/>
    <w:qFormat/>
    <w:rsid w:val="003843AE"/>
    <w:pPr>
      <w:keepNext/>
      <w:keepLines/>
      <w:numPr>
        <w:numId w:val="10"/>
      </w:numPr>
      <w:spacing w:before="200" w:after="0" w:line="276" w:lineRule="auto"/>
      <w:outlineLvl w:val="5"/>
    </w:pPr>
    <w:rPr>
      <w:rFonts w:asciiTheme="majorHAnsi" w:eastAsiaTheme="majorEastAsia" w:hAnsiTheme="majorHAnsi" w:cstheme="majorBidi"/>
      <w:iCs/>
      <w:color w:val="045D60" w:themeColor="accent1" w:themeShade="7F"/>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D38"/>
    <w:pPr>
      <w:ind w:left="720"/>
      <w:contextualSpacing/>
    </w:pPr>
  </w:style>
  <w:style w:type="character" w:styleId="CommentReference">
    <w:name w:val="annotation reference"/>
    <w:basedOn w:val="DefaultParagraphFont"/>
    <w:uiPriority w:val="99"/>
    <w:semiHidden/>
    <w:unhideWhenUsed/>
    <w:rsid w:val="005568E2"/>
    <w:rPr>
      <w:sz w:val="16"/>
      <w:szCs w:val="16"/>
    </w:rPr>
  </w:style>
  <w:style w:type="paragraph" w:styleId="CommentText">
    <w:name w:val="annotation text"/>
    <w:basedOn w:val="Normal"/>
    <w:link w:val="CommentTextChar"/>
    <w:uiPriority w:val="99"/>
    <w:semiHidden/>
    <w:unhideWhenUsed/>
    <w:rsid w:val="005568E2"/>
    <w:pPr>
      <w:spacing w:line="240" w:lineRule="auto"/>
    </w:pPr>
    <w:rPr>
      <w:sz w:val="20"/>
      <w:szCs w:val="20"/>
    </w:rPr>
  </w:style>
  <w:style w:type="character" w:customStyle="1" w:styleId="CommentTextChar">
    <w:name w:val="Comment Text Char"/>
    <w:basedOn w:val="DefaultParagraphFont"/>
    <w:link w:val="CommentText"/>
    <w:uiPriority w:val="99"/>
    <w:semiHidden/>
    <w:rsid w:val="005568E2"/>
    <w:rPr>
      <w:sz w:val="20"/>
      <w:szCs w:val="20"/>
    </w:rPr>
  </w:style>
  <w:style w:type="paragraph" w:styleId="CommentSubject">
    <w:name w:val="annotation subject"/>
    <w:basedOn w:val="CommentText"/>
    <w:next w:val="CommentText"/>
    <w:link w:val="CommentSubjectChar"/>
    <w:uiPriority w:val="99"/>
    <w:semiHidden/>
    <w:unhideWhenUsed/>
    <w:rsid w:val="005568E2"/>
    <w:rPr>
      <w:b/>
      <w:bCs/>
    </w:rPr>
  </w:style>
  <w:style w:type="character" w:customStyle="1" w:styleId="CommentSubjectChar">
    <w:name w:val="Comment Subject Char"/>
    <w:basedOn w:val="CommentTextChar"/>
    <w:link w:val="CommentSubject"/>
    <w:uiPriority w:val="99"/>
    <w:semiHidden/>
    <w:rsid w:val="005568E2"/>
    <w:rPr>
      <w:b/>
      <w:bCs/>
      <w:sz w:val="20"/>
      <w:szCs w:val="20"/>
    </w:rPr>
  </w:style>
  <w:style w:type="paragraph" w:styleId="BalloonText">
    <w:name w:val="Balloon Text"/>
    <w:basedOn w:val="Normal"/>
    <w:link w:val="BalloonTextChar"/>
    <w:uiPriority w:val="99"/>
    <w:semiHidden/>
    <w:unhideWhenUsed/>
    <w:rsid w:val="00556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68E2"/>
    <w:rPr>
      <w:rFonts w:ascii="Tahoma" w:hAnsi="Tahoma" w:cs="Tahoma"/>
      <w:sz w:val="16"/>
      <w:szCs w:val="16"/>
    </w:rPr>
  </w:style>
  <w:style w:type="paragraph" w:styleId="Header">
    <w:name w:val="header"/>
    <w:basedOn w:val="Normal"/>
    <w:link w:val="HeaderChar"/>
    <w:uiPriority w:val="99"/>
    <w:unhideWhenUsed/>
    <w:rsid w:val="00E15F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5F35"/>
  </w:style>
  <w:style w:type="table" w:customStyle="1" w:styleId="GridTable4-Accent11">
    <w:name w:val="Grid Table 4 - Accent 11"/>
    <w:basedOn w:val="TableNormal"/>
    <w:uiPriority w:val="49"/>
    <w:rsid w:val="00E15F35"/>
    <w:pPr>
      <w:spacing w:after="0" w:line="240" w:lineRule="auto"/>
    </w:pPr>
    <w:tblPr>
      <w:tblStyleRowBandSize w:val="1"/>
      <w:tblStyleColBandSize w:val="1"/>
      <w:tblBorders>
        <w:top w:val="single" w:sz="4" w:space="0" w:color="4CF2F7" w:themeColor="accent1" w:themeTint="99"/>
        <w:left w:val="single" w:sz="4" w:space="0" w:color="4CF2F7" w:themeColor="accent1" w:themeTint="99"/>
        <w:bottom w:val="single" w:sz="4" w:space="0" w:color="4CF2F7" w:themeColor="accent1" w:themeTint="99"/>
        <w:right w:val="single" w:sz="4" w:space="0" w:color="4CF2F7" w:themeColor="accent1" w:themeTint="99"/>
        <w:insideH w:val="single" w:sz="4" w:space="0" w:color="4CF2F7" w:themeColor="accent1" w:themeTint="99"/>
        <w:insideV w:val="single" w:sz="4" w:space="0" w:color="4CF2F7" w:themeColor="accent1" w:themeTint="99"/>
      </w:tblBorders>
    </w:tblPr>
    <w:tblStylePr w:type="firstRow">
      <w:rPr>
        <w:b/>
        <w:bCs/>
        <w:color w:val="FFFFFF" w:themeColor="background1"/>
      </w:rPr>
      <w:tblPr/>
      <w:tcPr>
        <w:tcBorders>
          <w:top w:val="single" w:sz="4" w:space="0" w:color="08BCC1" w:themeColor="accent1"/>
          <w:left w:val="single" w:sz="4" w:space="0" w:color="08BCC1" w:themeColor="accent1"/>
          <w:bottom w:val="single" w:sz="4" w:space="0" w:color="08BCC1" w:themeColor="accent1"/>
          <w:right w:val="single" w:sz="4" w:space="0" w:color="08BCC1" w:themeColor="accent1"/>
          <w:insideH w:val="nil"/>
          <w:insideV w:val="nil"/>
        </w:tcBorders>
        <w:shd w:val="clear" w:color="auto" w:fill="08BCC1" w:themeFill="accent1"/>
      </w:tcPr>
    </w:tblStylePr>
    <w:tblStylePr w:type="lastRow">
      <w:rPr>
        <w:b/>
        <w:bCs/>
      </w:rPr>
      <w:tblPr/>
      <w:tcPr>
        <w:tcBorders>
          <w:top w:val="double" w:sz="4" w:space="0" w:color="08BCC1" w:themeColor="accent1"/>
        </w:tcBorders>
      </w:tcPr>
    </w:tblStylePr>
    <w:tblStylePr w:type="firstCol">
      <w:rPr>
        <w:b/>
        <w:bCs/>
      </w:rPr>
    </w:tblStylePr>
    <w:tblStylePr w:type="lastCol">
      <w:rPr>
        <w:b/>
        <w:bCs/>
      </w:rPr>
    </w:tblStylePr>
    <w:tblStylePr w:type="band1Vert">
      <w:tblPr/>
      <w:tcPr>
        <w:shd w:val="clear" w:color="auto" w:fill="C3FBFC" w:themeFill="accent1" w:themeFillTint="33"/>
      </w:tcPr>
    </w:tblStylePr>
    <w:tblStylePr w:type="band1Horz">
      <w:tblPr/>
      <w:tcPr>
        <w:shd w:val="clear" w:color="auto" w:fill="C3FBFC" w:themeFill="accent1" w:themeFillTint="33"/>
      </w:tcPr>
    </w:tblStylePr>
  </w:style>
  <w:style w:type="paragraph" w:styleId="Footer">
    <w:name w:val="footer"/>
    <w:basedOn w:val="Normal"/>
    <w:link w:val="FooterChar"/>
    <w:uiPriority w:val="99"/>
    <w:unhideWhenUsed/>
    <w:rsid w:val="00A54E45"/>
    <w:pPr>
      <w:tabs>
        <w:tab w:val="center" w:pos="4703"/>
        <w:tab w:val="right" w:pos="9406"/>
      </w:tabs>
      <w:spacing w:after="0" w:line="240" w:lineRule="auto"/>
    </w:pPr>
  </w:style>
  <w:style w:type="character" w:customStyle="1" w:styleId="FooterChar">
    <w:name w:val="Footer Char"/>
    <w:basedOn w:val="DefaultParagraphFont"/>
    <w:link w:val="Footer"/>
    <w:uiPriority w:val="99"/>
    <w:rsid w:val="00A54E45"/>
  </w:style>
  <w:style w:type="table" w:styleId="TableGrid">
    <w:name w:val="Table Grid"/>
    <w:basedOn w:val="TableNormal"/>
    <w:uiPriority w:val="39"/>
    <w:rsid w:val="00A54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E45"/>
  </w:style>
  <w:style w:type="character" w:customStyle="1" w:styleId="Heading5Char">
    <w:name w:val="Heading 5 Char"/>
    <w:basedOn w:val="DefaultParagraphFont"/>
    <w:link w:val="Heading5"/>
    <w:uiPriority w:val="9"/>
    <w:rsid w:val="003843AE"/>
    <w:rPr>
      <w:rFonts w:asciiTheme="majorHAnsi" w:eastAsiaTheme="majorEastAsia" w:hAnsiTheme="majorHAnsi" w:cstheme="majorBidi"/>
      <w:b/>
      <w:color w:val="068C90" w:themeColor="accent1" w:themeShade="BF"/>
      <w:lang w:val="en-GB"/>
    </w:rPr>
  </w:style>
  <w:style w:type="character" w:customStyle="1" w:styleId="Heading6Char">
    <w:name w:val="Heading 6 Char"/>
    <w:basedOn w:val="DefaultParagraphFont"/>
    <w:link w:val="Heading6"/>
    <w:uiPriority w:val="9"/>
    <w:rsid w:val="003843AE"/>
    <w:rPr>
      <w:rFonts w:asciiTheme="majorHAnsi" w:eastAsiaTheme="majorEastAsia" w:hAnsiTheme="majorHAnsi" w:cstheme="majorBidi"/>
      <w:iCs/>
      <w:color w:val="045D60" w:themeColor="accent1" w:themeShade="7F"/>
      <w:u w:val="single"/>
      <w:lang w:val="en-GB"/>
    </w:rPr>
  </w:style>
  <w:style w:type="table" w:customStyle="1" w:styleId="GridTable4-Accent110">
    <w:name w:val="Grid Table 4 - Accent 11"/>
    <w:basedOn w:val="TableNormal"/>
    <w:uiPriority w:val="49"/>
    <w:rsid w:val="003843AE"/>
    <w:pPr>
      <w:spacing w:after="0" w:line="240" w:lineRule="auto"/>
    </w:pPr>
    <w:tblPr>
      <w:tblStyleRowBandSize w:val="1"/>
      <w:tblStyleColBandSize w:val="1"/>
      <w:tblBorders>
        <w:top w:val="single" w:sz="4" w:space="0" w:color="4CF2F7" w:themeColor="accent1" w:themeTint="99"/>
        <w:left w:val="single" w:sz="4" w:space="0" w:color="4CF2F7" w:themeColor="accent1" w:themeTint="99"/>
        <w:bottom w:val="single" w:sz="4" w:space="0" w:color="4CF2F7" w:themeColor="accent1" w:themeTint="99"/>
        <w:right w:val="single" w:sz="4" w:space="0" w:color="4CF2F7" w:themeColor="accent1" w:themeTint="99"/>
        <w:insideH w:val="single" w:sz="4" w:space="0" w:color="4CF2F7" w:themeColor="accent1" w:themeTint="99"/>
        <w:insideV w:val="single" w:sz="4" w:space="0" w:color="4CF2F7" w:themeColor="accent1" w:themeTint="99"/>
      </w:tblBorders>
    </w:tblPr>
    <w:tblStylePr w:type="firstRow">
      <w:rPr>
        <w:b/>
        <w:bCs/>
        <w:color w:val="FFFFFF" w:themeColor="background1"/>
      </w:rPr>
      <w:tblPr/>
      <w:tcPr>
        <w:tcBorders>
          <w:top w:val="single" w:sz="4" w:space="0" w:color="08BCC1" w:themeColor="accent1"/>
          <w:left w:val="single" w:sz="4" w:space="0" w:color="08BCC1" w:themeColor="accent1"/>
          <w:bottom w:val="single" w:sz="4" w:space="0" w:color="08BCC1" w:themeColor="accent1"/>
          <w:right w:val="single" w:sz="4" w:space="0" w:color="08BCC1" w:themeColor="accent1"/>
          <w:insideH w:val="nil"/>
          <w:insideV w:val="nil"/>
        </w:tcBorders>
        <w:shd w:val="clear" w:color="auto" w:fill="08BCC1" w:themeFill="accent1"/>
      </w:tcPr>
    </w:tblStylePr>
    <w:tblStylePr w:type="lastRow">
      <w:rPr>
        <w:b/>
        <w:bCs/>
      </w:rPr>
      <w:tblPr/>
      <w:tcPr>
        <w:tcBorders>
          <w:top w:val="double" w:sz="4" w:space="0" w:color="08BCC1" w:themeColor="accent1"/>
        </w:tcBorders>
      </w:tcPr>
    </w:tblStylePr>
    <w:tblStylePr w:type="firstCol">
      <w:rPr>
        <w:b/>
        <w:bCs/>
      </w:rPr>
    </w:tblStylePr>
    <w:tblStylePr w:type="lastCol">
      <w:rPr>
        <w:b/>
        <w:bCs/>
      </w:rPr>
    </w:tblStylePr>
    <w:tblStylePr w:type="band1Vert">
      <w:tblPr/>
      <w:tcPr>
        <w:shd w:val="clear" w:color="auto" w:fill="C3FBFC" w:themeFill="accent1" w:themeFillTint="33"/>
      </w:tcPr>
    </w:tblStylePr>
    <w:tblStylePr w:type="band1Horz">
      <w:tblPr/>
      <w:tcPr>
        <w:shd w:val="clear" w:color="auto" w:fill="C3FBFC" w:themeFill="accent1" w:themeFillTint="33"/>
      </w:tcPr>
    </w:tblStylePr>
  </w:style>
  <w:style w:type="paragraph" w:styleId="NoSpacing">
    <w:name w:val="No Spacing"/>
    <w:link w:val="NoSpacingChar"/>
    <w:uiPriority w:val="99"/>
    <w:qFormat/>
    <w:rsid w:val="009A2F29"/>
    <w:pPr>
      <w:spacing w:after="0" w:line="240" w:lineRule="auto"/>
    </w:pPr>
    <w:rPr>
      <w:rFonts w:ascii="Calibri" w:eastAsia="Calibri" w:hAnsi="Calibri" w:cs="Times New Roman"/>
    </w:rPr>
  </w:style>
  <w:style w:type="character" w:customStyle="1" w:styleId="NoSpacingChar">
    <w:name w:val="No Spacing Char"/>
    <w:link w:val="NoSpacing"/>
    <w:uiPriority w:val="99"/>
    <w:rsid w:val="009A2F29"/>
    <w:rPr>
      <w:rFonts w:ascii="Calibri" w:eastAsia="Calibri" w:hAnsi="Calibri" w:cs="Times New Roman"/>
    </w:rPr>
  </w:style>
  <w:style w:type="paragraph" w:styleId="FootnoteText">
    <w:name w:val="footnote text"/>
    <w:basedOn w:val="Normal"/>
    <w:link w:val="FootnoteTextChar"/>
    <w:uiPriority w:val="99"/>
    <w:semiHidden/>
    <w:unhideWhenUsed/>
    <w:rsid w:val="00D709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09FA"/>
    <w:rPr>
      <w:sz w:val="20"/>
      <w:szCs w:val="20"/>
    </w:rPr>
  </w:style>
  <w:style w:type="character" w:styleId="FootnoteReference">
    <w:name w:val="footnote reference"/>
    <w:basedOn w:val="DefaultParagraphFont"/>
    <w:uiPriority w:val="99"/>
    <w:semiHidden/>
    <w:unhideWhenUsed/>
    <w:rsid w:val="00D709FA"/>
    <w:rPr>
      <w:vertAlign w:val="superscript"/>
    </w:rPr>
  </w:style>
  <w:style w:type="character" w:styleId="Hyperlink">
    <w:name w:val="Hyperlink"/>
    <w:basedOn w:val="DefaultParagraphFont"/>
    <w:uiPriority w:val="99"/>
    <w:unhideWhenUsed/>
    <w:rsid w:val="00D709FA"/>
    <w:rPr>
      <w:color w:val="0563C1" w:themeColor="hyperlink"/>
      <w:u w:val="single"/>
    </w:rPr>
  </w:style>
  <w:style w:type="character" w:customStyle="1" w:styleId="Heading1Char">
    <w:name w:val="Heading 1 Char"/>
    <w:basedOn w:val="DefaultParagraphFont"/>
    <w:link w:val="Heading1"/>
    <w:uiPriority w:val="9"/>
    <w:rsid w:val="007A7C50"/>
    <w:rPr>
      <w:rFonts w:asciiTheme="majorHAnsi" w:eastAsiaTheme="majorEastAsia" w:hAnsiTheme="majorHAnsi" w:cstheme="majorBidi"/>
      <w:b/>
      <w:bCs/>
      <w:color w:val="068C90"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66251">
      <w:bodyDiv w:val="1"/>
      <w:marLeft w:val="0"/>
      <w:marRight w:val="0"/>
      <w:marTop w:val="0"/>
      <w:marBottom w:val="0"/>
      <w:divBdr>
        <w:top w:val="none" w:sz="0" w:space="0" w:color="auto"/>
        <w:left w:val="none" w:sz="0" w:space="0" w:color="auto"/>
        <w:bottom w:val="none" w:sz="0" w:space="0" w:color="auto"/>
        <w:right w:val="none" w:sz="0" w:space="0" w:color="auto"/>
      </w:divBdr>
    </w:div>
    <w:div w:id="239565175">
      <w:bodyDiv w:val="1"/>
      <w:marLeft w:val="0"/>
      <w:marRight w:val="0"/>
      <w:marTop w:val="0"/>
      <w:marBottom w:val="0"/>
      <w:divBdr>
        <w:top w:val="none" w:sz="0" w:space="0" w:color="auto"/>
        <w:left w:val="none" w:sz="0" w:space="0" w:color="auto"/>
        <w:bottom w:val="none" w:sz="0" w:space="0" w:color="auto"/>
        <w:right w:val="none" w:sz="0" w:space="0" w:color="auto"/>
      </w:divBdr>
    </w:div>
    <w:div w:id="1757823480">
      <w:bodyDiv w:val="1"/>
      <w:marLeft w:val="0"/>
      <w:marRight w:val="0"/>
      <w:marTop w:val="0"/>
      <w:marBottom w:val="0"/>
      <w:divBdr>
        <w:top w:val="none" w:sz="0" w:space="0" w:color="auto"/>
        <w:left w:val="none" w:sz="0" w:space="0" w:color="auto"/>
        <w:bottom w:val="none" w:sz="0" w:space="0" w:color="auto"/>
        <w:right w:val="none" w:sz="0" w:space="0" w:color="auto"/>
      </w:divBdr>
    </w:div>
    <w:div w:id="197355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rescue.org/resource/social-network-analysis-handbook-connecting-dots-humanitarian-programs" TargetMode="External"/><Relationship Id="rId1" Type="http://schemas.openxmlformats.org/officeDocument/2006/relationships/hyperlink" Target="https://rescue.box.com/s/o6qxtejwyo8aalwr7nfsht198id4m56a" TargetMode="Externa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1F1B0-40B4-477B-9598-5E53DAC0E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1293</Words>
  <Characters>7375</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Oxu Solutions</dc:creator>
  <cp:lastModifiedBy>Andrew Meaux</cp:lastModifiedBy>
  <cp:revision>12</cp:revision>
  <dcterms:created xsi:type="dcterms:W3CDTF">2017-06-09T15:19:00Z</dcterms:created>
  <dcterms:modified xsi:type="dcterms:W3CDTF">2017-06-21T19:26:00Z</dcterms:modified>
</cp:coreProperties>
</file>